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spacing w:line="360" w:lineRule="auto"/>
        <w:ind w:left="0" w:firstLine="0"/>
        <w:jc w:val="center"/>
        <w:rPr>
          <w:rFonts w:hint="eastAsia" w:ascii="宋体" w:hAnsi="宋体" w:eastAsia="宋体" w:cs="宋体"/>
          <w:color w:val="auto"/>
          <w:sz w:val="36"/>
          <w:szCs w:val="36"/>
          <w:lang w:eastAsia="zh-CN"/>
        </w:rPr>
      </w:pPr>
    </w:p>
    <w:p>
      <w:pPr>
        <w:pStyle w:val="3"/>
        <w:spacing w:line="360" w:lineRule="auto"/>
        <w:ind w:left="0" w:firstLine="0"/>
        <w:jc w:val="center"/>
        <w:rPr>
          <w:rFonts w:hint="eastAsia" w:ascii="宋体" w:hAnsi="宋体" w:eastAsia="宋体" w:cs="宋体"/>
          <w:color w:val="auto"/>
          <w:sz w:val="36"/>
          <w:szCs w:val="36"/>
          <w:lang w:eastAsia="zh-CN"/>
        </w:rPr>
      </w:pPr>
    </w:p>
    <w:p>
      <w:pPr>
        <w:pStyle w:val="3"/>
        <w:spacing w:line="360" w:lineRule="auto"/>
        <w:ind w:left="0" w:firstLine="0"/>
        <w:jc w:val="center"/>
        <w:rPr>
          <w:rFonts w:hint="eastAsia" w:ascii="宋体" w:hAnsi="宋体" w:eastAsia="宋体" w:cs="宋体"/>
          <w:sz w:val="36"/>
          <w:szCs w:val="36"/>
          <w:lang w:val="en-US"/>
        </w:rPr>
      </w:pPr>
      <w:r>
        <w:rPr>
          <w:rFonts w:hint="eastAsia" w:ascii="宋体" w:hAnsi="宋体" w:eastAsia="宋体" w:cs="宋体"/>
          <w:color w:val="auto"/>
          <w:sz w:val="36"/>
          <w:szCs w:val="36"/>
          <w:lang w:eastAsia="zh-CN"/>
        </w:rPr>
        <w:t>河南顾家建材有限公司年产1500吨瓷砖粘结剂项目</w:t>
      </w:r>
      <w:r>
        <w:rPr>
          <w:rFonts w:hint="eastAsia" w:ascii="宋体" w:hAnsi="宋体" w:eastAsia="宋体" w:cs="宋体"/>
          <w:sz w:val="36"/>
          <w:szCs w:val="36"/>
          <w:lang w:val="en-US"/>
        </w:rPr>
        <w:t>竣工环境保护验收监测报告</w:t>
      </w:r>
    </w:p>
    <w:p>
      <w:pPr>
        <w:spacing w:line="360" w:lineRule="auto"/>
        <w:jc w:val="both"/>
        <w:rPr>
          <w:rFonts w:ascii="Times New Roman" w:hAnsi="Times New Roman" w:cs="Times New Roman"/>
          <w:sz w:val="36"/>
          <w:szCs w:val="36"/>
          <w:lang w:val="en-US"/>
        </w:rPr>
      </w:pPr>
    </w:p>
    <w:p>
      <w:pPr>
        <w:spacing w:line="360" w:lineRule="auto"/>
        <w:jc w:val="both"/>
        <w:rPr>
          <w:rFonts w:ascii="Times New Roman" w:hAnsi="Times New Roman" w:cs="Times New Roman"/>
          <w:sz w:val="36"/>
          <w:szCs w:val="36"/>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pStyle w:val="7"/>
        <w:rPr>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8"/>
          <w:szCs w:val="28"/>
          <w:lang w:val="en-US"/>
        </w:rPr>
      </w:pPr>
    </w:p>
    <w:p>
      <w:pPr>
        <w:tabs>
          <w:tab w:val="left" w:pos="1463"/>
        </w:tabs>
        <w:spacing w:line="360" w:lineRule="auto"/>
        <w:jc w:val="center"/>
        <w:rPr>
          <w:rFonts w:ascii="Times New Roman" w:hAnsi="Times New Roman" w:cs="Times New Roman"/>
          <w:sz w:val="28"/>
          <w:szCs w:val="28"/>
          <w:lang w:val="en-US"/>
        </w:rPr>
      </w:pPr>
      <w:r>
        <w:rPr>
          <w:rFonts w:hint="eastAsia" w:ascii="Times New Roman" w:hAnsi="Times New Roman" w:cs="Times New Roman"/>
          <w:sz w:val="28"/>
          <w:szCs w:val="28"/>
          <w:lang w:val="en-US"/>
        </w:rPr>
        <w:t xml:space="preserve">   </w:t>
      </w:r>
      <w:bookmarkStart w:id="0" w:name="_Hlk51883007"/>
      <w:r>
        <w:rPr>
          <w:rFonts w:hint="eastAsia" w:ascii="Times New Roman" w:hAnsi="Times New Roman" w:cs="Times New Roman"/>
          <w:sz w:val="28"/>
          <w:szCs w:val="28"/>
          <w:lang w:val="en-US"/>
        </w:rPr>
        <w:t xml:space="preserve"> </w:t>
      </w:r>
      <w:r>
        <w:rPr>
          <w:rFonts w:ascii="Times New Roman" w:hAnsi="Times New Roman" w:cs="Times New Roman"/>
          <w:sz w:val="28"/>
          <w:szCs w:val="28"/>
          <w:lang w:val="en-US"/>
        </w:rPr>
        <w:t>建设单位：</w:t>
      </w:r>
      <w:r>
        <w:rPr>
          <w:rFonts w:hint="eastAsia" w:ascii="Times New Roman" w:hAnsi="Times New Roman" w:cs="Times New Roman"/>
          <w:color w:val="auto"/>
          <w:sz w:val="28"/>
          <w:szCs w:val="28"/>
          <w:lang w:eastAsia="zh-CN"/>
        </w:rPr>
        <w:t>河南顾家建材有限公司</w:t>
      </w:r>
    </w:p>
    <w:p>
      <w:pPr>
        <w:pStyle w:val="7"/>
        <w:tabs>
          <w:tab w:val="left" w:pos="1583"/>
        </w:tabs>
        <w:spacing w:line="360" w:lineRule="auto"/>
        <w:ind w:left="0" w:firstLine="0"/>
        <w:jc w:val="center"/>
        <w:rPr>
          <w:rFonts w:ascii="Times New Roman" w:hAnsi="Times New Roman" w:cs="Times New Roman"/>
          <w:sz w:val="28"/>
          <w:szCs w:val="28"/>
          <w:lang w:val="en-US"/>
        </w:rPr>
      </w:pPr>
      <w:r>
        <w:rPr>
          <w:rFonts w:ascii="Times New Roman" w:hAnsi="Times New Roman" w:cs="Times New Roman"/>
          <w:sz w:val="28"/>
          <w:szCs w:val="28"/>
          <w:lang w:val="en-US"/>
        </w:rPr>
        <w:t>编制单位：</w:t>
      </w:r>
      <w:r>
        <w:rPr>
          <w:rFonts w:hint="eastAsia" w:ascii="Times New Roman" w:hAnsi="Times New Roman" w:cs="Times New Roman"/>
          <w:color w:val="auto"/>
          <w:sz w:val="28"/>
          <w:szCs w:val="28"/>
          <w:lang w:eastAsia="zh-CN"/>
        </w:rPr>
        <w:t>河南顾家建材有限公司</w:t>
      </w:r>
    </w:p>
    <w:p>
      <w:pPr>
        <w:pStyle w:val="7"/>
        <w:tabs>
          <w:tab w:val="left" w:pos="1583"/>
        </w:tabs>
        <w:spacing w:line="360" w:lineRule="auto"/>
        <w:ind w:left="0" w:firstLine="0"/>
        <w:jc w:val="both"/>
        <w:rPr>
          <w:rFonts w:ascii="Times New Roman" w:hAnsi="Times New Roman" w:cs="Times New Roman"/>
          <w:szCs w:val="24"/>
          <w:lang w:val="en-US"/>
        </w:rPr>
      </w:pPr>
    </w:p>
    <w:p>
      <w:pPr>
        <w:pStyle w:val="7"/>
        <w:tabs>
          <w:tab w:val="left" w:pos="1583"/>
        </w:tabs>
        <w:spacing w:line="360" w:lineRule="auto"/>
        <w:ind w:left="0" w:firstLine="0"/>
        <w:jc w:val="both"/>
        <w:rPr>
          <w:rFonts w:ascii="Times New Roman" w:hAnsi="Times New Roman" w:cs="Times New Roman"/>
          <w:szCs w:val="24"/>
          <w:lang w:val="en-US"/>
        </w:rPr>
      </w:pPr>
    </w:p>
    <w:p>
      <w:pPr>
        <w:pStyle w:val="7"/>
        <w:tabs>
          <w:tab w:val="left" w:pos="1583"/>
        </w:tabs>
        <w:spacing w:line="360" w:lineRule="auto"/>
        <w:ind w:left="0" w:firstLine="0"/>
        <w:jc w:val="center"/>
        <w:rPr>
          <w:rFonts w:ascii="Times New Roman" w:hAnsi="Times New Roman" w:cs="Times New Roman"/>
          <w:b/>
          <w:bCs/>
          <w:szCs w:val="24"/>
          <w:lang w:val="en-US"/>
        </w:rPr>
        <w:sectPr>
          <w:headerReference r:id="rId3" w:type="default"/>
          <w:footerReference r:id="rId4" w:type="default"/>
          <w:pgSz w:w="11911" w:h="16838"/>
          <w:pgMar w:top="1440" w:right="1800" w:bottom="1440" w:left="1800" w:header="0" w:footer="1202" w:gutter="0"/>
          <w:pgNumType w:start="1"/>
          <w:cols w:space="0" w:num="1"/>
        </w:sectPr>
      </w:pPr>
      <w:r>
        <w:rPr>
          <w:rFonts w:ascii="Times New Roman" w:hAnsi="Times New Roman" w:cs="Times New Roman"/>
          <w:b/>
          <w:bCs/>
          <w:szCs w:val="24"/>
          <w:lang w:val="en-US"/>
        </w:rPr>
        <w:t>202</w:t>
      </w:r>
      <w:r>
        <w:rPr>
          <w:rFonts w:hint="eastAsia" w:ascii="Times New Roman" w:hAnsi="Times New Roman" w:cs="Times New Roman"/>
          <w:b/>
          <w:bCs/>
          <w:szCs w:val="24"/>
          <w:lang w:val="en-US"/>
        </w:rPr>
        <w:t>1</w:t>
      </w:r>
      <w:r>
        <w:rPr>
          <w:rFonts w:ascii="Times New Roman" w:hAnsi="Times New Roman" w:cs="Times New Roman"/>
          <w:b/>
          <w:bCs/>
          <w:szCs w:val="24"/>
          <w:lang w:val="en-US"/>
        </w:rPr>
        <w:t>年</w:t>
      </w:r>
      <w:r>
        <w:rPr>
          <w:rFonts w:hint="eastAsia" w:ascii="Times New Roman" w:hAnsi="Times New Roman" w:cs="Times New Roman"/>
          <w:b/>
          <w:bCs/>
          <w:szCs w:val="24"/>
          <w:lang w:val="en-US" w:eastAsia="zh-CN"/>
        </w:rPr>
        <w:t>6</w:t>
      </w:r>
      <w:r>
        <w:rPr>
          <w:rFonts w:ascii="Times New Roman" w:hAnsi="Times New Roman" w:cs="Times New Roman"/>
          <w:b/>
          <w:bCs/>
          <w:szCs w:val="24"/>
          <w:lang w:val="en-US"/>
        </w:rPr>
        <w:t>月</w:t>
      </w:r>
    </w:p>
    <w:bookmarkEnd w:id="0"/>
    <w:p>
      <w:pPr>
        <w:spacing w:line="360" w:lineRule="auto"/>
        <w:jc w:val="both"/>
        <w:rPr>
          <w:rFonts w:ascii="Times New Roman" w:hAnsi="Times New Roman" w:cs="Times New Roman"/>
          <w:b/>
          <w:bCs/>
          <w:sz w:val="24"/>
          <w:szCs w:val="24"/>
        </w:rPr>
      </w:pPr>
    </w:p>
    <w:p>
      <w:pPr>
        <w:spacing w:line="360" w:lineRule="auto"/>
        <w:jc w:val="both"/>
        <w:rPr>
          <w:rFonts w:ascii="Times New Roman" w:hAnsi="Times New Roman" w:cs="Times New Roman"/>
          <w:b/>
          <w:bCs/>
          <w:sz w:val="24"/>
          <w:szCs w:val="24"/>
        </w:rPr>
      </w:pPr>
    </w:p>
    <w:p>
      <w:pPr>
        <w:spacing w:line="360" w:lineRule="auto"/>
        <w:jc w:val="both"/>
        <w:rPr>
          <w:rFonts w:ascii="Times New Roman" w:hAnsi="Times New Roman" w:cs="Times New Roman"/>
          <w:b/>
          <w:bCs/>
          <w:sz w:val="30"/>
          <w:szCs w:val="30"/>
        </w:rPr>
      </w:pPr>
      <w:r>
        <w:rPr>
          <w:rFonts w:ascii="Times New Roman" w:hAnsi="Times New Roman" w:cs="Times New Roman"/>
          <w:b/>
          <w:bCs/>
          <w:sz w:val="30"/>
          <w:szCs w:val="30"/>
        </w:rPr>
        <w:t>建设单位：</w:t>
      </w:r>
      <w:r>
        <w:rPr>
          <w:rFonts w:hint="eastAsia" w:ascii="Times New Roman" w:hAnsi="Times New Roman" w:cs="Times New Roman"/>
          <w:color w:val="auto"/>
          <w:sz w:val="24"/>
          <w:lang w:eastAsia="zh-CN"/>
        </w:rPr>
        <w:t>河南顾家建材有限公司</w:t>
      </w:r>
    </w:p>
    <w:p>
      <w:pPr>
        <w:spacing w:line="360" w:lineRule="auto"/>
        <w:jc w:val="both"/>
        <w:rPr>
          <w:rFonts w:ascii="Times New Roman" w:hAnsi="Times New Roman" w:cs="Times New Roman"/>
          <w:b/>
          <w:bCs/>
          <w:sz w:val="30"/>
          <w:szCs w:val="30"/>
          <w:lang w:val="en-US"/>
        </w:rPr>
      </w:pPr>
      <w:r>
        <w:rPr>
          <w:rFonts w:ascii="Times New Roman" w:hAnsi="Times New Roman" w:cs="Times New Roman"/>
          <w:b/>
          <w:bCs/>
          <w:sz w:val="30"/>
          <w:szCs w:val="30"/>
        </w:rPr>
        <w:t>法 人 代 表：</w:t>
      </w:r>
      <w:r>
        <w:rPr>
          <w:rFonts w:hint="eastAsia" w:ascii="Times New Roman" w:hAnsi="Times New Roman" w:cs="Times New Roman"/>
          <w:color w:val="auto"/>
          <w:sz w:val="24"/>
          <w:lang w:eastAsia="zh-CN"/>
        </w:rPr>
        <w:t>孙建锋</w:t>
      </w:r>
    </w:p>
    <w:p>
      <w:pPr>
        <w:spacing w:line="360" w:lineRule="auto"/>
        <w:jc w:val="both"/>
        <w:rPr>
          <w:rFonts w:ascii="Times New Roman" w:hAnsi="Times New Roman" w:cs="Times New Roman"/>
          <w:b/>
          <w:bCs/>
          <w:sz w:val="30"/>
          <w:szCs w:val="30"/>
        </w:rPr>
      </w:pPr>
    </w:p>
    <w:p>
      <w:pPr>
        <w:spacing w:line="360" w:lineRule="auto"/>
        <w:jc w:val="both"/>
        <w:rPr>
          <w:rFonts w:ascii="Times New Roman" w:hAnsi="Times New Roman" w:cs="Times New Roman"/>
          <w:b/>
          <w:bCs/>
          <w:sz w:val="30"/>
          <w:szCs w:val="30"/>
        </w:rPr>
      </w:pPr>
    </w:p>
    <w:p>
      <w:pPr>
        <w:spacing w:line="360" w:lineRule="auto"/>
        <w:jc w:val="both"/>
        <w:rPr>
          <w:rFonts w:ascii="Times New Roman" w:hAnsi="Times New Roman" w:cs="Times New Roman"/>
          <w:b/>
          <w:bCs/>
          <w:sz w:val="30"/>
          <w:szCs w:val="30"/>
        </w:rPr>
      </w:pPr>
    </w:p>
    <w:p>
      <w:pPr>
        <w:spacing w:line="360" w:lineRule="auto"/>
        <w:jc w:val="both"/>
        <w:rPr>
          <w:rFonts w:ascii="Times New Roman" w:hAnsi="Times New Roman" w:cs="Times New Roman"/>
          <w:b/>
          <w:bCs/>
          <w:sz w:val="30"/>
          <w:szCs w:val="30"/>
        </w:rPr>
      </w:pPr>
      <w:r>
        <w:rPr>
          <w:rFonts w:ascii="Times New Roman" w:hAnsi="Times New Roman" w:cs="Times New Roman"/>
          <w:b/>
          <w:bCs/>
          <w:sz w:val="30"/>
          <w:szCs w:val="30"/>
        </w:rPr>
        <w:t>编制单位：</w:t>
      </w:r>
      <w:r>
        <w:rPr>
          <w:rFonts w:hint="eastAsia" w:ascii="Times New Roman" w:hAnsi="Times New Roman" w:cs="Times New Roman"/>
          <w:color w:val="auto"/>
          <w:sz w:val="24"/>
          <w:lang w:eastAsia="zh-CN"/>
        </w:rPr>
        <w:t>河南顾家建材有限公司</w:t>
      </w:r>
    </w:p>
    <w:p>
      <w:pPr>
        <w:spacing w:line="360" w:lineRule="auto"/>
        <w:jc w:val="both"/>
        <w:rPr>
          <w:rFonts w:ascii="Times New Roman" w:hAnsi="Times New Roman" w:cs="Times New Roman"/>
          <w:b/>
          <w:bCs/>
          <w:sz w:val="30"/>
          <w:szCs w:val="30"/>
          <w:lang w:val="en-US"/>
        </w:rPr>
      </w:pPr>
      <w:r>
        <w:rPr>
          <w:rFonts w:ascii="Times New Roman" w:hAnsi="Times New Roman" w:cs="Times New Roman"/>
          <w:b/>
          <w:bCs/>
          <w:sz w:val="30"/>
          <w:szCs w:val="30"/>
        </w:rPr>
        <w:t>法 人 代 表：</w:t>
      </w:r>
      <w:r>
        <w:rPr>
          <w:rFonts w:hint="eastAsia" w:ascii="Times New Roman" w:hAnsi="Times New Roman" w:cs="Times New Roman"/>
          <w:color w:val="auto"/>
          <w:sz w:val="24"/>
          <w:lang w:eastAsia="zh-CN"/>
        </w:rPr>
        <w:t>孙建锋</w:t>
      </w:r>
    </w:p>
    <w:p>
      <w:pPr>
        <w:spacing w:line="360" w:lineRule="auto"/>
        <w:jc w:val="both"/>
        <w:rPr>
          <w:rFonts w:ascii="Times New Roman" w:hAnsi="Times New Roman" w:cs="Times New Roman"/>
          <w:b/>
          <w:bCs/>
          <w:sz w:val="24"/>
          <w:szCs w:val="24"/>
        </w:rPr>
      </w:pPr>
      <w:r>
        <w:rPr>
          <w:rFonts w:ascii="Times New Roman" w:hAnsi="Times New Roman" w:cs="Times New Roman"/>
          <w:b/>
          <w:bCs/>
          <w:sz w:val="30"/>
          <w:szCs w:val="30"/>
        </w:rPr>
        <w:t>项目负责人：</w:t>
      </w:r>
      <w:r>
        <w:rPr>
          <w:rFonts w:hint="eastAsia" w:ascii="Times New Roman" w:hAnsi="Times New Roman" w:cs="Times New Roman"/>
          <w:b/>
          <w:bCs/>
          <w:sz w:val="30"/>
          <w:szCs w:val="30"/>
          <w:lang w:val="en-US"/>
        </w:rPr>
        <w:t xml:space="preserve"> </w:t>
      </w:r>
      <w:r>
        <w:rPr>
          <w:rFonts w:hint="eastAsia" w:ascii="Times New Roman" w:hAnsi="Times New Roman" w:cs="Times New Roman"/>
          <w:color w:val="auto"/>
          <w:sz w:val="24"/>
          <w:lang w:eastAsia="zh-CN"/>
        </w:rPr>
        <w:t>孙建锋</w:t>
      </w: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pStyle w:val="7"/>
        <w:spacing w:line="360" w:lineRule="auto"/>
        <w:jc w:val="both"/>
        <w:rPr>
          <w:rFonts w:ascii="Times New Roman" w:hAnsi="Times New Roman" w:cs="Times New Roman"/>
          <w:szCs w:val="24"/>
        </w:rPr>
      </w:pPr>
    </w:p>
    <w:p>
      <w:pPr>
        <w:pStyle w:val="7"/>
        <w:spacing w:line="360" w:lineRule="auto"/>
        <w:jc w:val="both"/>
        <w:rPr>
          <w:rFonts w:ascii="Times New Roman" w:hAnsi="Times New Roman" w:cs="Times New Roman"/>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tbl>
      <w:tblPr>
        <w:tblStyle w:val="14"/>
        <w:tblW w:w="8980" w:type="dxa"/>
        <w:tblInd w:w="-28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494"/>
        <w:gridCol w:w="44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3" w:hRule="atLeast"/>
        </w:trPr>
        <w:tc>
          <w:tcPr>
            <w:tcW w:w="4494" w:type="dxa"/>
            <w:tcBorders>
              <w:tl2br w:val="nil"/>
              <w:tr2bl w:val="nil"/>
            </w:tcBorders>
          </w:tcPr>
          <w:p>
            <w:pPr>
              <w:spacing w:line="360" w:lineRule="auto"/>
              <w:jc w:val="both"/>
              <w:rPr>
                <w:rFonts w:ascii="Times New Roman" w:hAnsi="Times New Roman" w:cs="Times New Roman"/>
                <w:sz w:val="24"/>
                <w:szCs w:val="24"/>
              </w:rPr>
            </w:pPr>
            <w:r>
              <w:rPr>
                <w:rFonts w:ascii="Times New Roman" w:hAnsi="Times New Roman" w:cs="Times New Roman"/>
                <w:b/>
                <w:sz w:val="24"/>
                <w:szCs w:val="24"/>
              </w:rPr>
              <w:t>建设单位：</w:t>
            </w:r>
            <w:r>
              <w:rPr>
                <w:rFonts w:hint="eastAsia" w:ascii="Times New Roman" w:hAnsi="Times New Roman" w:cs="Times New Roman"/>
                <w:color w:val="auto"/>
                <w:sz w:val="24"/>
                <w:lang w:eastAsia="zh-CN"/>
              </w:rPr>
              <w:t>河南顾家建材有限公司</w:t>
            </w:r>
          </w:p>
        </w:tc>
        <w:tc>
          <w:tcPr>
            <w:tcW w:w="4486" w:type="dxa"/>
            <w:tcBorders>
              <w:tl2br w:val="nil"/>
              <w:tr2bl w:val="nil"/>
            </w:tcBorders>
          </w:tcPr>
          <w:p>
            <w:pPr>
              <w:spacing w:line="360" w:lineRule="auto"/>
              <w:jc w:val="both"/>
              <w:rPr>
                <w:rFonts w:ascii="Times New Roman" w:hAnsi="Times New Roman" w:cs="Times New Roman"/>
                <w:b/>
                <w:sz w:val="24"/>
                <w:szCs w:val="24"/>
              </w:rPr>
            </w:pPr>
            <w:r>
              <w:rPr>
                <w:rFonts w:hint="eastAsia" w:ascii="Times New Roman" w:hAnsi="Times New Roman" w:cs="Times New Roman"/>
                <w:b/>
                <w:color w:val="000000" w:themeColor="text1"/>
                <w:sz w:val="24"/>
                <w:szCs w:val="24"/>
                <w:lang w:val="en-US"/>
                <w14:textFill>
                  <w14:solidFill>
                    <w14:schemeClr w14:val="tx1"/>
                  </w14:solidFill>
                </w14:textFill>
              </w:rPr>
              <w:t>编制</w:t>
            </w:r>
            <w:r>
              <w:rPr>
                <w:rFonts w:ascii="Times New Roman" w:hAnsi="Times New Roman" w:cs="Times New Roman"/>
                <w:b/>
                <w:sz w:val="24"/>
                <w:szCs w:val="24"/>
              </w:rPr>
              <w:t>单位：</w:t>
            </w:r>
            <w:r>
              <w:rPr>
                <w:rFonts w:hint="eastAsia" w:ascii="Times New Roman" w:hAnsi="Times New Roman" w:cs="Times New Roman"/>
                <w:color w:val="auto"/>
                <w:sz w:val="24"/>
                <w:lang w:eastAsia="zh-CN"/>
              </w:rPr>
              <w:t>河南顾家建材有限公司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494" w:type="dxa"/>
            <w:tcBorders>
              <w:tl2br w:val="nil"/>
              <w:tr2bl w:val="nil"/>
            </w:tcBorders>
          </w:tcPr>
          <w:p>
            <w:p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rPr>
              <w:t>电话：</w:t>
            </w:r>
            <w:r>
              <w:rPr>
                <w:rFonts w:hint="eastAsia" w:ascii="Times New Roman" w:hAnsi="Times New Roman" w:cs="Times New Roman"/>
                <w:color w:val="auto"/>
                <w:sz w:val="24"/>
                <w:lang w:val="en-US" w:eastAsia="zh-CN"/>
              </w:rPr>
              <w:t>13700861606</w:t>
            </w:r>
          </w:p>
        </w:tc>
        <w:tc>
          <w:tcPr>
            <w:tcW w:w="4486" w:type="dxa"/>
            <w:tcBorders>
              <w:tl2br w:val="nil"/>
              <w:tr2bl w:val="nil"/>
            </w:tcBorders>
          </w:tcPr>
          <w:p>
            <w:p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rPr>
              <w:t>电话：</w:t>
            </w:r>
            <w:r>
              <w:rPr>
                <w:rFonts w:hint="eastAsia" w:ascii="Times New Roman" w:hAnsi="Times New Roman" w:cs="Times New Roman"/>
                <w:color w:val="auto"/>
                <w:sz w:val="24"/>
                <w:lang w:val="en-US" w:eastAsia="zh-CN"/>
              </w:rPr>
              <w:t>13700861606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494" w:type="dxa"/>
            <w:tcBorders>
              <w:tl2br w:val="nil"/>
              <w:tr2bl w:val="nil"/>
            </w:tcBorders>
          </w:tcPr>
          <w:p>
            <w:pPr>
              <w:spacing w:line="360" w:lineRule="auto"/>
              <w:jc w:val="both"/>
              <w:rPr>
                <w:rFonts w:ascii="Times New Roman" w:hAnsi="Times New Roman" w:cs="Times New Roman"/>
                <w:b/>
                <w:sz w:val="24"/>
                <w:szCs w:val="24"/>
              </w:rPr>
            </w:pPr>
            <w:r>
              <w:rPr>
                <w:rFonts w:ascii="Times New Roman" w:hAnsi="Times New Roman" w:cs="Times New Roman"/>
                <w:b/>
                <w:sz w:val="24"/>
                <w:szCs w:val="24"/>
              </w:rPr>
              <w:t>邮编：</w:t>
            </w:r>
            <w:r>
              <w:rPr>
                <w:rFonts w:ascii="Times New Roman" w:hAnsi="Times New Roman" w:cs="Times New Roman"/>
                <w:bCs/>
                <w:sz w:val="24"/>
                <w:szCs w:val="24"/>
                <w:lang w:val="en-US"/>
              </w:rPr>
              <w:t>451283</w:t>
            </w:r>
          </w:p>
        </w:tc>
        <w:tc>
          <w:tcPr>
            <w:tcW w:w="4486" w:type="dxa"/>
            <w:tcBorders>
              <w:tl2br w:val="nil"/>
              <w:tr2bl w:val="nil"/>
            </w:tcBorders>
          </w:tcPr>
          <w:p>
            <w:pPr>
              <w:spacing w:line="360" w:lineRule="auto"/>
              <w:jc w:val="both"/>
              <w:rPr>
                <w:rFonts w:ascii="Times New Roman" w:hAnsi="Times New Roman" w:cs="Times New Roman"/>
                <w:b/>
                <w:sz w:val="24"/>
                <w:szCs w:val="24"/>
              </w:rPr>
            </w:pPr>
            <w:r>
              <w:rPr>
                <w:rFonts w:ascii="Times New Roman" w:hAnsi="Times New Roman" w:cs="Times New Roman"/>
                <w:b/>
                <w:sz w:val="24"/>
                <w:szCs w:val="24"/>
              </w:rPr>
              <w:t>邮编：</w:t>
            </w:r>
            <w:r>
              <w:rPr>
                <w:rFonts w:ascii="Times New Roman" w:hAnsi="Times New Roman" w:cs="Times New Roman"/>
                <w:bCs/>
                <w:sz w:val="24"/>
                <w:szCs w:val="24"/>
                <w:lang w:val="en-US"/>
              </w:rPr>
              <w:t>451283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9" w:hRule="atLeast"/>
        </w:trPr>
        <w:tc>
          <w:tcPr>
            <w:tcW w:w="4494" w:type="dxa"/>
            <w:tcBorders>
              <w:tl2br w:val="nil"/>
              <w:tr2bl w:val="nil"/>
            </w:tcBorders>
          </w:tcPr>
          <w:p>
            <w:pPr>
              <w:pStyle w:val="7"/>
              <w:spacing w:line="360" w:lineRule="auto"/>
              <w:ind w:left="0" w:right="1470" w:firstLine="0"/>
              <w:jc w:val="both"/>
              <w:rPr>
                <w:rFonts w:ascii="Times New Roman" w:hAnsi="Times New Roman" w:cs="Times New Roman"/>
                <w:szCs w:val="24"/>
              </w:rPr>
            </w:pPr>
            <w:r>
              <w:rPr>
                <w:rFonts w:ascii="Times New Roman" w:hAnsi="Times New Roman" w:cs="Times New Roman"/>
                <w:b/>
                <w:szCs w:val="24"/>
              </w:rPr>
              <w:t>地址：</w:t>
            </w:r>
            <w:r>
              <w:rPr>
                <w:rFonts w:ascii="Times New Roman" w:hAnsi="Times New Roman" w:cs="Times New Roman"/>
                <w:bCs/>
                <w:szCs w:val="24"/>
              </w:rPr>
              <w:t>巩义市产业集聚区</w:t>
            </w:r>
          </w:p>
        </w:tc>
        <w:tc>
          <w:tcPr>
            <w:tcW w:w="4486" w:type="dxa"/>
            <w:tcBorders>
              <w:tl2br w:val="nil"/>
              <w:tr2bl w:val="nil"/>
            </w:tcBorders>
          </w:tcPr>
          <w:p>
            <w:pPr>
              <w:pStyle w:val="7"/>
              <w:spacing w:line="360" w:lineRule="auto"/>
              <w:ind w:left="0" w:right="1470" w:firstLine="0"/>
              <w:jc w:val="both"/>
              <w:rPr>
                <w:rFonts w:ascii="Times New Roman" w:hAnsi="Times New Roman" w:cs="Times New Roman"/>
                <w:b/>
                <w:szCs w:val="24"/>
              </w:rPr>
            </w:pPr>
            <w:r>
              <w:rPr>
                <w:rFonts w:ascii="Times New Roman" w:hAnsi="Times New Roman" w:cs="Times New Roman"/>
                <w:b/>
                <w:szCs w:val="24"/>
              </w:rPr>
              <w:t>地址：</w:t>
            </w:r>
            <w:r>
              <w:rPr>
                <w:rFonts w:ascii="Times New Roman" w:hAnsi="Times New Roman" w:cs="Times New Roman"/>
                <w:bCs/>
                <w:szCs w:val="24"/>
              </w:rPr>
              <w:t>巩义市</w:t>
            </w:r>
            <w:r>
              <w:rPr>
                <w:rFonts w:hint="eastAsia" w:ascii="Times New Roman" w:hAnsi="Times New Roman" w:cs="Times New Roman"/>
                <w:bCs/>
                <w:szCs w:val="24"/>
                <w:lang w:val="en-US"/>
              </w:rPr>
              <w:t>产业集聚</w:t>
            </w:r>
            <w:r>
              <w:rPr>
                <w:rFonts w:ascii="Times New Roman" w:hAnsi="Times New Roman" w:cs="Times New Roman"/>
                <w:bCs/>
                <w:szCs w:val="24"/>
              </w:rPr>
              <w:t>区</w:t>
            </w:r>
          </w:p>
        </w:tc>
      </w:tr>
    </w:tbl>
    <w:p>
      <w:pPr>
        <w:pStyle w:val="7"/>
        <w:ind w:left="0" w:firstLine="0"/>
        <w:sectPr>
          <w:headerReference r:id="rId5" w:type="default"/>
          <w:footerReference r:id="rId6" w:type="default"/>
          <w:pgSz w:w="11906" w:h="16838"/>
          <w:pgMar w:top="1440" w:right="1800" w:bottom="1440" w:left="1800" w:header="0" w:footer="850" w:gutter="0"/>
          <w:pgNumType w:start="1"/>
          <w:cols w:space="425" w:num="1"/>
          <w:docGrid w:type="lines" w:linePitch="312" w:charSpace="0"/>
        </w:sectPr>
      </w:pPr>
    </w:p>
    <w:p>
      <w:pPr>
        <w:spacing w:line="360" w:lineRule="auto"/>
        <w:jc w:val="center"/>
        <w:rPr>
          <w:rFonts w:cs="Times New Roman" w:asciiTheme="minorEastAsia" w:hAnsiTheme="minorEastAsia" w:eastAsiaTheme="minorEastAsia"/>
          <w:b/>
          <w:sz w:val="28"/>
          <w:szCs w:val="28"/>
        </w:rPr>
      </w:pPr>
      <w:r>
        <w:rPr>
          <w:rFonts w:cs="Times New Roman" w:asciiTheme="minorEastAsia" w:hAnsiTheme="minorEastAsia" w:eastAsiaTheme="minorEastAsia"/>
          <w:b/>
          <w:sz w:val="28"/>
          <w:szCs w:val="28"/>
        </w:rPr>
        <w:t>目录</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1 验收项目概况.................................................... 1</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2 验收依据........................................................ 2</w:t>
      </w:r>
    </w:p>
    <w:p>
      <w:pPr>
        <w:spacing w:line="360" w:lineRule="auto"/>
        <w:jc w:val="both"/>
        <w:rPr>
          <w:rFonts w:hint="eastAsia" w:cs="Times New Roman" w:asciiTheme="minorEastAsia" w:hAnsiTheme="minorEastAsia" w:eastAsiaTheme="minorEastAsia"/>
          <w:b/>
          <w:sz w:val="24"/>
          <w:szCs w:val="24"/>
          <w:lang w:eastAsia="zh-CN"/>
        </w:rPr>
      </w:pPr>
      <w:r>
        <w:rPr>
          <w:rFonts w:cs="Times New Roman" w:asciiTheme="minorEastAsia" w:hAnsiTheme="minorEastAsia" w:eastAsiaTheme="minorEastAsia"/>
          <w:b/>
          <w:sz w:val="24"/>
          <w:szCs w:val="24"/>
        </w:rPr>
        <w:t xml:space="preserve">3 工程建设情况... ................................................ </w:t>
      </w:r>
      <w:r>
        <w:rPr>
          <w:rFonts w:hint="eastAsia" w:cs="Times New Roman" w:asciiTheme="minorEastAsia" w:hAnsiTheme="minorEastAsia" w:eastAsiaTheme="minorEastAsia"/>
          <w:b/>
          <w:sz w:val="24"/>
          <w:szCs w:val="24"/>
          <w:lang w:val="en-US" w:eastAsia="zh-CN"/>
        </w:rPr>
        <w:t>2</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3.1 地理位置及平面位置..............................</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2</w:t>
      </w:r>
    </w:p>
    <w:p>
      <w:pPr>
        <w:spacing w:line="360" w:lineRule="auto"/>
        <w:ind w:firstLine="480" w:firstLineChars="200"/>
        <w:jc w:val="both"/>
        <w:rPr>
          <w:rFonts w:cs="Times New Roman" w:asciiTheme="minorEastAsia" w:hAnsiTheme="minorEastAsia" w:eastAsiaTheme="minorEastAsia"/>
          <w:sz w:val="24"/>
          <w:szCs w:val="24"/>
          <w:lang w:val="en-US"/>
        </w:rPr>
      </w:pPr>
      <w:r>
        <w:rPr>
          <w:rFonts w:hint="eastAsia" w:cs="Times New Roman" w:asciiTheme="minorEastAsia" w:hAnsiTheme="minorEastAsia" w:eastAsiaTheme="minorEastAsia"/>
          <w:sz w:val="24"/>
          <w:szCs w:val="24"/>
          <w:lang w:val="en-US"/>
        </w:rPr>
        <w:t>3.2 建设内容...................................................3</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3.3 主要原辅材料及能源消耗............................</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w:t>
      </w:r>
      <w:r>
        <w:rPr>
          <w:rFonts w:hint="eastAsia" w:cs="Times New Roman" w:asciiTheme="minorEastAsia" w:hAnsiTheme="minorEastAsia" w:eastAsiaTheme="minorEastAsia"/>
          <w:sz w:val="24"/>
          <w:szCs w:val="24"/>
          <w:lang w:val="en-US" w:eastAsia="zh-CN"/>
        </w:rPr>
        <w:t>4</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3.4 水源及水平衡.......................................</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w:t>
      </w:r>
      <w:r>
        <w:rPr>
          <w:rFonts w:hint="eastAsia" w:cs="Times New Roman" w:asciiTheme="minorEastAsia" w:hAnsiTheme="minorEastAsia" w:eastAsiaTheme="minorEastAsia"/>
          <w:sz w:val="24"/>
          <w:szCs w:val="24"/>
          <w:lang w:val="en-US" w:eastAsia="zh-CN"/>
        </w:rPr>
        <w:t>5</w:t>
      </w:r>
    </w:p>
    <w:p>
      <w:pPr>
        <w:spacing w:line="360" w:lineRule="auto"/>
        <w:ind w:firstLine="480" w:firstLineChars="20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3.5 生产工艺.....................................</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w:t>
      </w:r>
      <w:r>
        <w:rPr>
          <w:rFonts w:hint="eastAsia" w:cs="Times New Roman" w:asciiTheme="minorEastAsia" w:hAnsiTheme="minorEastAsia" w:eastAsiaTheme="minorEastAsia"/>
          <w:sz w:val="24"/>
          <w:szCs w:val="24"/>
          <w:lang w:val="en-US"/>
        </w:rPr>
        <w:t>5</w:t>
      </w:r>
    </w:p>
    <w:p>
      <w:pPr>
        <w:spacing w:line="360" w:lineRule="auto"/>
        <w:ind w:firstLine="480" w:firstLineChars="20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3.6 项目变动情况......................................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w:t>
      </w:r>
      <w:r>
        <w:rPr>
          <w:rFonts w:hint="eastAsia" w:cs="Times New Roman" w:asciiTheme="minorEastAsia" w:hAnsiTheme="minorEastAsia" w:eastAsiaTheme="minorEastAsia"/>
          <w:sz w:val="24"/>
          <w:szCs w:val="24"/>
          <w:lang w:val="en-US"/>
        </w:rPr>
        <w:t>6</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4 环境保护措施...................................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w:t>
      </w:r>
      <w:r>
        <w:rPr>
          <w:rFonts w:hint="eastAsia" w:cs="Times New Roman" w:asciiTheme="minorEastAsia" w:hAnsiTheme="minorEastAsia" w:eastAsiaTheme="minorEastAsia"/>
          <w:b/>
          <w:sz w:val="24"/>
          <w:szCs w:val="24"/>
          <w:lang w:val="en-US"/>
        </w:rPr>
        <w:t>.6</w:t>
      </w:r>
    </w:p>
    <w:p>
      <w:pPr>
        <w:spacing w:line="360" w:lineRule="auto"/>
        <w:ind w:firstLine="480" w:firstLineChars="200"/>
        <w:jc w:val="both"/>
        <w:rPr>
          <w:rFonts w:cs="Times New Roman" w:asciiTheme="minorEastAsia" w:hAnsiTheme="minorEastAsia" w:eastAsiaTheme="minorEastAsia"/>
          <w:sz w:val="24"/>
          <w:szCs w:val="24"/>
          <w:lang w:val="en-US"/>
        </w:rPr>
      </w:pPr>
      <w:r>
        <w:rPr>
          <w:rFonts w:cs="Times New Roman" w:asciiTheme="minorEastAsia" w:hAnsiTheme="minorEastAsia" w:eastAsiaTheme="minorEastAsia"/>
          <w:sz w:val="24"/>
          <w:szCs w:val="24"/>
        </w:rPr>
        <w:t>4.1 污染物处理设备........................</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rPr>
        <w:t>6</w:t>
      </w:r>
    </w:p>
    <w:p>
      <w:pPr>
        <w:spacing w:line="360" w:lineRule="auto"/>
        <w:ind w:firstLine="480" w:firstLineChars="200"/>
        <w:jc w:val="both"/>
        <w:rPr>
          <w:rFonts w:cs="Times New Roman" w:asciiTheme="minorEastAsia" w:hAnsiTheme="minorEastAsia" w:eastAsiaTheme="minorEastAsia"/>
          <w:sz w:val="24"/>
          <w:szCs w:val="24"/>
          <w:lang w:val="en-US"/>
        </w:rPr>
      </w:pPr>
      <w:r>
        <w:rPr>
          <w:rFonts w:cs="Times New Roman" w:asciiTheme="minorEastAsia" w:hAnsiTheme="minorEastAsia" w:eastAsiaTheme="minorEastAsia"/>
          <w:sz w:val="24"/>
          <w:szCs w:val="24"/>
        </w:rPr>
        <w:t>4.2 环保设备投资及“三同时”落实情况..................</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rPr>
        <w:t>7</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5 建设项目环评报告表的主要结论与建议及审批部门决定.</w:t>
      </w:r>
      <w:r>
        <w:rPr>
          <w:rFonts w:cs="Times New Roman" w:asciiTheme="minorEastAsia" w:hAnsiTheme="minorEastAsia" w:eastAsiaTheme="minorEastAsia"/>
          <w:b/>
          <w:sz w:val="24"/>
          <w:szCs w:val="24"/>
          <w:lang w:val="en-US"/>
        </w:rPr>
        <w:t>...............</w:t>
      </w:r>
      <w:r>
        <w:rPr>
          <w:rFonts w:hint="eastAsia" w:cs="Times New Roman" w:asciiTheme="minorEastAsia" w:hAnsiTheme="minorEastAsia" w:eastAsiaTheme="minorEastAsia"/>
          <w:b/>
          <w:sz w:val="24"/>
          <w:szCs w:val="24"/>
          <w:lang w:val="en-US"/>
        </w:rPr>
        <w:t>.8</w:t>
      </w:r>
    </w:p>
    <w:p>
      <w:pPr>
        <w:spacing w:line="360" w:lineRule="auto"/>
        <w:ind w:firstLine="42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5.1 本项目环评报告表的主要结论与建议....</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rPr>
        <w:t>8</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5.2 审批部门审批决定....................................</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rPr>
        <w:t>1</w:t>
      </w:r>
      <w:r>
        <w:rPr>
          <w:rFonts w:hint="eastAsia" w:cs="Times New Roman" w:asciiTheme="minorEastAsia" w:hAnsiTheme="minorEastAsia" w:eastAsiaTheme="minorEastAsia"/>
          <w:sz w:val="24"/>
          <w:szCs w:val="24"/>
          <w:lang w:val="en-US" w:eastAsia="zh-CN"/>
        </w:rPr>
        <w:t>1</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6 验收执行标准..........................................</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eastAsiaTheme="minorEastAsia"/>
          <w:b/>
          <w:sz w:val="24"/>
          <w:szCs w:val="24"/>
          <w:lang w:val="en-US"/>
        </w:rPr>
        <w:t>2</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7 验收监测内容......................................</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eastAsiaTheme="minorEastAsia"/>
          <w:b/>
          <w:sz w:val="24"/>
          <w:szCs w:val="24"/>
          <w:lang w:val="en-US"/>
        </w:rPr>
        <w:t>3</w:t>
      </w:r>
    </w:p>
    <w:p>
      <w:pPr>
        <w:spacing w:line="360" w:lineRule="auto"/>
        <w:jc w:val="both"/>
        <w:rPr>
          <w:rFonts w:cs="Times New Roman" w:asciiTheme="minorEastAsia" w:hAnsiTheme="minorEastAsia" w:eastAsiaTheme="minorEastAsia"/>
          <w:b/>
          <w:sz w:val="24"/>
          <w:szCs w:val="24"/>
          <w:lang w:val="en-US"/>
        </w:rPr>
      </w:pPr>
      <w:r>
        <w:rPr>
          <w:rFonts w:cs="Times New Roman" w:asciiTheme="minorEastAsia" w:hAnsiTheme="minorEastAsia" w:eastAsiaTheme="minorEastAsia"/>
          <w:b/>
          <w:sz w:val="24"/>
          <w:szCs w:val="24"/>
        </w:rPr>
        <w:t>8 质量保证及质量控制.......................</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14</w:t>
      </w:r>
    </w:p>
    <w:p>
      <w:pPr>
        <w:spacing w:line="360" w:lineRule="auto"/>
        <w:ind w:firstLine="420"/>
        <w:jc w:val="both"/>
        <w:rPr>
          <w:rFonts w:cs="Times New Roman" w:asciiTheme="minorEastAsia" w:hAnsiTheme="minorEastAsia" w:eastAsiaTheme="minorEastAsia"/>
          <w:sz w:val="24"/>
          <w:szCs w:val="24"/>
          <w:lang w:val="en-US"/>
        </w:rPr>
      </w:pPr>
      <w:r>
        <w:rPr>
          <w:rFonts w:cs="Times New Roman" w:asciiTheme="minorEastAsia" w:hAnsiTheme="minorEastAsia" w:eastAsiaTheme="minorEastAsia"/>
          <w:sz w:val="24"/>
          <w:szCs w:val="24"/>
        </w:rPr>
        <w:t>8.1 监测分析方法..................................</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..1</w:t>
      </w:r>
      <w:r>
        <w:rPr>
          <w:rFonts w:hint="eastAsia" w:cs="Times New Roman" w:asciiTheme="minorEastAsia" w:hAnsiTheme="minorEastAsia" w:eastAsiaTheme="minorEastAsia"/>
          <w:sz w:val="24"/>
          <w:szCs w:val="24"/>
          <w:lang w:val="en-US"/>
        </w:rPr>
        <w:t>4</w:t>
      </w:r>
    </w:p>
    <w:p>
      <w:pPr>
        <w:spacing w:line="360" w:lineRule="auto"/>
        <w:ind w:firstLine="420"/>
        <w:jc w:val="both"/>
        <w:rPr>
          <w:rFonts w:cs="Times New Roman" w:asciiTheme="minorEastAsia" w:hAnsiTheme="minorEastAsia" w:eastAsiaTheme="minorEastAsia"/>
          <w:sz w:val="24"/>
          <w:szCs w:val="24"/>
          <w:lang w:val="en-US"/>
        </w:rPr>
      </w:pPr>
      <w:r>
        <w:rPr>
          <w:rFonts w:cs="Times New Roman" w:asciiTheme="minorEastAsia" w:hAnsiTheme="minorEastAsia" w:eastAsiaTheme="minorEastAsia"/>
          <w:sz w:val="24"/>
          <w:szCs w:val="24"/>
        </w:rPr>
        <w:t>8.2 监测分析过程中的质量保证........</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rPr>
        <w:t>15</w:t>
      </w:r>
    </w:p>
    <w:p>
      <w:pPr>
        <w:spacing w:line="360" w:lineRule="auto"/>
        <w:ind w:firstLine="420"/>
        <w:jc w:val="both"/>
        <w:rPr>
          <w:rFonts w:cs="Times New Roman" w:asciiTheme="minorEastAsia" w:hAnsiTheme="minorEastAsia" w:eastAsiaTheme="minorEastAsia"/>
          <w:sz w:val="24"/>
          <w:szCs w:val="24"/>
          <w:lang w:val="en-US"/>
        </w:rPr>
      </w:pPr>
      <w:r>
        <w:rPr>
          <w:rFonts w:cs="Times New Roman" w:asciiTheme="minorEastAsia" w:hAnsiTheme="minorEastAsia" w:eastAsiaTheme="minorEastAsia"/>
          <w:sz w:val="24"/>
          <w:szCs w:val="24"/>
        </w:rPr>
        <w:t>8.3 废气监测分析过程中的质量保证和质量控制</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rPr>
        <w:t>15</w:t>
      </w:r>
    </w:p>
    <w:p>
      <w:pPr>
        <w:spacing w:line="360" w:lineRule="auto"/>
        <w:jc w:val="both"/>
        <w:rPr>
          <w:rFonts w:cs="Times New Roman" w:asciiTheme="minorEastAsia" w:hAnsiTheme="minorEastAsia" w:eastAsiaTheme="minorEastAsia"/>
          <w:b/>
          <w:sz w:val="24"/>
          <w:szCs w:val="24"/>
          <w:lang w:val="en-US"/>
        </w:rPr>
      </w:pPr>
      <w:r>
        <w:rPr>
          <w:rFonts w:cs="Times New Roman" w:asciiTheme="minorEastAsia" w:hAnsiTheme="minorEastAsia" w:eastAsiaTheme="minorEastAsia"/>
          <w:b/>
          <w:sz w:val="24"/>
          <w:szCs w:val="24"/>
        </w:rPr>
        <w:t>9 验收检测结果....................................</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15</w:t>
      </w:r>
    </w:p>
    <w:p>
      <w:pPr>
        <w:spacing w:line="360" w:lineRule="auto"/>
        <w:ind w:firstLine="420"/>
        <w:jc w:val="both"/>
        <w:rPr>
          <w:rFonts w:cs="Times New Roman" w:asciiTheme="minorEastAsia" w:hAnsiTheme="minorEastAsia" w:eastAsiaTheme="minorEastAsia"/>
          <w:sz w:val="24"/>
          <w:szCs w:val="24"/>
          <w:lang w:val="en-US"/>
        </w:rPr>
      </w:pPr>
      <w:r>
        <w:rPr>
          <w:rFonts w:cs="Times New Roman" w:asciiTheme="minorEastAsia" w:hAnsiTheme="minorEastAsia" w:eastAsiaTheme="minorEastAsia"/>
          <w:sz w:val="24"/>
          <w:szCs w:val="24"/>
        </w:rPr>
        <w:t>9.1 生产工况......................................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rPr>
        <w:t>15</w:t>
      </w:r>
    </w:p>
    <w:p>
      <w:pPr>
        <w:spacing w:line="360" w:lineRule="auto"/>
        <w:ind w:firstLine="420"/>
        <w:jc w:val="both"/>
        <w:rPr>
          <w:rFonts w:cs="Times New Roman" w:asciiTheme="minorEastAsia" w:hAnsiTheme="minorEastAsia" w:eastAsiaTheme="minorEastAsia"/>
          <w:sz w:val="24"/>
          <w:szCs w:val="24"/>
          <w:lang w:val="en-US"/>
        </w:rPr>
      </w:pPr>
      <w:r>
        <w:rPr>
          <w:rFonts w:cs="Times New Roman" w:asciiTheme="minorEastAsia" w:hAnsiTheme="minorEastAsia" w:eastAsiaTheme="minorEastAsia"/>
          <w:sz w:val="24"/>
          <w:szCs w:val="24"/>
        </w:rPr>
        <w:t>9.2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rPr>
        <w:t>16</w:t>
      </w:r>
    </w:p>
    <w:p>
      <w:pPr>
        <w:spacing w:line="360" w:lineRule="auto"/>
        <w:jc w:val="both"/>
        <w:rPr>
          <w:rFonts w:cs="Times New Roman" w:asciiTheme="minorEastAsia" w:hAnsiTheme="minorEastAsia" w:eastAsiaTheme="minorEastAsia"/>
          <w:b/>
          <w:sz w:val="24"/>
          <w:szCs w:val="24"/>
          <w:lang w:val="en-US"/>
        </w:rPr>
      </w:pPr>
      <w:r>
        <w:rPr>
          <w:rFonts w:cs="Times New Roman" w:asciiTheme="minorEastAsia" w:hAnsiTheme="minorEastAsia" w:eastAsiaTheme="minorEastAsia"/>
          <w:b/>
          <w:sz w:val="24"/>
          <w:szCs w:val="24"/>
        </w:rPr>
        <w:t>10 验收检测结论.......................</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19</w:t>
      </w:r>
    </w:p>
    <w:p>
      <w:pPr>
        <w:spacing w:line="360" w:lineRule="auto"/>
        <w:ind w:firstLine="420"/>
        <w:jc w:val="both"/>
        <w:rPr>
          <w:rFonts w:cs="Times New Roman" w:asciiTheme="minorEastAsia" w:hAnsiTheme="minorEastAsia" w:eastAsiaTheme="minorEastAsia"/>
          <w:sz w:val="24"/>
          <w:szCs w:val="24"/>
          <w:lang w:val="en-US"/>
        </w:rPr>
      </w:pPr>
      <w:r>
        <w:rPr>
          <w:rFonts w:cs="Times New Roman" w:asciiTheme="minorEastAsia" w:hAnsiTheme="minorEastAsia" w:eastAsiaTheme="minorEastAsia"/>
          <w:sz w:val="24"/>
          <w:szCs w:val="24"/>
        </w:rPr>
        <w:t>10.1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rPr>
        <w:t>19</w:t>
      </w:r>
    </w:p>
    <w:p>
      <w:pPr>
        <w:spacing w:line="360" w:lineRule="auto"/>
        <w:ind w:firstLine="420"/>
        <w:jc w:val="both"/>
        <w:rPr>
          <w:rFonts w:cs="Times New Roman" w:asciiTheme="minorEastAsia" w:hAnsiTheme="minorEastAsia" w:eastAsiaTheme="minorEastAsia"/>
          <w:sz w:val="24"/>
          <w:szCs w:val="24"/>
          <w:lang w:val="en-US"/>
        </w:rPr>
      </w:pPr>
      <w:r>
        <w:rPr>
          <w:rFonts w:cs="Times New Roman" w:asciiTheme="minorEastAsia" w:hAnsiTheme="minorEastAsia" w:eastAsiaTheme="minorEastAsia"/>
          <w:sz w:val="24"/>
          <w:szCs w:val="24"/>
        </w:rPr>
        <w:t>10.2 工程建设对环境的影响.........</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rPr>
        <w:t>20</w:t>
      </w:r>
    </w:p>
    <w:p>
      <w:pPr>
        <w:spacing w:line="360" w:lineRule="auto"/>
        <w:jc w:val="both"/>
        <w:rPr>
          <w:rFonts w:hint="eastAsia" w:cs="Times New Roman" w:asciiTheme="minorEastAsia" w:hAnsiTheme="minorEastAsia" w:eastAsiaTheme="minorEastAsia"/>
          <w:b/>
          <w:sz w:val="24"/>
          <w:szCs w:val="24"/>
          <w:lang w:val="en-US" w:eastAsia="zh-CN"/>
        </w:rPr>
      </w:pPr>
      <w:bookmarkStart w:id="1" w:name="_Hlk51882928"/>
      <w:r>
        <w:rPr>
          <w:rFonts w:cs="Times New Roman" w:asciiTheme="minorEastAsia" w:hAnsiTheme="minorEastAsia" w:eastAsiaTheme="minorEastAsia"/>
          <w:b/>
          <w:sz w:val="24"/>
          <w:szCs w:val="24"/>
        </w:rPr>
        <w:t>11 建设项目环境保护“三同时”竣工验收登记表..</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w:t>
      </w:r>
      <w:r>
        <w:rPr>
          <w:rFonts w:hint="eastAsia" w:cs="Times New Roman" w:asciiTheme="minorEastAsia" w:hAnsiTheme="minorEastAsia" w:eastAsiaTheme="minorEastAsia"/>
          <w:b/>
          <w:sz w:val="24"/>
          <w:szCs w:val="24"/>
          <w:lang w:val="en-US" w:eastAsia="zh-CN"/>
        </w:rPr>
        <w:t>1</w:t>
      </w:r>
    </w:p>
    <w:p>
      <w:pPr>
        <w:spacing w:line="360" w:lineRule="auto"/>
        <w:jc w:val="both"/>
        <w:rPr>
          <w:rFonts w:cs="Times New Roman" w:asciiTheme="minorEastAsia" w:hAnsiTheme="minorEastAsia" w:eastAsiaTheme="minorEastAsia"/>
          <w:b/>
          <w:sz w:val="24"/>
          <w:szCs w:val="24"/>
          <w:lang w:val="en-US"/>
        </w:rPr>
      </w:pPr>
      <w:r>
        <w:rPr>
          <w:rFonts w:cs="Times New Roman" w:asciiTheme="minorEastAsia" w:hAnsiTheme="minorEastAsia" w:eastAsiaTheme="minorEastAsia"/>
          <w:b/>
          <w:sz w:val="24"/>
          <w:szCs w:val="24"/>
        </w:rPr>
        <w:t xml:space="preserve">附图一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地理位置图....................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22</w:t>
      </w:r>
    </w:p>
    <w:p>
      <w:pPr>
        <w:spacing w:line="360" w:lineRule="auto"/>
        <w:jc w:val="both"/>
        <w:rPr>
          <w:rFonts w:cs="Times New Roman" w:asciiTheme="minorEastAsia" w:hAnsiTheme="minorEastAsia" w:eastAsiaTheme="minorEastAsia"/>
          <w:b/>
          <w:sz w:val="24"/>
          <w:szCs w:val="24"/>
          <w:lang w:val="en-US"/>
        </w:rPr>
      </w:pPr>
      <w:r>
        <w:rPr>
          <w:rFonts w:cs="Times New Roman" w:asciiTheme="minorEastAsia" w:hAnsiTheme="minorEastAsia" w:eastAsiaTheme="minorEastAsia"/>
          <w:b/>
          <w:sz w:val="24"/>
          <w:szCs w:val="24"/>
        </w:rPr>
        <w:t xml:space="preserve">附图二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周围环境示意图...............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23</w:t>
      </w:r>
    </w:p>
    <w:p>
      <w:pPr>
        <w:spacing w:line="360" w:lineRule="auto"/>
        <w:jc w:val="both"/>
        <w:rPr>
          <w:rFonts w:cs="Times New Roman" w:asciiTheme="minorEastAsia" w:hAnsiTheme="minorEastAsia" w:eastAsiaTheme="minorEastAsia"/>
          <w:b/>
          <w:sz w:val="24"/>
          <w:szCs w:val="24"/>
          <w:lang w:val="en-US"/>
        </w:rPr>
      </w:pPr>
      <w:r>
        <w:rPr>
          <w:rFonts w:cs="Times New Roman" w:asciiTheme="minorEastAsia" w:hAnsiTheme="minorEastAsia" w:eastAsiaTheme="minorEastAsia"/>
          <w:b/>
          <w:sz w:val="24"/>
          <w:szCs w:val="24"/>
        </w:rPr>
        <w:t>附图三</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环评阶段厂区平面布置图......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24</w:t>
      </w:r>
    </w:p>
    <w:p>
      <w:pPr>
        <w:spacing w:line="360" w:lineRule="auto"/>
        <w:jc w:val="both"/>
        <w:rPr>
          <w:rFonts w:cs="Times New Roman" w:asciiTheme="minorEastAsia" w:hAnsiTheme="minorEastAsia" w:eastAsiaTheme="minorEastAsia"/>
          <w:b/>
          <w:sz w:val="24"/>
          <w:szCs w:val="24"/>
          <w:lang w:val="en-US"/>
        </w:rPr>
      </w:pPr>
      <w:r>
        <w:rPr>
          <w:rFonts w:cs="Times New Roman" w:asciiTheme="minorEastAsia" w:hAnsiTheme="minorEastAsia" w:eastAsiaTheme="minorEastAsia"/>
          <w:b/>
          <w:sz w:val="24"/>
          <w:szCs w:val="24"/>
        </w:rPr>
        <w:t xml:space="preserve">附图四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项目实际平面布置...........</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25</w:t>
      </w:r>
    </w:p>
    <w:p>
      <w:pPr>
        <w:spacing w:line="360" w:lineRule="auto"/>
        <w:jc w:val="both"/>
        <w:rPr>
          <w:rFonts w:cs="Times New Roman" w:asciiTheme="minorEastAsia" w:hAnsiTheme="minorEastAsia" w:eastAsiaTheme="minorEastAsia"/>
          <w:b/>
          <w:sz w:val="24"/>
          <w:szCs w:val="24"/>
          <w:lang w:val="en-US"/>
        </w:rPr>
      </w:pPr>
      <w:r>
        <w:rPr>
          <w:rFonts w:cs="Times New Roman" w:asciiTheme="minorEastAsia" w:hAnsiTheme="minorEastAsia" w:eastAsiaTheme="minorEastAsia"/>
          <w:b/>
          <w:sz w:val="24"/>
          <w:szCs w:val="24"/>
        </w:rPr>
        <w:t>附图五</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项目环保设施...................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26</w:t>
      </w:r>
    </w:p>
    <w:p>
      <w:pPr>
        <w:spacing w:line="360" w:lineRule="auto"/>
        <w:jc w:val="both"/>
        <w:rPr>
          <w:rFonts w:cs="Times New Roman" w:asciiTheme="minorEastAsia" w:hAnsiTheme="minorEastAsia" w:eastAsiaTheme="minorEastAsia"/>
          <w:b/>
          <w:sz w:val="24"/>
          <w:szCs w:val="24"/>
          <w:lang w:val="en-US"/>
        </w:rPr>
      </w:pPr>
      <w:r>
        <w:rPr>
          <w:rFonts w:cs="Times New Roman" w:asciiTheme="minorEastAsia" w:hAnsiTheme="minorEastAsia" w:eastAsiaTheme="minorEastAsia"/>
          <w:b/>
          <w:sz w:val="24"/>
          <w:szCs w:val="24"/>
        </w:rPr>
        <w:t xml:space="preserve">附件一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环评批复...........................</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27</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 xml:space="preserve">附件二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生产负荷证明....................</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........3</w:t>
      </w:r>
      <w:r>
        <w:rPr>
          <w:rFonts w:hint="eastAsia" w:cs="Times New Roman" w:asciiTheme="minorEastAsia" w:hAnsiTheme="minorEastAsia" w:eastAsiaTheme="minorEastAsia"/>
          <w:b/>
          <w:sz w:val="24"/>
          <w:szCs w:val="24"/>
          <w:lang w:val="en-US"/>
        </w:rPr>
        <w:t>0</w:t>
      </w:r>
    </w:p>
    <w:p>
      <w:pPr>
        <w:spacing w:line="360" w:lineRule="auto"/>
        <w:jc w:val="both"/>
        <w:rPr>
          <w:rFonts w:cs="Times New Roman" w:asciiTheme="minorEastAsia" w:hAnsiTheme="minorEastAsia" w:eastAsiaTheme="minorEastAsia"/>
          <w:b/>
          <w:sz w:val="24"/>
          <w:szCs w:val="24"/>
          <w:lang w:val="en-US"/>
        </w:rPr>
      </w:pPr>
      <w:r>
        <w:rPr>
          <w:rFonts w:cs="Times New Roman" w:asciiTheme="minorEastAsia" w:hAnsiTheme="minorEastAsia" w:eastAsiaTheme="minorEastAsia"/>
          <w:b/>
          <w:sz w:val="24"/>
          <w:szCs w:val="24"/>
        </w:rPr>
        <w:t>附件三</w:t>
      </w:r>
      <w:r>
        <w:rPr>
          <w:rFonts w:cs="Times New Roman" w:asciiTheme="minorEastAsia" w:hAnsiTheme="minorEastAsia" w:eastAsiaTheme="minorEastAsia"/>
          <w:b/>
          <w:sz w:val="24"/>
          <w:szCs w:val="24"/>
          <w:lang w:val="en-US"/>
        </w:rPr>
        <w:t xml:space="preserve"> </w:t>
      </w:r>
      <w:r>
        <w:rPr>
          <w:rFonts w:hint="eastAsia"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检测机构资</w:t>
      </w:r>
      <w:r>
        <w:rPr>
          <w:rFonts w:hint="eastAsia" w:cs="Times New Roman" w:asciiTheme="minorEastAsia" w:hAnsiTheme="minorEastAsia" w:eastAsiaTheme="minorEastAsia"/>
          <w:b/>
          <w:sz w:val="24"/>
          <w:szCs w:val="24"/>
          <w:lang w:val="en-US" w:eastAsia="zh-CN"/>
        </w:rPr>
        <w:t>质</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rPr>
        <w:t>.....31</w:t>
      </w:r>
    </w:p>
    <w:p>
      <w:pPr>
        <w:spacing w:line="360" w:lineRule="auto"/>
        <w:jc w:val="both"/>
        <w:rPr>
          <w:rFonts w:hint="eastAsia"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rPr>
        <w:t>附件</w:t>
      </w:r>
      <w:r>
        <w:rPr>
          <w:rFonts w:hint="eastAsia" w:cs="Times New Roman" w:asciiTheme="minorEastAsia" w:hAnsiTheme="minorEastAsia" w:eastAsiaTheme="minorEastAsia"/>
          <w:b/>
          <w:sz w:val="24"/>
          <w:szCs w:val="24"/>
          <w:lang w:val="en-US" w:eastAsia="zh-CN"/>
        </w:rPr>
        <w:t>四</w:t>
      </w:r>
      <w:r>
        <w:rPr>
          <w:rFonts w:hint="eastAsia" w:cs="Times New Roman" w:asciiTheme="minorEastAsia" w:hAnsiTheme="minorEastAsia" w:eastAsiaTheme="minorEastAsia"/>
          <w:b/>
          <w:sz w:val="24"/>
          <w:szCs w:val="24"/>
          <w:lang w:val="en-US"/>
        </w:rPr>
        <w:t xml:space="preserve"> </w:t>
      </w:r>
      <w:r>
        <w:rPr>
          <w:rFonts w:hint="eastAsia" w:cs="Times New Roman" w:asciiTheme="minorEastAsia" w:hAnsiTheme="minorEastAsia" w:eastAsiaTheme="minorEastAsia"/>
          <w:b/>
          <w:sz w:val="24"/>
          <w:szCs w:val="24"/>
          <w:lang w:val="en-US" w:eastAsia="zh-CN"/>
        </w:rPr>
        <w:t xml:space="preserve"> </w:t>
      </w:r>
      <w:r>
        <w:rPr>
          <w:rFonts w:hint="eastAsia" w:cs="Times New Roman" w:asciiTheme="minorEastAsia" w:hAnsiTheme="minorEastAsia" w:eastAsiaTheme="minorEastAsia"/>
          <w:b/>
          <w:sz w:val="24"/>
          <w:szCs w:val="24"/>
          <w:lang w:val="en-US"/>
        </w:rPr>
        <w:t>检测报告..................................................3</w:t>
      </w:r>
      <w:r>
        <w:rPr>
          <w:rFonts w:hint="eastAsia" w:cs="Times New Roman" w:asciiTheme="minorEastAsia" w:hAnsiTheme="minorEastAsia" w:eastAsiaTheme="minorEastAsia"/>
          <w:b/>
          <w:sz w:val="24"/>
          <w:szCs w:val="24"/>
          <w:lang w:val="en-US" w:eastAsia="zh-CN"/>
        </w:rPr>
        <w:t>3</w:t>
      </w:r>
    </w:p>
    <w:p>
      <w:pPr>
        <w:spacing w:line="360" w:lineRule="auto"/>
        <w:jc w:val="both"/>
        <w:rPr>
          <w:rFonts w:hint="eastAsia"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rPr>
        <w:t>附件</w:t>
      </w:r>
      <w:r>
        <w:rPr>
          <w:rFonts w:hint="eastAsia" w:cs="Times New Roman" w:asciiTheme="minorEastAsia" w:hAnsiTheme="minorEastAsia" w:eastAsiaTheme="minorEastAsia"/>
          <w:b/>
          <w:sz w:val="24"/>
          <w:szCs w:val="24"/>
          <w:lang w:val="en-US" w:eastAsia="zh-CN"/>
        </w:rPr>
        <w:t>五</w:t>
      </w:r>
      <w:r>
        <w:rPr>
          <w:rFonts w:hint="eastAsia" w:cs="Times New Roman" w:asciiTheme="minorEastAsia" w:hAnsiTheme="minorEastAsia" w:eastAsiaTheme="minorEastAsia"/>
          <w:b/>
          <w:sz w:val="24"/>
          <w:szCs w:val="24"/>
          <w:lang w:val="en-US"/>
        </w:rPr>
        <w:t xml:space="preserve"> </w:t>
      </w:r>
      <w:r>
        <w:rPr>
          <w:rFonts w:hint="eastAsia" w:cs="Times New Roman" w:asciiTheme="minorEastAsia" w:hAnsiTheme="minorEastAsia" w:eastAsiaTheme="minorEastAsia"/>
          <w:b/>
          <w:sz w:val="24"/>
          <w:szCs w:val="24"/>
          <w:lang w:val="en-US" w:eastAsia="zh-CN"/>
        </w:rPr>
        <w:t xml:space="preserve"> </w:t>
      </w:r>
      <w:r>
        <w:rPr>
          <w:rFonts w:hint="eastAsia" w:cs="Times New Roman" w:asciiTheme="minorEastAsia" w:hAnsiTheme="minorEastAsia" w:eastAsiaTheme="minorEastAsia"/>
          <w:b/>
          <w:sz w:val="24"/>
          <w:szCs w:val="24"/>
          <w:lang w:val="en-US"/>
        </w:rPr>
        <w:t>排污许可证................................................4</w:t>
      </w:r>
      <w:r>
        <w:rPr>
          <w:rFonts w:hint="eastAsia" w:cs="Times New Roman" w:asciiTheme="minorEastAsia" w:hAnsiTheme="minorEastAsia" w:eastAsiaTheme="minorEastAsia"/>
          <w:b/>
          <w:sz w:val="24"/>
          <w:szCs w:val="24"/>
          <w:lang w:val="en-US" w:eastAsia="zh-CN"/>
        </w:rPr>
        <w:t>1</w:t>
      </w:r>
    </w:p>
    <w:p>
      <w:pPr>
        <w:spacing w:line="360" w:lineRule="auto"/>
        <w:jc w:val="both"/>
        <w:rPr>
          <w:rFonts w:hint="eastAsia"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rPr>
        <w:t>附件</w:t>
      </w:r>
      <w:bookmarkEnd w:id="1"/>
      <w:r>
        <w:rPr>
          <w:rFonts w:hint="eastAsia" w:cs="Times New Roman" w:asciiTheme="minorEastAsia" w:hAnsiTheme="minorEastAsia" w:eastAsiaTheme="minorEastAsia"/>
          <w:b/>
          <w:sz w:val="24"/>
          <w:szCs w:val="24"/>
          <w:lang w:val="en-US" w:eastAsia="zh-CN"/>
        </w:rPr>
        <w:t xml:space="preserve">六 </w:t>
      </w:r>
      <w:r>
        <w:rPr>
          <w:rFonts w:hint="eastAsia" w:cs="Times New Roman" w:asciiTheme="minorEastAsia" w:hAnsiTheme="minorEastAsia" w:eastAsiaTheme="minorEastAsia"/>
          <w:b/>
          <w:sz w:val="24"/>
          <w:szCs w:val="24"/>
          <w:lang w:val="en-US"/>
        </w:rPr>
        <w:t xml:space="preserve"> 专家验收意见..............................................4</w:t>
      </w:r>
      <w:r>
        <w:rPr>
          <w:rFonts w:hint="eastAsia" w:cs="Times New Roman" w:asciiTheme="minorEastAsia" w:hAnsiTheme="minorEastAsia" w:eastAsiaTheme="minorEastAsia"/>
          <w:b/>
          <w:sz w:val="24"/>
          <w:szCs w:val="24"/>
          <w:lang w:val="en-US" w:eastAsia="zh-CN"/>
        </w:rPr>
        <w:t>2</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rPr>
        <w:t>附件</w:t>
      </w:r>
      <w:r>
        <w:rPr>
          <w:rFonts w:hint="eastAsia" w:cs="Times New Roman" w:asciiTheme="minorEastAsia" w:hAnsiTheme="minorEastAsia" w:eastAsiaTheme="minorEastAsia"/>
          <w:b/>
          <w:sz w:val="24"/>
          <w:szCs w:val="24"/>
          <w:lang w:val="en-US" w:eastAsia="zh-CN"/>
        </w:rPr>
        <w:t>七</w:t>
      </w:r>
      <w:r>
        <w:rPr>
          <w:rFonts w:hint="eastAsia" w:cs="Times New Roman" w:asciiTheme="minorEastAsia" w:hAnsiTheme="minorEastAsia" w:eastAsiaTheme="minorEastAsia"/>
          <w:b/>
          <w:sz w:val="24"/>
          <w:szCs w:val="24"/>
          <w:lang w:val="en-US"/>
        </w:rPr>
        <w:t xml:space="preserve"> </w:t>
      </w:r>
      <w:r>
        <w:rPr>
          <w:rFonts w:hint="eastAsia" w:cs="Times New Roman" w:asciiTheme="minorEastAsia" w:hAnsiTheme="minorEastAsia" w:eastAsiaTheme="minorEastAsia"/>
          <w:b/>
          <w:sz w:val="24"/>
          <w:szCs w:val="24"/>
          <w:lang w:val="en-US" w:eastAsia="zh-CN"/>
        </w:rPr>
        <w:t xml:space="preserve"> </w:t>
      </w:r>
      <w:r>
        <w:rPr>
          <w:rFonts w:hint="eastAsia" w:cs="Times New Roman" w:asciiTheme="minorEastAsia" w:hAnsiTheme="minorEastAsia" w:eastAsiaTheme="minorEastAsia"/>
          <w:b/>
          <w:sz w:val="24"/>
          <w:szCs w:val="24"/>
          <w:lang w:val="en-US"/>
        </w:rPr>
        <w:t>签到表....................................................</w:t>
      </w:r>
      <w:r>
        <w:rPr>
          <w:rFonts w:hint="eastAsia" w:cs="Times New Roman" w:asciiTheme="minorEastAsia" w:hAnsiTheme="minorEastAsia" w:eastAsiaTheme="minorEastAsia"/>
          <w:b/>
          <w:sz w:val="24"/>
          <w:szCs w:val="24"/>
          <w:lang w:val="en-US" w:eastAsia="zh-CN"/>
        </w:rPr>
        <w:t>46</w:t>
      </w:r>
    </w:p>
    <w:p>
      <w:pPr>
        <w:spacing w:line="360" w:lineRule="auto"/>
        <w:jc w:val="both"/>
        <w:rPr>
          <w:lang w:val="en-US"/>
        </w:rPr>
        <w:sectPr>
          <w:headerReference r:id="rId7" w:type="default"/>
          <w:footerReference r:id="rId8" w:type="default"/>
          <w:pgSz w:w="11906" w:h="16838"/>
          <w:pgMar w:top="1440" w:right="1800" w:bottom="1440" w:left="1800" w:header="0" w:footer="850" w:gutter="0"/>
          <w:pgNumType w:start="1"/>
          <w:cols w:space="425" w:num="1"/>
          <w:docGrid w:type="lines" w:linePitch="312" w:charSpace="0"/>
        </w:sectPr>
      </w:pPr>
      <w:r>
        <w:rPr>
          <w:rFonts w:hint="eastAsia" w:cs="Times New Roman" w:asciiTheme="minorEastAsia" w:hAnsiTheme="minorEastAsia" w:eastAsiaTheme="minorEastAsia"/>
          <w:b/>
          <w:sz w:val="24"/>
          <w:szCs w:val="24"/>
          <w:lang w:val="en-US"/>
        </w:rPr>
        <w:t>附件</w:t>
      </w:r>
      <w:r>
        <w:rPr>
          <w:rFonts w:hint="eastAsia" w:cs="Times New Roman" w:asciiTheme="minorEastAsia" w:hAnsiTheme="minorEastAsia" w:eastAsiaTheme="minorEastAsia"/>
          <w:b/>
          <w:sz w:val="24"/>
          <w:szCs w:val="24"/>
          <w:lang w:val="en-US" w:eastAsia="zh-CN"/>
        </w:rPr>
        <w:t xml:space="preserve">八 </w:t>
      </w:r>
      <w:r>
        <w:rPr>
          <w:rFonts w:hint="eastAsia" w:cs="Times New Roman" w:asciiTheme="minorEastAsia" w:hAnsiTheme="minorEastAsia" w:eastAsiaTheme="minorEastAsia"/>
          <w:b/>
          <w:sz w:val="24"/>
          <w:szCs w:val="24"/>
          <w:lang w:val="en-US"/>
        </w:rPr>
        <w:t xml:space="preserve"> 公示信息..................................................</w:t>
      </w:r>
      <w:r>
        <w:rPr>
          <w:rFonts w:hint="eastAsia" w:cs="Times New Roman" w:asciiTheme="minorEastAsia" w:hAnsiTheme="minorEastAsia" w:eastAsiaTheme="minorEastAsia"/>
          <w:b/>
          <w:sz w:val="24"/>
          <w:szCs w:val="24"/>
          <w:lang w:val="en-US" w:eastAsia="zh-CN"/>
        </w:rPr>
        <w:t>47</w:t>
      </w:r>
    </w:p>
    <w:p>
      <w:pPr>
        <w:pStyle w:val="7"/>
        <w:ind w:left="0" w:firstLine="0"/>
        <w:rPr>
          <w:rFonts w:ascii="Times New Roman" w:hAnsi="Times New Roman" w:cs="Times New Roman"/>
          <w:b/>
          <w:bCs/>
          <w:sz w:val="32"/>
          <w:szCs w:val="32"/>
          <w:lang w:val="en-US"/>
        </w:rPr>
      </w:pPr>
      <w:r>
        <w:rPr>
          <w:rFonts w:ascii="Times New Roman" w:hAnsi="Times New Roman" w:cs="Times New Roman"/>
          <w:b/>
          <w:bCs/>
          <w:sz w:val="32"/>
          <w:szCs w:val="32"/>
          <w:lang w:val="en-US"/>
        </w:rPr>
        <w:t>1 验收项目概况</w:t>
      </w:r>
    </w:p>
    <w:p>
      <w:pPr>
        <w:pStyle w:val="7"/>
        <w:numPr>
          <w:ilvl w:val="1"/>
          <w:numId w:val="1"/>
        </w:numPr>
        <w:rPr>
          <w:rFonts w:ascii="Times New Roman" w:hAnsi="Times New Roman" w:cs="Times New Roman"/>
          <w:b/>
          <w:bCs/>
          <w:lang w:val="en-US"/>
        </w:rPr>
      </w:pPr>
      <w:r>
        <w:rPr>
          <w:rFonts w:ascii="Times New Roman" w:hAnsi="Times New Roman" w:cs="Times New Roman"/>
          <w:b/>
          <w:bCs/>
          <w:lang w:val="en-US"/>
        </w:rPr>
        <w:t>验收项目说明</w:t>
      </w:r>
    </w:p>
    <w:p>
      <w:pPr>
        <w:pStyle w:val="7"/>
        <w:spacing w:line="360" w:lineRule="auto"/>
        <w:ind w:left="0" w:right="0" w:rightChars="0" w:firstLine="480" w:firstLineChars="200"/>
        <w:jc w:val="both"/>
        <w:rPr>
          <w:rFonts w:ascii="Times New Roman" w:hAnsi="Times New Roman" w:cs="Times New Roman"/>
          <w:szCs w:val="24"/>
          <w:lang w:val="en-US"/>
        </w:rPr>
      </w:pPr>
      <w:r>
        <w:rPr>
          <w:rFonts w:ascii="Times New Roman" w:hAnsi="Times New Roman" w:cs="Times New Roman"/>
          <w:lang w:val="en-US"/>
        </w:rPr>
        <w:t>我公司于20</w:t>
      </w:r>
      <w:r>
        <w:rPr>
          <w:rFonts w:hint="eastAsia" w:ascii="Times New Roman" w:hAnsi="Times New Roman" w:cs="Times New Roman"/>
          <w:lang w:val="en-US" w:eastAsia="zh-CN"/>
        </w:rPr>
        <w:t>20</w:t>
      </w:r>
      <w:r>
        <w:rPr>
          <w:rFonts w:ascii="Times New Roman" w:hAnsi="Times New Roman" w:cs="Times New Roman"/>
          <w:lang w:val="en-US"/>
        </w:rPr>
        <w:t>年</w:t>
      </w:r>
      <w:r>
        <w:rPr>
          <w:rFonts w:hint="eastAsia" w:ascii="Times New Roman" w:hAnsi="Times New Roman" w:cs="Times New Roman"/>
          <w:lang w:val="en-US" w:eastAsia="zh-CN"/>
        </w:rPr>
        <w:t>8</w:t>
      </w:r>
      <w:r>
        <w:rPr>
          <w:rFonts w:ascii="Times New Roman" w:hAnsi="Times New Roman" w:cs="Times New Roman"/>
          <w:lang w:val="en-US"/>
        </w:rPr>
        <w:t>月委托</w:t>
      </w:r>
      <w:r>
        <w:rPr>
          <w:rFonts w:hint="eastAsia" w:ascii="宋体" w:hAnsi="宋体"/>
          <w:sz w:val="24"/>
          <w:szCs w:val="24"/>
          <w:highlight w:val="none"/>
          <w:lang w:eastAsia="zh-CN"/>
        </w:rPr>
        <w:t>河南金环环境影响评价有限公司</w:t>
      </w:r>
      <w:r>
        <w:rPr>
          <w:rFonts w:ascii="Times New Roman" w:hAnsi="Times New Roman" w:cs="Times New Roman"/>
          <w:lang w:val="en-US"/>
        </w:rPr>
        <w:t>编制了《</w:t>
      </w:r>
      <w:r>
        <w:rPr>
          <w:rFonts w:hint="eastAsia" w:ascii="Times New Roman" w:hAnsi="Times New Roman" w:cs="Times New Roman"/>
          <w:color w:val="auto"/>
          <w:sz w:val="24"/>
          <w:lang w:eastAsia="zh-CN"/>
        </w:rPr>
        <w:t>河南顾家建材有限公司年产1500吨瓷砖粘结剂项目</w:t>
      </w:r>
      <w:r>
        <w:rPr>
          <w:rFonts w:ascii="Times New Roman" w:hAnsi="Times New Roman" w:cs="Times New Roman"/>
          <w:lang w:val="en-US"/>
        </w:rPr>
        <w:t>环境影响报告表》，</w:t>
      </w:r>
      <w:r>
        <w:rPr>
          <w:rFonts w:hint="eastAsia" w:ascii="Times New Roman" w:hAnsi="Times New Roman" w:cs="Times New Roman"/>
          <w:szCs w:val="24"/>
          <w:lang w:val="en-US" w:eastAsia="zh-CN"/>
        </w:rPr>
        <w:t>2020</w:t>
      </w:r>
      <w:r>
        <w:rPr>
          <w:rFonts w:ascii="Times New Roman" w:hAnsi="Times New Roman" w:cs="Times New Roman"/>
          <w:szCs w:val="24"/>
          <w:lang w:val="en-US"/>
        </w:rPr>
        <w:t>年</w:t>
      </w:r>
      <w:r>
        <w:rPr>
          <w:rFonts w:hint="eastAsia" w:ascii="Times New Roman" w:hAnsi="Times New Roman" w:cs="Times New Roman"/>
          <w:szCs w:val="24"/>
          <w:lang w:val="en-US" w:eastAsia="zh-CN"/>
        </w:rPr>
        <w:t>08</w:t>
      </w:r>
      <w:r>
        <w:rPr>
          <w:rFonts w:ascii="Times New Roman" w:hAnsi="Times New Roman" w:cs="Times New Roman"/>
          <w:szCs w:val="24"/>
          <w:lang w:val="en-US"/>
        </w:rPr>
        <w:t>月</w:t>
      </w:r>
      <w:r>
        <w:rPr>
          <w:rFonts w:hint="eastAsia" w:ascii="Times New Roman" w:hAnsi="Times New Roman" w:cs="Times New Roman"/>
          <w:szCs w:val="24"/>
          <w:lang w:val="en-US" w:eastAsia="zh-CN"/>
        </w:rPr>
        <w:t>24</w:t>
      </w:r>
      <w:r>
        <w:rPr>
          <w:rFonts w:ascii="Times New Roman" w:hAnsi="Times New Roman" w:cs="Times New Roman"/>
          <w:szCs w:val="24"/>
          <w:lang w:val="en-US"/>
        </w:rPr>
        <w:t>日</w:t>
      </w:r>
      <w:r>
        <w:rPr>
          <w:rFonts w:ascii="Times New Roman" w:hAnsi="Times New Roman" w:cs="Times New Roman"/>
          <w:color w:val="000000" w:themeColor="text1"/>
          <w:szCs w:val="24"/>
          <w:lang w:val="en-US"/>
          <w14:textFill>
            <w14:solidFill>
              <w14:schemeClr w14:val="tx1"/>
            </w14:solidFill>
          </w14:textFill>
        </w:rPr>
        <w:t>巩义</w:t>
      </w:r>
      <w:r>
        <w:rPr>
          <w:rFonts w:ascii="Times New Roman" w:hAnsi="Times New Roman" w:cs="Times New Roman"/>
          <w:szCs w:val="24"/>
          <w:lang w:val="en-US"/>
        </w:rPr>
        <w:t>市环境保护局对该项目进行审批，审</w:t>
      </w:r>
      <w:r>
        <w:rPr>
          <w:rFonts w:ascii="Times New Roman" w:hAnsi="Times New Roman" w:cs="Times New Roman"/>
          <w:color w:val="000000" w:themeColor="text1"/>
          <w:szCs w:val="24"/>
          <w:lang w:val="en-US"/>
          <w14:textFill>
            <w14:solidFill>
              <w14:schemeClr w14:val="tx1"/>
            </w14:solidFill>
          </w14:textFill>
        </w:rPr>
        <w:t>批文号为</w:t>
      </w:r>
      <w:r>
        <w:rPr>
          <w:rFonts w:ascii="Times New Roman" w:hAnsi="Times New Roman" w:cs="Times New Roman"/>
          <w:szCs w:val="24"/>
          <w:lang w:val="en-US"/>
        </w:rPr>
        <w:t>巩环建审[</w:t>
      </w:r>
      <w:r>
        <w:rPr>
          <w:rFonts w:hint="eastAsia" w:ascii="Times New Roman" w:hAnsi="Times New Roman" w:cs="Times New Roman"/>
          <w:szCs w:val="24"/>
          <w:lang w:val="en-US" w:eastAsia="zh-CN"/>
        </w:rPr>
        <w:t>2020</w:t>
      </w:r>
      <w:r>
        <w:rPr>
          <w:rFonts w:ascii="Times New Roman" w:hAnsi="Times New Roman" w:cs="Times New Roman"/>
          <w:szCs w:val="24"/>
          <w:lang w:val="en-US"/>
        </w:rPr>
        <w:t>]</w:t>
      </w:r>
      <w:r>
        <w:rPr>
          <w:rFonts w:hint="eastAsia" w:ascii="Times New Roman" w:hAnsi="Times New Roman" w:cs="Times New Roman"/>
          <w:szCs w:val="24"/>
          <w:lang w:val="en-US" w:eastAsia="zh-CN"/>
        </w:rPr>
        <w:t>62</w:t>
      </w:r>
      <w:r>
        <w:rPr>
          <w:rFonts w:ascii="Times New Roman" w:hAnsi="Times New Roman" w:cs="Times New Roman"/>
          <w:szCs w:val="24"/>
          <w:lang w:val="en-US"/>
        </w:rPr>
        <w:t>号，该项目内容为：</w:t>
      </w:r>
      <w:r>
        <w:rPr>
          <w:rFonts w:hint="eastAsia" w:ascii="Times New Roman" w:hAnsi="Times New Roman" w:cs="Times New Roman"/>
          <w:szCs w:val="24"/>
          <w:lang w:val="en-US" w:eastAsia="zh-CN"/>
        </w:rPr>
        <w:t>瓷砖粘结剂</w:t>
      </w:r>
      <w:r>
        <w:rPr>
          <w:rFonts w:ascii="Times New Roman" w:hAnsi="Times New Roman" w:cs="Times New Roman"/>
          <w:szCs w:val="24"/>
          <w:lang w:val="en-US"/>
        </w:rPr>
        <w:t>生产线，年生产能力</w:t>
      </w:r>
      <w:r>
        <w:rPr>
          <w:rFonts w:hint="eastAsia" w:ascii="Times New Roman" w:hAnsi="Times New Roman" w:cs="Times New Roman"/>
          <w:szCs w:val="24"/>
          <w:lang w:val="en-US" w:eastAsia="zh-CN"/>
        </w:rPr>
        <w:t>达到1500</w:t>
      </w:r>
      <w:r>
        <w:rPr>
          <w:rFonts w:ascii="Times New Roman" w:hAnsi="Times New Roman" w:cs="Times New Roman"/>
          <w:szCs w:val="24"/>
          <w:lang w:val="en-US"/>
        </w:rPr>
        <w:t>吨。</w:t>
      </w:r>
      <w:r>
        <w:rPr>
          <w:rFonts w:ascii="Times New Roman" w:hAnsi="Times New Roman" w:cs="Times New Roman"/>
          <w:color w:val="000000" w:themeColor="text1"/>
          <w:szCs w:val="24"/>
          <w:lang w:val="en-US"/>
          <w14:textFill>
            <w14:solidFill>
              <w14:schemeClr w14:val="tx1"/>
            </w14:solidFill>
          </w14:textFill>
        </w:rPr>
        <w:t>我公司于2020年</w:t>
      </w:r>
      <w:r>
        <w:rPr>
          <w:rFonts w:hint="eastAsia" w:ascii="Times New Roman" w:hAnsi="Times New Roman" w:cs="Times New Roman"/>
          <w:color w:val="000000" w:themeColor="text1"/>
          <w:szCs w:val="24"/>
          <w:lang w:val="en-US" w:eastAsia="zh-CN"/>
          <w14:textFill>
            <w14:solidFill>
              <w14:schemeClr w14:val="tx1"/>
            </w14:solidFill>
          </w14:textFill>
        </w:rPr>
        <w:t>9</w:t>
      </w:r>
      <w:r>
        <w:rPr>
          <w:rFonts w:ascii="Times New Roman" w:hAnsi="Times New Roman" w:cs="Times New Roman"/>
          <w:color w:val="000000" w:themeColor="text1"/>
          <w:szCs w:val="24"/>
          <w:lang w:val="en-US"/>
          <w14:textFill>
            <w14:solidFill>
              <w14:schemeClr w14:val="tx1"/>
            </w14:solidFill>
          </w14:textFill>
        </w:rPr>
        <w:t>月开始投入建设，于2020年</w:t>
      </w:r>
      <w:r>
        <w:rPr>
          <w:rFonts w:hint="eastAsia" w:ascii="Times New Roman" w:hAnsi="Times New Roman" w:cs="Times New Roman"/>
          <w:color w:val="000000" w:themeColor="text1"/>
          <w:szCs w:val="24"/>
          <w:lang w:val="en-US"/>
          <w14:textFill>
            <w14:solidFill>
              <w14:schemeClr w14:val="tx1"/>
            </w14:solidFill>
          </w14:textFill>
        </w:rPr>
        <w:t>10</w:t>
      </w:r>
      <w:r>
        <w:rPr>
          <w:rFonts w:ascii="Times New Roman" w:hAnsi="Times New Roman" w:cs="Times New Roman"/>
          <w:color w:val="000000" w:themeColor="text1"/>
          <w:szCs w:val="24"/>
          <w:lang w:val="en-US"/>
          <w14:textFill>
            <w14:solidFill>
              <w14:schemeClr w14:val="tx1"/>
            </w14:solidFill>
          </w14:textFill>
        </w:rPr>
        <w:t>月</w:t>
      </w:r>
      <w:r>
        <w:rPr>
          <w:rFonts w:hint="eastAsia" w:ascii="Times New Roman" w:hAnsi="Times New Roman" w:cs="Times New Roman"/>
          <w:szCs w:val="24"/>
          <w:lang w:val="en-US" w:eastAsia="zh-CN"/>
        </w:rPr>
        <w:t>瓷砖粘结剂</w:t>
      </w:r>
      <w:r>
        <w:rPr>
          <w:rFonts w:ascii="Times New Roman" w:hAnsi="Times New Roman" w:cs="Times New Roman"/>
          <w:szCs w:val="24"/>
          <w:lang w:val="en-US"/>
        </w:rPr>
        <w:t>生产线生产线，年生产能力</w:t>
      </w:r>
      <w:r>
        <w:rPr>
          <w:rFonts w:hint="eastAsia" w:ascii="Times New Roman" w:hAnsi="Times New Roman" w:cs="Times New Roman"/>
          <w:color w:val="auto"/>
          <w:sz w:val="24"/>
          <w:lang w:eastAsia="zh-CN"/>
        </w:rPr>
        <w:t>1500</w:t>
      </w:r>
      <w:r>
        <w:rPr>
          <w:rFonts w:ascii="Times New Roman" w:hAnsi="Times New Roman" w:cs="Times New Roman"/>
          <w:szCs w:val="24"/>
          <w:lang w:val="en-US"/>
        </w:rPr>
        <w:t>吨。本项目验收范围为</w:t>
      </w:r>
      <w:r>
        <w:rPr>
          <w:rFonts w:hint="eastAsia" w:ascii="Times New Roman" w:hAnsi="Times New Roman" w:cs="Times New Roman"/>
          <w:color w:val="auto"/>
          <w:sz w:val="24"/>
          <w:lang w:eastAsia="zh-CN"/>
        </w:rPr>
        <w:t>河南顾家建材有限公司年产1500吨瓷砖粘结剂项目（</w:t>
      </w:r>
      <w:r>
        <w:rPr>
          <w:rFonts w:hint="eastAsia" w:ascii="Times New Roman" w:hAnsi="Times New Roman" w:cs="Times New Roman"/>
          <w:color w:val="auto"/>
          <w:sz w:val="24"/>
          <w:lang w:val="en-US" w:eastAsia="zh-CN"/>
        </w:rPr>
        <w:t>一期</w:t>
      </w:r>
      <w:r>
        <w:rPr>
          <w:rFonts w:hint="eastAsia" w:ascii="Times New Roman" w:hAnsi="Times New Roman" w:cs="Times New Roman"/>
          <w:color w:val="auto"/>
          <w:sz w:val="24"/>
          <w:lang w:eastAsia="zh-CN"/>
        </w:rPr>
        <w:t>）</w:t>
      </w:r>
      <w:r>
        <w:rPr>
          <w:rFonts w:ascii="Times New Roman" w:hAnsi="Times New Roman" w:cs="Times New Roman"/>
          <w:szCs w:val="24"/>
          <w:lang w:val="en-US"/>
        </w:rPr>
        <w:t>（以下简称“本项目”）。</w:t>
      </w:r>
    </w:p>
    <w:p>
      <w:pPr>
        <w:pStyle w:val="7"/>
        <w:spacing w:line="360" w:lineRule="auto"/>
        <w:ind w:left="0" w:firstLine="0"/>
        <w:jc w:val="both"/>
        <w:rPr>
          <w:rFonts w:ascii="Times New Roman" w:hAnsi="Times New Roman" w:cs="Times New Roman"/>
          <w:b/>
          <w:bCs/>
          <w:szCs w:val="24"/>
          <w:lang w:val="en-US"/>
        </w:rPr>
      </w:pPr>
      <w:r>
        <w:rPr>
          <w:rFonts w:ascii="Times New Roman" w:hAnsi="Times New Roman" w:cs="Times New Roman"/>
          <w:b/>
          <w:bCs/>
          <w:szCs w:val="24"/>
          <w:lang w:val="en-US"/>
        </w:rPr>
        <w:t>1.2 项目概况</w:t>
      </w:r>
    </w:p>
    <w:p>
      <w:pPr>
        <w:pStyle w:val="7"/>
        <w:spacing w:line="360" w:lineRule="auto"/>
        <w:ind w:left="0" w:right="0" w:rightChars="0" w:firstLine="464" w:firstLineChars="200"/>
        <w:jc w:val="both"/>
        <w:rPr>
          <w:rFonts w:ascii="Times New Roman" w:hAnsi="Times New Roman" w:cs="Times New Roman"/>
          <w:color w:val="000000"/>
          <w:szCs w:val="24"/>
        </w:rPr>
      </w:pPr>
      <w:r>
        <w:rPr>
          <w:rFonts w:ascii="Times New Roman" w:hAnsi="Times New Roman" w:cs="Times New Roman"/>
          <w:spacing w:val="-4"/>
          <w:szCs w:val="24"/>
          <w:lang w:val="en-US"/>
        </w:rPr>
        <w:t>本项目</w:t>
      </w:r>
      <w:r>
        <w:rPr>
          <w:rFonts w:ascii="Times New Roman" w:hAnsi="Times New Roman" w:cs="Times New Roman"/>
          <w:szCs w:val="24"/>
        </w:rPr>
        <w:t>位于巩义市</w:t>
      </w:r>
      <w:r>
        <w:rPr>
          <w:rFonts w:ascii="Times New Roman" w:hAnsi="Times New Roman" w:cs="Times New Roman"/>
          <w:szCs w:val="24"/>
          <w:lang w:val="en-US"/>
        </w:rPr>
        <w:t>产业集聚区</w:t>
      </w:r>
      <w:r>
        <w:rPr>
          <w:rFonts w:ascii="Times New Roman" w:hAnsi="Times New Roman" w:cs="Times New Roman"/>
          <w:szCs w:val="24"/>
        </w:rPr>
        <w:t>，</w:t>
      </w:r>
      <w:r>
        <w:rPr>
          <w:rFonts w:ascii="Times New Roman" w:hAnsi="Times New Roman" w:cs="Times New Roman"/>
          <w:szCs w:val="24"/>
          <w:lang w:val="en-US"/>
        </w:rPr>
        <w:t>占地面积1680m</w:t>
      </w:r>
      <w:r>
        <w:rPr>
          <w:rFonts w:ascii="Times New Roman" w:hAnsi="Times New Roman" w:cs="Times New Roman"/>
          <w:szCs w:val="24"/>
          <w:vertAlign w:val="superscript"/>
        </w:rPr>
        <w:t>2</w:t>
      </w:r>
      <w:r>
        <w:rPr>
          <w:rFonts w:ascii="Times New Roman" w:hAnsi="Times New Roman" w:cs="Times New Roman"/>
          <w:szCs w:val="24"/>
          <w:lang w:val="en-US"/>
        </w:rPr>
        <w:t>。</w:t>
      </w:r>
      <w:r>
        <w:rPr>
          <w:rFonts w:ascii="Times New Roman" w:hAnsi="Times New Roman" w:cs="Times New Roman"/>
          <w:color w:val="000000"/>
          <w:szCs w:val="24"/>
        </w:rPr>
        <w:t>工艺流程为：</w:t>
      </w:r>
      <w:r>
        <w:rPr>
          <w:rFonts w:hint="eastAsia" w:ascii="Times New Roman" w:hAnsi="Times New Roman" w:cs="Times New Roman"/>
          <w:color w:val="auto"/>
          <w:szCs w:val="21"/>
          <w:lang w:eastAsia="zh-CN"/>
        </w:rPr>
        <w:t>外购原材料（水泥、干砂）—称量—搅拌混合—包装—成品</w:t>
      </w:r>
      <w:r>
        <w:rPr>
          <w:rFonts w:ascii="Times New Roman" w:hAnsi="Times New Roman" w:cs="Times New Roman"/>
          <w:color w:val="000000" w:themeColor="text1"/>
          <w:szCs w:val="24"/>
          <w:lang w:val="en-US"/>
          <w14:textFill>
            <w14:solidFill>
              <w14:schemeClr w14:val="tx1"/>
            </w14:solidFill>
          </w14:textFill>
        </w:rPr>
        <w:t>。</w:t>
      </w:r>
      <w:r>
        <w:rPr>
          <w:rFonts w:hint="eastAsia" w:ascii="Times New Roman" w:hAnsi="Times New Roman" w:cs="Times New Roman"/>
          <w:color w:val="000000" w:themeColor="text1"/>
          <w:szCs w:val="24"/>
          <w:lang w:val="en-US" w:eastAsia="zh-CN"/>
          <w14:textFill>
            <w14:solidFill>
              <w14:schemeClr w14:val="tx1"/>
            </w14:solidFill>
          </w14:textFill>
        </w:rPr>
        <w:t>本次</w:t>
      </w:r>
      <w:r>
        <w:rPr>
          <w:rFonts w:ascii="Times New Roman" w:hAnsi="Times New Roman" w:cs="Times New Roman"/>
          <w:color w:val="000000"/>
          <w:szCs w:val="24"/>
        </w:rPr>
        <w:t>工程实际</w:t>
      </w:r>
      <w:r>
        <w:rPr>
          <w:rFonts w:ascii="Times New Roman" w:hAnsi="Times New Roman" w:cs="Times New Roman"/>
          <w:color w:val="000000" w:themeColor="text1"/>
          <w:szCs w:val="24"/>
          <w14:textFill>
            <w14:solidFill>
              <w14:schemeClr w14:val="tx1"/>
            </w14:solidFill>
          </w14:textFill>
        </w:rPr>
        <w:t>总投资</w:t>
      </w:r>
      <w:r>
        <w:rPr>
          <w:rFonts w:hint="eastAsia" w:ascii="Times New Roman" w:hAnsi="Times New Roman" w:cs="Times New Roman"/>
          <w:color w:val="000000" w:themeColor="text1"/>
          <w:szCs w:val="24"/>
          <w:lang w:val="en-US" w:eastAsia="zh-CN"/>
          <w14:textFill>
            <w14:solidFill>
              <w14:schemeClr w14:val="tx1"/>
            </w14:solidFill>
          </w14:textFill>
        </w:rPr>
        <w:t>450</w:t>
      </w:r>
      <w:r>
        <w:rPr>
          <w:rFonts w:ascii="Times New Roman" w:hAnsi="Times New Roman" w:cs="Times New Roman"/>
          <w:color w:val="000000" w:themeColor="text1"/>
          <w:szCs w:val="24"/>
          <w:lang w:val="en-US"/>
          <w14:textFill>
            <w14:solidFill>
              <w14:schemeClr w14:val="tx1"/>
            </w14:solidFill>
          </w14:textFill>
        </w:rPr>
        <w:t>万元，其中环保投资</w:t>
      </w:r>
      <w:r>
        <w:rPr>
          <w:rFonts w:hint="eastAsia" w:ascii="Times New Roman" w:hAnsi="Times New Roman" w:cs="Times New Roman"/>
          <w:color w:val="000000" w:themeColor="text1"/>
          <w:szCs w:val="24"/>
          <w:lang w:val="en-US" w:eastAsia="zh-CN"/>
          <w14:textFill>
            <w14:solidFill>
              <w14:schemeClr w14:val="tx1"/>
            </w14:solidFill>
          </w14:textFill>
        </w:rPr>
        <w:t>15</w:t>
      </w:r>
      <w:r>
        <w:rPr>
          <w:rFonts w:ascii="Times New Roman" w:hAnsi="Times New Roman" w:cs="Times New Roman"/>
          <w:color w:val="000000" w:themeColor="text1"/>
          <w:szCs w:val="24"/>
          <w:lang w:val="en-US"/>
          <w14:textFill>
            <w14:solidFill>
              <w14:schemeClr w14:val="tx1"/>
            </w14:solidFill>
          </w14:textFill>
        </w:rPr>
        <w:t>万元，占总投资的0.</w:t>
      </w:r>
      <w:r>
        <w:rPr>
          <w:rFonts w:hint="eastAsia" w:ascii="Times New Roman" w:hAnsi="Times New Roman" w:cs="Times New Roman"/>
          <w:color w:val="000000" w:themeColor="text1"/>
          <w:szCs w:val="24"/>
          <w:lang w:val="en-US" w:eastAsia="zh-CN"/>
          <w14:textFill>
            <w14:solidFill>
              <w14:schemeClr w14:val="tx1"/>
            </w14:solidFill>
          </w14:textFill>
        </w:rPr>
        <w:t>43</w:t>
      </w:r>
      <w:r>
        <w:rPr>
          <w:rFonts w:ascii="Times New Roman" w:hAnsi="Times New Roman" w:cs="Times New Roman"/>
          <w:color w:val="000000" w:themeColor="text1"/>
          <w:szCs w:val="24"/>
          <w14:textFill>
            <w14:solidFill>
              <w14:schemeClr w14:val="tx1"/>
            </w14:solidFill>
          </w14:textFill>
        </w:rPr>
        <w:t>%</w:t>
      </w:r>
      <w:r>
        <w:rPr>
          <w:rFonts w:ascii="Times New Roman" w:hAnsi="Times New Roman" w:cs="Times New Roman"/>
          <w:szCs w:val="24"/>
          <w:lang w:val="en-US"/>
        </w:rPr>
        <w:t>。</w:t>
      </w:r>
      <w:r>
        <w:rPr>
          <w:rFonts w:hint="eastAsia" w:ascii="Times New Roman" w:hAnsi="Times New Roman" w:eastAsia="宋体" w:cs="Times New Roman"/>
          <w:color w:val="auto"/>
          <w:sz w:val="24"/>
          <w:lang w:val="en-US" w:eastAsia="zh-CN"/>
        </w:rPr>
        <w:t>C3039其他建筑材料</w:t>
      </w:r>
      <w:r>
        <w:rPr>
          <w:rFonts w:hint="default" w:ascii="Times New Roman" w:hAnsi="Times New Roman" w:eastAsia="宋体" w:cs="Times New Roman"/>
          <w:color w:val="auto"/>
          <w:sz w:val="24"/>
          <w:lang w:val="en-US" w:eastAsia="zh-CN"/>
        </w:rPr>
        <w:t>制造</w:t>
      </w:r>
      <w:r>
        <w:rPr>
          <w:rFonts w:ascii="Times New Roman" w:hAnsi="Times New Roman" w:cs="Times New Roman"/>
          <w:szCs w:val="24"/>
          <w:lang w:val="en-US"/>
        </w:rPr>
        <w:t>。本项目基本情况见下表1.1。</w:t>
      </w:r>
    </w:p>
    <w:p>
      <w:pPr>
        <w:tabs>
          <w:tab w:val="left" w:pos="770"/>
        </w:tabs>
        <w:spacing w:before="159" w:after="3"/>
        <w:ind w:right="42"/>
        <w:jc w:val="center"/>
        <w:rPr>
          <w:rFonts w:ascii="Times New Roman" w:hAnsi="Times New Roman" w:cs="Times New Roman"/>
          <w:b/>
          <w:bCs/>
          <w:sz w:val="24"/>
          <w:szCs w:val="24"/>
        </w:rPr>
      </w:pPr>
      <w:bookmarkStart w:id="2" w:name="_Toc7841_WPSOffice_Level2"/>
      <w:bookmarkStart w:id="3" w:name="_Toc25093_WPSOffice_Level2"/>
      <w:bookmarkStart w:id="4" w:name="_Toc21028_WPSOffice_Level2"/>
      <w:bookmarkStart w:id="5" w:name="_Toc7585_WPSOffice_Level2"/>
      <w:bookmarkStart w:id="6" w:name="_Toc18992_WPSOffice_Level2"/>
      <w:r>
        <w:rPr>
          <w:rFonts w:ascii="Times New Roman" w:hAnsi="Times New Roman" w:cs="Times New Roman"/>
          <w:b/>
          <w:bCs/>
          <w:sz w:val="24"/>
          <w:szCs w:val="24"/>
        </w:rPr>
        <w:t>表</w:t>
      </w:r>
      <w:r>
        <w:rPr>
          <w:rFonts w:ascii="Times New Roman" w:hAnsi="Times New Roman" w:cs="Times New Roman"/>
          <w:b/>
          <w:bCs/>
          <w:spacing w:val="-49"/>
          <w:sz w:val="24"/>
          <w:szCs w:val="24"/>
        </w:rPr>
        <w:t xml:space="preserve"> </w:t>
      </w:r>
      <w:r>
        <w:rPr>
          <w:rFonts w:ascii="Times New Roman" w:hAnsi="Times New Roman" w:cs="Times New Roman"/>
          <w:b/>
          <w:bCs/>
          <w:sz w:val="24"/>
          <w:szCs w:val="24"/>
        </w:rPr>
        <w:t>1.1</w:t>
      </w:r>
      <w:r>
        <w:rPr>
          <w:rFonts w:ascii="Times New Roman" w:hAnsi="Times New Roman" w:cs="Times New Roman"/>
          <w:b/>
          <w:bCs/>
          <w:sz w:val="24"/>
          <w:szCs w:val="24"/>
        </w:rPr>
        <w:tab/>
      </w:r>
      <w:r>
        <w:rPr>
          <w:rFonts w:ascii="Times New Roman" w:hAnsi="Times New Roman" w:cs="Times New Roman"/>
          <w:b/>
          <w:bCs/>
          <w:spacing w:val="4"/>
          <w:sz w:val="24"/>
          <w:szCs w:val="24"/>
        </w:rPr>
        <w:t>项目概</w:t>
      </w:r>
      <w:r>
        <w:rPr>
          <w:rFonts w:ascii="Times New Roman" w:hAnsi="Times New Roman" w:cs="Times New Roman"/>
          <w:b/>
          <w:bCs/>
          <w:sz w:val="24"/>
          <w:szCs w:val="24"/>
        </w:rPr>
        <w:t>况</w:t>
      </w:r>
      <w:bookmarkEnd w:id="2"/>
      <w:bookmarkEnd w:id="3"/>
      <w:bookmarkEnd w:id="4"/>
      <w:bookmarkEnd w:id="5"/>
      <w:bookmarkEnd w:id="6"/>
    </w:p>
    <w:tbl>
      <w:tblPr>
        <w:tblStyle w:val="13"/>
        <w:tblpPr w:leftFromText="180" w:rightFromText="180" w:vertAnchor="text" w:tblpXSpec="center" w:tblpY="1"/>
        <w:tblOverlap w:val="never"/>
        <w:tblW w:w="8539"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 w:type="dxa"/>
          <w:bottom w:w="0" w:type="dxa"/>
          <w:right w:w="10" w:type="dxa"/>
        </w:tblCellMar>
      </w:tblPr>
      <w:tblGrid>
        <w:gridCol w:w="2027"/>
        <w:gridCol w:w="1920"/>
        <w:gridCol w:w="75"/>
        <w:gridCol w:w="892"/>
        <w:gridCol w:w="916"/>
        <w:gridCol w:w="211"/>
        <w:gridCol w:w="60"/>
        <w:gridCol w:w="969"/>
        <w:gridCol w:w="733"/>
        <w:gridCol w:w="7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44"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spacing w:val="0"/>
                <w:sz w:val="21"/>
                <w:szCs w:val="21"/>
              </w:rPr>
            </w:pPr>
            <w:r>
              <w:rPr>
                <w:rStyle w:val="17"/>
                <w:rFonts w:ascii="Times New Roman" w:hAnsi="Times New Roman" w:eastAsia="宋体" w:cs="Times New Roman"/>
                <w:b/>
                <w:bCs/>
                <w:spacing w:val="0"/>
                <w:sz w:val="21"/>
                <w:szCs w:val="21"/>
              </w:rPr>
              <w:t>建设项目名称</w:t>
            </w:r>
          </w:p>
        </w:tc>
        <w:tc>
          <w:tcPr>
            <w:tcW w:w="6512" w:type="dxa"/>
            <w:gridSpan w:val="9"/>
            <w:shd w:val="clear" w:color="auto" w:fill="FFFFFF"/>
            <w:vAlign w:val="center"/>
          </w:tcPr>
          <w:p>
            <w:pPr>
              <w:pStyle w:val="7"/>
              <w:spacing w:line="240" w:lineRule="auto"/>
              <w:ind w:left="0" w:firstLine="0"/>
              <w:jc w:val="center"/>
              <w:rPr>
                <w:rStyle w:val="17"/>
                <w:rFonts w:ascii="Times New Roman" w:hAnsi="Times New Roman" w:eastAsia="宋体" w:cs="Times New Roman"/>
                <w:spacing w:val="0"/>
                <w:sz w:val="21"/>
                <w:szCs w:val="21"/>
                <w:lang w:val="en-US"/>
              </w:rPr>
            </w:pPr>
            <w:r>
              <w:rPr>
                <w:rFonts w:hint="eastAsia" w:ascii="Times New Roman" w:hAnsi="Times New Roman" w:cs="Times New Roman"/>
                <w:color w:val="auto"/>
                <w:sz w:val="24"/>
                <w:lang w:eastAsia="zh-CN"/>
              </w:rPr>
              <w:t>河南顾家建材有限公司年产1500吨瓷砖粘结剂项目（</w:t>
            </w:r>
            <w:r>
              <w:rPr>
                <w:rFonts w:hint="eastAsia" w:ascii="Times New Roman" w:hAnsi="Times New Roman" w:cs="Times New Roman"/>
                <w:color w:val="auto"/>
                <w:sz w:val="24"/>
                <w:lang w:val="en-US" w:eastAsia="zh-CN"/>
              </w:rPr>
              <w:t>一期</w:t>
            </w:r>
            <w:r>
              <w:rPr>
                <w:rFonts w:hint="eastAsia" w:ascii="Times New Roman" w:hAnsi="Times New Roman" w:cs="Times New Roman"/>
                <w:color w:val="auto"/>
                <w:sz w:val="24"/>
                <w:lang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53"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spacing w:val="0"/>
                <w:sz w:val="21"/>
                <w:szCs w:val="21"/>
                <w:highlight w:val="none"/>
              </w:rPr>
            </w:pPr>
            <w:r>
              <w:rPr>
                <w:rStyle w:val="17"/>
                <w:rFonts w:ascii="Times New Roman" w:hAnsi="Times New Roman" w:eastAsia="宋体" w:cs="Times New Roman"/>
                <w:b/>
                <w:bCs/>
                <w:spacing w:val="0"/>
                <w:sz w:val="21"/>
                <w:szCs w:val="21"/>
                <w:highlight w:val="none"/>
              </w:rPr>
              <w:t>建设单位名称</w:t>
            </w:r>
          </w:p>
        </w:tc>
        <w:tc>
          <w:tcPr>
            <w:tcW w:w="6512" w:type="dxa"/>
            <w:gridSpan w:val="9"/>
            <w:shd w:val="clear" w:color="auto" w:fill="FFFFFF"/>
            <w:vAlign w:val="center"/>
          </w:tcPr>
          <w:p>
            <w:pPr>
              <w:pStyle w:val="16"/>
              <w:shd w:val="clear" w:color="auto" w:fill="auto"/>
              <w:spacing w:before="0" w:line="240" w:lineRule="auto"/>
              <w:ind w:firstLine="0"/>
              <w:jc w:val="center"/>
              <w:rPr>
                <w:rStyle w:val="17"/>
                <w:rFonts w:hint="default" w:ascii="Times New Roman" w:hAnsi="Times New Roman" w:eastAsia="宋体" w:cs="Times New Roman"/>
                <w:spacing w:val="0"/>
                <w:sz w:val="21"/>
                <w:szCs w:val="21"/>
                <w:highlight w:val="none"/>
                <w:lang w:val="en-US" w:eastAsia="zh-CN"/>
              </w:rPr>
            </w:pPr>
            <w:r>
              <w:rPr>
                <w:rStyle w:val="17"/>
                <w:rFonts w:hint="eastAsia" w:ascii="Times New Roman" w:hAnsi="Times New Roman" w:eastAsia="宋体" w:cs="Times New Roman"/>
                <w:spacing w:val="0"/>
                <w:sz w:val="21"/>
                <w:szCs w:val="21"/>
                <w:highlight w:val="none"/>
                <w:lang w:val="en-US" w:eastAsia="zh-CN"/>
              </w:rPr>
              <w:t>河南顾家建材有限公司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53"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spacing w:val="0"/>
                <w:sz w:val="21"/>
                <w:szCs w:val="21"/>
                <w:highlight w:val="none"/>
              </w:rPr>
            </w:pPr>
            <w:r>
              <w:rPr>
                <w:rStyle w:val="17"/>
                <w:rFonts w:ascii="Times New Roman" w:hAnsi="Times New Roman" w:eastAsia="宋体" w:cs="Times New Roman"/>
                <w:b/>
                <w:bCs/>
                <w:spacing w:val="0"/>
                <w:sz w:val="21"/>
                <w:szCs w:val="21"/>
                <w:highlight w:val="none"/>
              </w:rPr>
              <w:t>建设项目性质</w:t>
            </w:r>
          </w:p>
        </w:tc>
        <w:tc>
          <w:tcPr>
            <w:tcW w:w="6512" w:type="dxa"/>
            <w:gridSpan w:val="9"/>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spacing w:val="0"/>
                <w:sz w:val="21"/>
                <w:szCs w:val="21"/>
                <w:highlight w:val="none"/>
              </w:rPr>
            </w:pPr>
            <w:r>
              <w:rPr>
                <w:rStyle w:val="17"/>
                <w:rFonts w:ascii="Times New Roman" w:hAnsi="Times New Roman" w:eastAsia="宋体" w:cs="Times New Roman"/>
                <w:spacing w:val="0"/>
                <w:sz w:val="21"/>
                <w:szCs w:val="21"/>
                <w:highlight w:val="none"/>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91"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spacing w:val="0"/>
                <w:sz w:val="21"/>
                <w:szCs w:val="21"/>
                <w:highlight w:val="none"/>
              </w:rPr>
            </w:pPr>
            <w:r>
              <w:rPr>
                <w:rStyle w:val="17"/>
                <w:rFonts w:ascii="Times New Roman" w:hAnsi="Times New Roman" w:eastAsia="宋体" w:cs="Times New Roman"/>
                <w:b/>
                <w:bCs/>
                <w:spacing w:val="0"/>
                <w:sz w:val="21"/>
                <w:szCs w:val="21"/>
                <w:highlight w:val="none"/>
              </w:rPr>
              <w:t>建设地点</w:t>
            </w:r>
          </w:p>
        </w:tc>
        <w:tc>
          <w:tcPr>
            <w:tcW w:w="6512" w:type="dxa"/>
            <w:gridSpan w:val="9"/>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spacing w:val="0"/>
                <w:sz w:val="21"/>
                <w:szCs w:val="21"/>
                <w:highlight w:val="none"/>
                <w:lang w:val="en-US"/>
              </w:rPr>
            </w:pPr>
            <w:r>
              <w:rPr>
                <w:rStyle w:val="17"/>
                <w:rFonts w:ascii="Times New Roman" w:hAnsi="Times New Roman" w:eastAsia="宋体" w:cs="Times New Roman"/>
                <w:spacing w:val="0"/>
                <w:sz w:val="21"/>
                <w:szCs w:val="21"/>
                <w:highlight w:val="none"/>
                <w:lang w:val="en-US"/>
              </w:rPr>
              <w:t>巩义市产业集聚区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76"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pPr>
            <w: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t>立项审批部门</w:t>
            </w:r>
          </w:p>
        </w:tc>
        <w:tc>
          <w:tcPr>
            <w:tcW w:w="2887" w:type="dxa"/>
            <w:gridSpan w:val="3"/>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pPr>
            <w:r>
              <w:rPr>
                <w:rFonts w:ascii="Times New Roman" w:hAnsi="Times New Roman" w:eastAsia="宋体" w:cs="Times New Roman"/>
                <w:color w:val="000000" w:themeColor="text1"/>
                <w:sz w:val="21"/>
                <w:szCs w:val="21"/>
                <w:highlight w:val="none"/>
                <w14:textFill>
                  <w14:solidFill>
                    <w14:schemeClr w14:val="tx1"/>
                  </w14:solidFill>
                </w14:textFill>
              </w:rPr>
              <w:t>巩义市</w:t>
            </w:r>
            <w:r>
              <w:rPr>
                <w:rFonts w:ascii="Times New Roman" w:hAnsi="Times New Roman" w:eastAsia="宋体" w:cs="Times New Roman"/>
                <w:color w:val="000000" w:themeColor="text1"/>
                <w:sz w:val="21"/>
                <w:szCs w:val="21"/>
                <w:highlight w:val="none"/>
                <w:lang w:val="en-US"/>
                <w14:textFill>
                  <w14:solidFill>
                    <w14:schemeClr w14:val="tx1"/>
                  </w14:solidFill>
                </w14:textFill>
              </w:rPr>
              <w:t>产业集聚区管理委员会</w:t>
            </w:r>
          </w:p>
        </w:tc>
        <w:tc>
          <w:tcPr>
            <w:tcW w:w="1187" w:type="dxa"/>
            <w:gridSpan w:val="3"/>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pPr>
            <w: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t>批准文号</w:t>
            </w:r>
          </w:p>
        </w:tc>
        <w:tc>
          <w:tcPr>
            <w:tcW w:w="2438" w:type="dxa"/>
            <w:gridSpan w:val="3"/>
            <w:shd w:val="clear" w:color="auto" w:fill="FFFFFF"/>
            <w:vAlign w:val="center"/>
          </w:tcPr>
          <w:p>
            <w:pPr>
              <w:pStyle w:val="16"/>
              <w:shd w:val="clear" w:color="auto" w:fill="auto"/>
              <w:spacing w:before="0" w:line="240" w:lineRule="auto"/>
              <w:ind w:firstLine="0"/>
              <w:jc w:val="center"/>
              <w:rPr>
                <w:rStyle w:val="17"/>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cs="Times New Roman"/>
                <w:color w:val="auto"/>
                <w:sz w:val="24"/>
                <w:highlight w:val="none"/>
                <w:lang w:eastAsia="zh-CN"/>
              </w:rPr>
              <w:t>2020-410181-</w:t>
            </w:r>
            <w:r>
              <w:rPr>
                <w:rFonts w:hint="eastAsia" w:ascii="Times New Roman" w:hAnsi="Times New Roman" w:cs="Times New Roman"/>
                <w:color w:val="auto"/>
                <w:sz w:val="24"/>
                <w:highlight w:val="none"/>
                <w:lang w:val="en-US" w:eastAsia="zh-CN"/>
              </w:rPr>
              <w:t>26</w:t>
            </w:r>
            <w:r>
              <w:rPr>
                <w:rFonts w:hint="eastAsia" w:ascii="Times New Roman" w:hAnsi="Times New Roman" w:cs="Times New Roman"/>
                <w:color w:val="auto"/>
                <w:sz w:val="24"/>
                <w:highlight w:val="none"/>
                <w:lang w:eastAsia="zh-CN"/>
              </w:rPr>
              <w:t>-03-</w:t>
            </w:r>
            <w:r>
              <w:rPr>
                <w:rFonts w:hint="eastAsia" w:ascii="Times New Roman" w:hAnsi="Times New Roman" w:cs="Times New Roman"/>
                <w:color w:val="auto"/>
                <w:sz w:val="24"/>
                <w:highlight w:val="none"/>
                <w:lang w:val="en-US" w:eastAsia="zh-CN"/>
              </w:rPr>
              <w:t>025711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70"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spacing w:val="0"/>
                <w:sz w:val="21"/>
                <w:szCs w:val="21"/>
                <w:highlight w:val="none"/>
              </w:rPr>
            </w:pPr>
            <w:r>
              <w:rPr>
                <w:rStyle w:val="17"/>
                <w:rFonts w:ascii="Times New Roman" w:hAnsi="Times New Roman" w:eastAsia="宋体" w:cs="Times New Roman"/>
                <w:b/>
                <w:bCs/>
                <w:spacing w:val="0"/>
                <w:sz w:val="21"/>
                <w:szCs w:val="21"/>
                <w:highlight w:val="none"/>
              </w:rPr>
              <w:t>环评报告编制单位</w:t>
            </w:r>
          </w:p>
        </w:tc>
        <w:tc>
          <w:tcPr>
            <w:tcW w:w="2887" w:type="dxa"/>
            <w:gridSpan w:val="3"/>
            <w:shd w:val="clear" w:color="auto" w:fill="FFFFFF"/>
            <w:vAlign w:val="center"/>
          </w:tcPr>
          <w:p>
            <w:pPr>
              <w:pStyle w:val="16"/>
              <w:shd w:val="clear" w:color="auto" w:fill="auto"/>
              <w:spacing w:before="0" w:line="240" w:lineRule="auto"/>
              <w:ind w:firstLine="0"/>
              <w:jc w:val="both"/>
              <w:rPr>
                <w:rStyle w:val="17"/>
                <w:rFonts w:hint="default" w:ascii="Times New Roman" w:hAnsi="Times New Roman" w:eastAsia="宋体" w:cs="Times New Roman"/>
                <w:spacing w:val="0"/>
                <w:sz w:val="21"/>
                <w:szCs w:val="21"/>
                <w:highlight w:val="none"/>
                <w:lang w:val="en-US" w:eastAsia="zh-CN"/>
              </w:rPr>
            </w:pPr>
            <w:r>
              <w:rPr>
                <w:rStyle w:val="17"/>
                <w:rFonts w:hint="eastAsia" w:ascii="Times New Roman" w:hAnsi="Times New Roman" w:eastAsia="宋体" w:cs="Times New Roman"/>
                <w:spacing w:val="0"/>
                <w:sz w:val="21"/>
                <w:szCs w:val="21"/>
                <w:highlight w:val="none"/>
                <w:lang w:val="en-US" w:eastAsia="zh-CN"/>
              </w:rPr>
              <w:t>河南金环环境影响评价有限公司</w:t>
            </w:r>
          </w:p>
        </w:tc>
        <w:tc>
          <w:tcPr>
            <w:tcW w:w="1187" w:type="dxa"/>
            <w:gridSpan w:val="3"/>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spacing w:val="0"/>
                <w:sz w:val="21"/>
                <w:szCs w:val="21"/>
                <w:highlight w:val="none"/>
              </w:rPr>
            </w:pPr>
            <w:r>
              <w:rPr>
                <w:rStyle w:val="17"/>
                <w:rFonts w:ascii="Times New Roman" w:hAnsi="Times New Roman" w:eastAsia="宋体" w:cs="Times New Roman"/>
                <w:b/>
                <w:bCs/>
                <w:spacing w:val="0"/>
                <w:sz w:val="21"/>
                <w:szCs w:val="21"/>
                <w:highlight w:val="none"/>
              </w:rPr>
              <w:t>环评时间</w:t>
            </w:r>
          </w:p>
        </w:tc>
        <w:tc>
          <w:tcPr>
            <w:tcW w:w="2438" w:type="dxa"/>
            <w:gridSpan w:val="3"/>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spacing w:val="0"/>
                <w:sz w:val="21"/>
                <w:szCs w:val="21"/>
                <w:highlight w:val="none"/>
                <w:lang w:val="en-US"/>
              </w:rPr>
            </w:pPr>
            <w:r>
              <w:rPr>
                <w:rStyle w:val="17"/>
                <w:rFonts w:hint="eastAsia" w:ascii="Times New Roman" w:hAnsi="Times New Roman" w:eastAsia="宋体" w:cs="Times New Roman"/>
                <w:color w:val="auto"/>
                <w:spacing w:val="0"/>
                <w:sz w:val="21"/>
                <w:szCs w:val="21"/>
                <w:highlight w:val="none"/>
                <w:lang w:val="en-US" w:eastAsia="zh-CN"/>
              </w:rPr>
              <w:t>2020</w:t>
            </w:r>
            <w:r>
              <w:rPr>
                <w:rStyle w:val="17"/>
                <w:rFonts w:ascii="Times New Roman" w:hAnsi="Times New Roman" w:eastAsia="宋体" w:cs="Times New Roman"/>
                <w:color w:val="auto"/>
                <w:spacing w:val="0"/>
                <w:sz w:val="21"/>
                <w:szCs w:val="21"/>
                <w:highlight w:val="none"/>
                <w:lang w:val="en-US"/>
              </w:rPr>
              <w:t>年</w:t>
            </w:r>
            <w:r>
              <w:rPr>
                <w:rStyle w:val="17"/>
                <w:rFonts w:hint="eastAsia" w:ascii="Times New Roman" w:hAnsi="Times New Roman" w:eastAsia="宋体" w:cs="Times New Roman"/>
                <w:color w:val="auto"/>
                <w:spacing w:val="0"/>
                <w:sz w:val="21"/>
                <w:szCs w:val="21"/>
                <w:highlight w:val="none"/>
                <w:lang w:val="en-US" w:eastAsia="zh-CN"/>
              </w:rPr>
              <w:t>08</w:t>
            </w:r>
            <w:r>
              <w:rPr>
                <w:rStyle w:val="17"/>
                <w:rFonts w:ascii="Times New Roman" w:hAnsi="Times New Roman" w:eastAsia="宋体" w:cs="Times New Roman"/>
                <w:color w:val="auto"/>
                <w:spacing w:val="0"/>
                <w:sz w:val="21"/>
                <w:szCs w:val="21"/>
                <w:highlight w:val="none"/>
                <w:lang w:val="en-US"/>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46"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spacing w:val="0"/>
                <w:sz w:val="21"/>
                <w:szCs w:val="21"/>
                <w:highlight w:val="none"/>
              </w:rPr>
            </w:pPr>
            <w:r>
              <w:rPr>
                <w:rStyle w:val="17"/>
                <w:rFonts w:ascii="Times New Roman" w:hAnsi="Times New Roman" w:eastAsia="宋体" w:cs="Times New Roman"/>
                <w:b/>
                <w:bCs/>
                <w:spacing w:val="0"/>
                <w:sz w:val="21"/>
                <w:szCs w:val="21"/>
                <w:highlight w:val="none"/>
              </w:rPr>
              <w:t>环评报告审批部门</w:t>
            </w:r>
          </w:p>
        </w:tc>
        <w:tc>
          <w:tcPr>
            <w:tcW w:w="2887" w:type="dxa"/>
            <w:gridSpan w:val="3"/>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spacing w:val="0"/>
                <w:sz w:val="21"/>
                <w:szCs w:val="21"/>
                <w:highlight w:val="none"/>
              </w:rPr>
            </w:pPr>
            <w:r>
              <w:rPr>
                <w:rStyle w:val="17"/>
                <w:rFonts w:ascii="Times New Roman" w:hAnsi="Times New Roman" w:eastAsia="宋体" w:cs="Times New Roman"/>
                <w:spacing w:val="0"/>
                <w:sz w:val="21"/>
                <w:szCs w:val="21"/>
                <w:highlight w:val="none"/>
              </w:rPr>
              <w:t>巩义市环境保护局</w:t>
            </w:r>
          </w:p>
        </w:tc>
        <w:tc>
          <w:tcPr>
            <w:tcW w:w="1187" w:type="dxa"/>
            <w:gridSpan w:val="3"/>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spacing w:val="0"/>
                <w:sz w:val="21"/>
                <w:szCs w:val="21"/>
                <w:highlight w:val="none"/>
              </w:rPr>
            </w:pPr>
            <w:r>
              <w:rPr>
                <w:rStyle w:val="17"/>
                <w:rFonts w:ascii="Times New Roman" w:hAnsi="Times New Roman" w:eastAsia="宋体" w:cs="Times New Roman"/>
                <w:b/>
                <w:bCs/>
                <w:spacing w:val="0"/>
                <w:sz w:val="21"/>
                <w:szCs w:val="21"/>
                <w:highlight w:val="none"/>
              </w:rPr>
              <w:t>审批时间与文号</w:t>
            </w:r>
          </w:p>
        </w:tc>
        <w:tc>
          <w:tcPr>
            <w:tcW w:w="2438" w:type="dxa"/>
            <w:gridSpan w:val="3"/>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spacing w:val="0"/>
                <w:sz w:val="21"/>
                <w:szCs w:val="21"/>
                <w:highlight w:val="none"/>
                <w:lang w:val="en-US"/>
              </w:rPr>
            </w:pPr>
            <w:r>
              <w:rPr>
                <w:rStyle w:val="17"/>
                <w:rFonts w:ascii="Times New Roman" w:hAnsi="Times New Roman" w:eastAsia="宋体" w:cs="Times New Roman"/>
                <w:color w:val="auto"/>
                <w:spacing w:val="0"/>
                <w:sz w:val="21"/>
                <w:szCs w:val="21"/>
                <w:highlight w:val="none"/>
                <w:lang w:val="en-US"/>
              </w:rPr>
              <w:t>巩环建审【</w:t>
            </w:r>
            <w:r>
              <w:rPr>
                <w:rStyle w:val="17"/>
                <w:rFonts w:hint="eastAsia" w:ascii="Times New Roman" w:hAnsi="Times New Roman" w:eastAsia="宋体" w:cs="Times New Roman"/>
                <w:color w:val="auto"/>
                <w:spacing w:val="0"/>
                <w:sz w:val="21"/>
                <w:szCs w:val="21"/>
                <w:highlight w:val="none"/>
                <w:lang w:val="en-US" w:eastAsia="zh-CN"/>
              </w:rPr>
              <w:t>2020</w:t>
            </w:r>
            <w:r>
              <w:rPr>
                <w:rStyle w:val="17"/>
                <w:rFonts w:ascii="Times New Roman" w:hAnsi="Times New Roman" w:eastAsia="宋体" w:cs="Times New Roman"/>
                <w:color w:val="auto"/>
                <w:spacing w:val="0"/>
                <w:sz w:val="21"/>
                <w:szCs w:val="21"/>
                <w:highlight w:val="none"/>
                <w:lang w:val="en-US"/>
              </w:rPr>
              <w:t>】</w:t>
            </w:r>
            <w:r>
              <w:rPr>
                <w:rStyle w:val="17"/>
                <w:rFonts w:hint="eastAsia" w:ascii="Times New Roman" w:hAnsi="Times New Roman" w:eastAsia="宋体" w:cs="Times New Roman"/>
                <w:color w:val="auto"/>
                <w:spacing w:val="0"/>
                <w:sz w:val="21"/>
                <w:szCs w:val="21"/>
                <w:highlight w:val="none"/>
                <w:lang w:val="en-US" w:eastAsia="zh-CN"/>
              </w:rPr>
              <w:t>62</w:t>
            </w:r>
            <w:r>
              <w:rPr>
                <w:rStyle w:val="17"/>
                <w:rFonts w:ascii="Times New Roman" w:hAnsi="Times New Roman" w:eastAsia="宋体" w:cs="Times New Roman"/>
                <w:color w:val="auto"/>
                <w:spacing w:val="0"/>
                <w:sz w:val="21"/>
                <w:szCs w:val="21"/>
                <w:highlight w:val="none"/>
                <w:lang w:val="en-US"/>
              </w:rPr>
              <w:t>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91"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pPr>
            <w: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t>开工时间</w:t>
            </w:r>
          </w:p>
        </w:tc>
        <w:tc>
          <w:tcPr>
            <w:tcW w:w="2887" w:type="dxa"/>
            <w:gridSpan w:val="3"/>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pPr>
            <w: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t>2020年</w:t>
            </w:r>
            <w:r>
              <w:rPr>
                <w:rStyle w:val="17"/>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9</w:t>
            </w:r>
            <w: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t>月</w:t>
            </w:r>
          </w:p>
        </w:tc>
        <w:tc>
          <w:tcPr>
            <w:tcW w:w="1187" w:type="dxa"/>
            <w:gridSpan w:val="3"/>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pPr>
            <w: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t>竣工时间</w:t>
            </w:r>
          </w:p>
        </w:tc>
        <w:tc>
          <w:tcPr>
            <w:tcW w:w="2438" w:type="dxa"/>
            <w:gridSpan w:val="3"/>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pPr>
            <w: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t>202</w:t>
            </w:r>
            <w:r>
              <w:rPr>
                <w:rStyle w:val="17"/>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1</w:t>
            </w:r>
            <w: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t>年</w:t>
            </w:r>
            <w:r>
              <w:rPr>
                <w:rStyle w:val="17"/>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03</w:t>
            </w:r>
            <w: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52"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pPr>
            <w: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t>调试时间</w:t>
            </w:r>
          </w:p>
        </w:tc>
        <w:tc>
          <w:tcPr>
            <w:tcW w:w="6512" w:type="dxa"/>
            <w:gridSpan w:val="9"/>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pPr>
            <w: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t>2020年</w:t>
            </w:r>
            <w:r>
              <w:rPr>
                <w:rStyle w:val="17"/>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04</w:t>
            </w:r>
            <w: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t>月</w:t>
            </w:r>
            <w:r>
              <w:rPr>
                <w:rStyle w:val="17"/>
                <w:rFonts w:hint="eastAsia" w:ascii="Times New Roman" w:hAnsi="Times New Roman" w:eastAsia="宋体" w:cs="Times New Roman"/>
                <w:color w:val="000000" w:themeColor="text1"/>
                <w:spacing w:val="0"/>
                <w:sz w:val="21"/>
                <w:szCs w:val="21"/>
                <w:highlight w:val="none"/>
                <w:lang w:val="en-US"/>
                <w14:textFill>
                  <w14:solidFill>
                    <w14:schemeClr w14:val="tx1"/>
                  </w14:solidFill>
                </w14:textFill>
              </w:rPr>
              <w:t>1日-</w:t>
            </w:r>
            <w:r>
              <w:rPr>
                <w:rStyle w:val="17"/>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04</w:t>
            </w:r>
            <w:r>
              <w:rPr>
                <w:rStyle w:val="17"/>
                <w:rFonts w:hint="eastAsia" w:ascii="Times New Roman" w:hAnsi="Times New Roman" w:eastAsia="宋体" w:cs="Times New Roman"/>
                <w:color w:val="000000" w:themeColor="text1"/>
                <w:spacing w:val="0"/>
                <w:sz w:val="21"/>
                <w:szCs w:val="21"/>
                <w:highlight w:val="none"/>
                <w:lang w:val="en-US"/>
                <w14:textFill>
                  <w14:solidFill>
                    <w14:schemeClr w14:val="tx1"/>
                  </w14:solidFill>
                </w14:textFill>
              </w:rPr>
              <w:t>月</w:t>
            </w:r>
            <w:r>
              <w:rPr>
                <w:rStyle w:val="17"/>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30</w:t>
            </w:r>
            <w:r>
              <w:rPr>
                <w:rStyle w:val="17"/>
                <w:rFonts w:hint="eastAsia" w:ascii="Times New Roman" w:hAnsi="Times New Roman" w:eastAsia="宋体" w:cs="Times New Roman"/>
                <w:color w:val="000000" w:themeColor="text1"/>
                <w:spacing w:val="0"/>
                <w:sz w:val="21"/>
                <w:szCs w:val="21"/>
                <w:highlight w:val="none"/>
                <w:lang w:val="en-US"/>
                <w14:textFill>
                  <w14:solidFill>
                    <w14:schemeClr w14:val="tx1"/>
                  </w14:solidFill>
                </w14:textFill>
              </w:rPr>
              <w:t>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09"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spacing w:val="0"/>
                <w:sz w:val="21"/>
                <w:szCs w:val="21"/>
                <w:highlight w:val="none"/>
              </w:rPr>
            </w:pPr>
            <w:r>
              <w:rPr>
                <w:rStyle w:val="17"/>
                <w:rFonts w:ascii="Times New Roman" w:hAnsi="Times New Roman" w:eastAsia="宋体" w:cs="Times New Roman"/>
                <w:b/>
                <w:bCs/>
                <w:spacing w:val="0"/>
                <w:sz w:val="21"/>
                <w:szCs w:val="21"/>
                <w:highlight w:val="none"/>
              </w:rPr>
              <w:t>申领排污许可证情况</w:t>
            </w:r>
          </w:p>
        </w:tc>
        <w:tc>
          <w:tcPr>
            <w:tcW w:w="6512" w:type="dxa"/>
            <w:gridSpan w:val="9"/>
            <w:shd w:val="clear" w:color="auto" w:fill="FFFFFF"/>
            <w:vAlign w:val="center"/>
          </w:tcPr>
          <w:p>
            <w:pPr>
              <w:pStyle w:val="16"/>
              <w:shd w:val="clear" w:color="auto" w:fill="auto"/>
              <w:spacing w:before="0" w:line="240" w:lineRule="auto"/>
              <w:ind w:firstLine="0"/>
              <w:jc w:val="center"/>
              <w:rPr>
                <w:rStyle w:val="17"/>
                <w:rFonts w:hint="default" w:ascii="Times New Roman" w:hAnsi="Times New Roman" w:eastAsia="宋体" w:cs="Times New Roman"/>
                <w:spacing w:val="0"/>
                <w:sz w:val="21"/>
                <w:szCs w:val="21"/>
                <w:highlight w:val="none"/>
                <w:lang w:val="en-US" w:eastAsia="zh-CN"/>
              </w:rPr>
            </w:pPr>
            <w:r>
              <w:rPr>
                <w:rStyle w:val="17"/>
                <w:rFonts w:ascii="Times New Roman" w:hAnsi="Times New Roman" w:eastAsia="宋体" w:cs="Times New Roman"/>
                <w:color w:val="auto"/>
                <w:spacing w:val="0"/>
                <w:sz w:val="21"/>
                <w:szCs w:val="21"/>
                <w:highlight w:val="none"/>
                <w:lang w:val="en-US"/>
              </w:rPr>
              <w:t>2021年</w:t>
            </w:r>
            <w:r>
              <w:rPr>
                <w:rStyle w:val="17"/>
                <w:rFonts w:hint="eastAsia" w:ascii="Times New Roman" w:hAnsi="Times New Roman" w:eastAsia="宋体" w:cs="Times New Roman"/>
                <w:color w:val="auto"/>
                <w:spacing w:val="0"/>
                <w:sz w:val="21"/>
                <w:szCs w:val="21"/>
                <w:highlight w:val="none"/>
                <w:lang w:val="en-US" w:eastAsia="zh-CN"/>
              </w:rPr>
              <w:t>5</w:t>
            </w:r>
            <w:r>
              <w:rPr>
                <w:rStyle w:val="17"/>
                <w:rFonts w:ascii="Times New Roman" w:hAnsi="Times New Roman" w:eastAsia="宋体" w:cs="Times New Roman"/>
                <w:color w:val="auto"/>
                <w:spacing w:val="0"/>
                <w:sz w:val="21"/>
                <w:szCs w:val="21"/>
                <w:highlight w:val="none"/>
                <w:lang w:val="en-US"/>
              </w:rPr>
              <w:t>月2</w:t>
            </w:r>
            <w:r>
              <w:rPr>
                <w:rStyle w:val="17"/>
                <w:rFonts w:hint="eastAsia" w:ascii="Times New Roman" w:hAnsi="Times New Roman" w:eastAsia="宋体" w:cs="Times New Roman"/>
                <w:color w:val="auto"/>
                <w:spacing w:val="0"/>
                <w:sz w:val="21"/>
                <w:szCs w:val="21"/>
                <w:highlight w:val="none"/>
                <w:lang w:val="en-US" w:eastAsia="zh-CN"/>
              </w:rPr>
              <w:t>0</w:t>
            </w:r>
            <w:r>
              <w:rPr>
                <w:rStyle w:val="17"/>
                <w:rFonts w:ascii="Times New Roman" w:hAnsi="Times New Roman" w:eastAsia="宋体" w:cs="Times New Roman"/>
                <w:color w:val="auto"/>
                <w:spacing w:val="0"/>
                <w:sz w:val="21"/>
                <w:szCs w:val="21"/>
                <w:highlight w:val="none"/>
                <w:lang w:val="en-US"/>
              </w:rPr>
              <w:t>日申领固定污染源排污登记，登记编号：914101</w:t>
            </w:r>
            <w:r>
              <w:rPr>
                <w:rStyle w:val="17"/>
                <w:rFonts w:hint="eastAsia" w:ascii="Times New Roman" w:hAnsi="Times New Roman" w:eastAsia="宋体" w:cs="Times New Roman"/>
                <w:color w:val="auto"/>
                <w:spacing w:val="0"/>
                <w:sz w:val="21"/>
                <w:szCs w:val="21"/>
                <w:highlight w:val="none"/>
                <w:lang w:val="en-US" w:eastAsia="zh-CN"/>
              </w:rPr>
              <w:t>00</w:t>
            </w:r>
            <w:r>
              <w:rPr>
                <w:rStyle w:val="17"/>
                <w:rFonts w:ascii="Times New Roman" w:hAnsi="Times New Roman" w:eastAsia="宋体" w:cs="Times New Roman"/>
                <w:color w:val="auto"/>
                <w:spacing w:val="0"/>
                <w:sz w:val="21"/>
                <w:szCs w:val="21"/>
                <w:highlight w:val="none"/>
                <w:lang w:val="en-US"/>
              </w:rPr>
              <w:t>MA</w:t>
            </w:r>
            <w:r>
              <w:rPr>
                <w:rStyle w:val="17"/>
                <w:rFonts w:hint="eastAsia" w:ascii="Times New Roman" w:hAnsi="Times New Roman" w:eastAsia="宋体" w:cs="Times New Roman"/>
                <w:color w:val="auto"/>
                <w:spacing w:val="0"/>
                <w:sz w:val="21"/>
                <w:szCs w:val="21"/>
                <w:highlight w:val="none"/>
                <w:lang w:val="en-US" w:eastAsia="zh-CN"/>
              </w:rPr>
              <w:t>40MT1Q2N001W</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76"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color w:val="auto"/>
                <w:spacing w:val="0"/>
                <w:sz w:val="21"/>
                <w:szCs w:val="21"/>
                <w:highlight w:val="none"/>
              </w:rPr>
            </w:pPr>
            <w:r>
              <w:rPr>
                <w:rStyle w:val="17"/>
                <w:rFonts w:ascii="Times New Roman" w:hAnsi="Times New Roman" w:eastAsia="宋体" w:cs="Times New Roman"/>
                <w:b/>
                <w:bCs/>
                <w:color w:val="auto"/>
                <w:spacing w:val="0"/>
                <w:sz w:val="21"/>
                <w:szCs w:val="21"/>
                <w:highlight w:val="none"/>
              </w:rPr>
              <w:t>验收工作的组织与启动时间</w:t>
            </w:r>
          </w:p>
        </w:tc>
        <w:tc>
          <w:tcPr>
            <w:tcW w:w="1995" w:type="dxa"/>
            <w:gridSpan w:val="2"/>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auto"/>
                <w:spacing w:val="0"/>
                <w:sz w:val="21"/>
                <w:szCs w:val="21"/>
                <w:highlight w:val="none"/>
                <w:lang w:eastAsia="zh-TW"/>
              </w:rPr>
            </w:pPr>
            <w:r>
              <w:rPr>
                <w:rStyle w:val="17"/>
                <w:rFonts w:ascii="Times New Roman" w:hAnsi="Times New Roman" w:eastAsia="宋体" w:cs="Times New Roman"/>
                <w:color w:val="auto"/>
                <w:spacing w:val="0"/>
                <w:sz w:val="21"/>
                <w:szCs w:val="21"/>
                <w:highlight w:val="none"/>
              </w:rPr>
              <w:t>20</w:t>
            </w:r>
            <w:r>
              <w:rPr>
                <w:rStyle w:val="17"/>
                <w:rFonts w:ascii="Times New Roman" w:hAnsi="Times New Roman" w:eastAsia="宋体" w:cs="Times New Roman"/>
                <w:color w:val="auto"/>
                <w:spacing w:val="0"/>
                <w:sz w:val="21"/>
                <w:szCs w:val="21"/>
                <w:highlight w:val="none"/>
                <w:lang w:val="en-US"/>
              </w:rPr>
              <w:t>21</w:t>
            </w:r>
            <w:r>
              <w:rPr>
                <w:rStyle w:val="17"/>
                <w:rFonts w:ascii="Times New Roman" w:hAnsi="Times New Roman" w:eastAsia="宋体" w:cs="Times New Roman"/>
                <w:color w:val="auto"/>
                <w:spacing w:val="0"/>
                <w:sz w:val="21"/>
                <w:szCs w:val="21"/>
                <w:highlight w:val="none"/>
              </w:rPr>
              <w:t>年</w:t>
            </w:r>
            <w:r>
              <w:rPr>
                <w:rStyle w:val="17"/>
                <w:rFonts w:hint="eastAsia" w:ascii="Times New Roman" w:hAnsi="Times New Roman" w:eastAsia="宋体" w:cs="Times New Roman"/>
                <w:color w:val="auto"/>
                <w:spacing w:val="0"/>
                <w:sz w:val="21"/>
                <w:szCs w:val="21"/>
                <w:highlight w:val="none"/>
                <w:lang w:val="en-US" w:eastAsia="zh-CN"/>
              </w:rPr>
              <w:t>5</w:t>
            </w:r>
            <w:r>
              <w:rPr>
                <w:rStyle w:val="17"/>
                <w:rFonts w:ascii="Times New Roman" w:hAnsi="Times New Roman" w:eastAsia="宋体" w:cs="Times New Roman"/>
                <w:color w:val="auto"/>
                <w:spacing w:val="0"/>
                <w:sz w:val="21"/>
                <w:szCs w:val="21"/>
                <w:highlight w:val="none"/>
              </w:rPr>
              <w:t>月</w:t>
            </w:r>
          </w:p>
        </w:tc>
        <w:tc>
          <w:tcPr>
            <w:tcW w:w="1808" w:type="dxa"/>
            <w:gridSpan w:val="2"/>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FF"/>
                <w:spacing w:val="0"/>
                <w:sz w:val="21"/>
                <w:szCs w:val="21"/>
                <w:highlight w:val="none"/>
              </w:rPr>
            </w:pPr>
            <w:r>
              <w:rPr>
                <w:rStyle w:val="17"/>
                <w:rFonts w:ascii="Times New Roman" w:hAnsi="Times New Roman" w:eastAsia="宋体" w:cs="Times New Roman"/>
                <w:b/>
                <w:bCs/>
                <w:color w:val="auto"/>
                <w:spacing w:val="0"/>
                <w:sz w:val="21"/>
                <w:szCs w:val="21"/>
                <w:highlight w:val="none"/>
              </w:rPr>
              <w:t>验收监测方案编制时间</w:t>
            </w:r>
          </w:p>
        </w:tc>
        <w:tc>
          <w:tcPr>
            <w:tcW w:w="2709" w:type="dxa"/>
            <w:gridSpan w:val="5"/>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FF"/>
                <w:spacing w:val="0"/>
                <w:sz w:val="21"/>
                <w:szCs w:val="21"/>
                <w:highlight w:val="none"/>
                <w:lang w:eastAsia="zh-TW"/>
              </w:rPr>
            </w:pPr>
            <w:r>
              <w:rPr>
                <w:rStyle w:val="17"/>
                <w:rFonts w:ascii="Times New Roman" w:hAnsi="Times New Roman" w:eastAsia="宋体" w:cs="Times New Roman"/>
                <w:color w:val="auto"/>
                <w:spacing w:val="0"/>
                <w:sz w:val="21"/>
                <w:szCs w:val="21"/>
                <w:highlight w:val="none"/>
              </w:rPr>
              <w:t>20</w:t>
            </w:r>
            <w:r>
              <w:rPr>
                <w:rStyle w:val="17"/>
                <w:rFonts w:ascii="Times New Roman" w:hAnsi="Times New Roman" w:eastAsia="宋体" w:cs="Times New Roman"/>
                <w:color w:val="auto"/>
                <w:spacing w:val="0"/>
                <w:sz w:val="21"/>
                <w:szCs w:val="21"/>
                <w:highlight w:val="none"/>
                <w:lang w:val="en-US"/>
              </w:rPr>
              <w:t>21</w:t>
            </w:r>
            <w:r>
              <w:rPr>
                <w:rStyle w:val="17"/>
                <w:rFonts w:ascii="Times New Roman" w:hAnsi="Times New Roman" w:eastAsia="宋体" w:cs="Times New Roman"/>
                <w:color w:val="auto"/>
                <w:spacing w:val="0"/>
                <w:sz w:val="21"/>
                <w:szCs w:val="21"/>
                <w:highlight w:val="none"/>
              </w:rPr>
              <w:t>年</w:t>
            </w:r>
            <w:r>
              <w:rPr>
                <w:rStyle w:val="17"/>
                <w:rFonts w:hint="eastAsia" w:ascii="Times New Roman" w:hAnsi="Times New Roman" w:eastAsia="宋体" w:cs="Times New Roman"/>
                <w:color w:val="auto"/>
                <w:spacing w:val="0"/>
                <w:sz w:val="21"/>
                <w:szCs w:val="21"/>
                <w:highlight w:val="none"/>
                <w:lang w:val="en-US" w:eastAsia="zh-CN"/>
              </w:rPr>
              <w:t>5</w:t>
            </w:r>
            <w:r>
              <w:rPr>
                <w:rStyle w:val="17"/>
                <w:rFonts w:ascii="Times New Roman" w:hAnsi="Times New Roman" w:eastAsia="宋体" w:cs="Times New Roman"/>
                <w:color w:val="auto"/>
                <w:spacing w:val="0"/>
                <w:sz w:val="21"/>
                <w:szCs w:val="21"/>
                <w:highlight w:val="none"/>
                <w:lang w:val="en-US"/>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04"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color w:val="auto"/>
                <w:spacing w:val="0"/>
                <w:sz w:val="21"/>
                <w:szCs w:val="21"/>
                <w:highlight w:val="none"/>
              </w:rPr>
            </w:pPr>
            <w:r>
              <w:rPr>
                <w:rStyle w:val="17"/>
                <w:rFonts w:ascii="Times New Roman" w:hAnsi="Times New Roman" w:eastAsia="宋体" w:cs="Times New Roman"/>
                <w:b/>
                <w:bCs/>
                <w:color w:val="auto"/>
                <w:spacing w:val="0"/>
                <w:sz w:val="21"/>
                <w:szCs w:val="21"/>
                <w:highlight w:val="none"/>
              </w:rPr>
              <w:t>现场监测时间</w:t>
            </w:r>
          </w:p>
        </w:tc>
        <w:tc>
          <w:tcPr>
            <w:tcW w:w="6512" w:type="dxa"/>
            <w:gridSpan w:val="9"/>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FF"/>
                <w:spacing w:val="0"/>
                <w:sz w:val="21"/>
                <w:szCs w:val="21"/>
                <w:highlight w:val="none"/>
              </w:rPr>
            </w:pPr>
            <w:r>
              <w:rPr>
                <w:rStyle w:val="17"/>
                <w:rFonts w:ascii="Times New Roman" w:hAnsi="Times New Roman" w:eastAsia="宋体" w:cs="Times New Roman"/>
                <w:color w:val="auto"/>
                <w:spacing w:val="0"/>
                <w:sz w:val="21"/>
                <w:szCs w:val="21"/>
                <w:highlight w:val="none"/>
                <w:lang w:val="en-US"/>
              </w:rPr>
              <w:t>2021年</w:t>
            </w:r>
            <w:r>
              <w:rPr>
                <w:rStyle w:val="17"/>
                <w:rFonts w:hint="eastAsia" w:ascii="Times New Roman" w:hAnsi="Times New Roman" w:eastAsia="宋体" w:cs="Times New Roman"/>
                <w:color w:val="auto"/>
                <w:spacing w:val="0"/>
                <w:sz w:val="21"/>
                <w:szCs w:val="21"/>
                <w:highlight w:val="none"/>
                <w:lang w:val="en-US" w:eastAsia="zh-CN"/>
              </w:rPr>
              <w:t>05</w:t>
            </w:r>
            <w:r>
              <w:rPr>
                <w:rStyle w:val="17"/>
                <w:rFonts w:ascii="Times New Roman" w:hAnsi="Times New Roman" w:eastAsia="宋体" w:cs="Times New Roman"/>
                <w:color w:val="auto"/>
                <w:spacing w:val="0"/>
                <w:sz w:val="21"/>
                <w:szCs w:val="21"/>
                <w:highlight w:val="none"/>
                <w:lang w:val="en-US"/>
              </w:rPr>
              <w:t>月</w:t>
            </w:r>
            <w:r>
              <w:rPr>
                <w:rStyle w:val="17"/>
                <w:rFonts w:hint="eastAsia" w:ascii="Times New Roman" w:hAnsi="Times New Roman" w:eastAsia="宋体" w:cs="Times New Roman"/>
                <w:color w:val="auto"/>
                <w:spacing w:val="0"/>
                <w:sz w:val="21"/>
                <w:szCs w:val="21"/>
                <w:highlight w:val="none"/>
                <w:lang w:val="en-US" w:eastAsia="zh-CN"/>
              </w:rPr>
              <w:t>26</w:t>
            </w:r>
            <w:r>
              <w:rPr>
                <w:rStyle w:val="17"/>
                <w:rFonts w:ascii="Times New Roman" w:hAnsi="Times New Roman" w:eastAsia="宋体" w:cs="Times New Roman"/>
                <w:color w:val="auto"/>
                <w:spacing w:val="0"/>
                <w:sz w:val="21"/>
                <w:szCs w:val="21"/>
                <w:highlight w:val="none"/>
                <w:lang w:val="en-US"/>
              </w:rPr>
              <w:t>日-2021年</w:t>
            </w:r>
            <w:r>
              <w:rPr>
                <w:rStyle w:val="17"/>
                <w:rFonts w:hint="eastAsia" w:ascii="Times New Roman" w:hAnsi="Times New Roman" w:eastAsia="宋体" w:cs="Times New Roman"/>
                <w:color w:val="auto"/>
                <w:spacing w:val="0"/>
                <w:sz w:val="21"/>
                <w:szCs w:val="21"/>
                <w:highlight w:val="none"/>
                <w:lang w:val="en-US" w:eastAsia="zh-CN"/>
              </w:rPr>
              <w:t>05</w:t>
            </w:r>
            <w:r>
              <w:rPr>
                <w:rStyle w:val="17"/>
                <w:rFonts w:ascii="Times New Roman" w:hAnsi="Times New Roman" w:eastAsia="宋体" w:cs="Times New Roman"/>
                <w:color w:val="auto"/>
                <w:spacing w:val="0"/>
                <w:sz w:val="21"/>
                <w:szCs w:val="21"/>
                <w:highlight w:val="none"/>
                <w:lang w:val="en-US"/>
              </w:rPr>
              <w:t>月</w:t>
            </w:r>
            <w:r>
              <w:rPr>
                <w:rStyle w:val="17"/>
                <w:rFonts w:hint="eastAsia" w:ascii="Times New Roman" w:hAnsi="Times New Roman" w:eastAsia="宋体" w:cs="Times New Roman"/>
                <w:color w:val="auto"/>
                <w:spacing w:val="0"/>
                <w:sz w:val="21"/>
                <w:szCs w:val="21"/>
                <w:highlight w:val="none"/>
                <w:lang w:val="en-US" w:eastAsia="zh-CN"/>
              </w:rPr>
              <w:t>27</w:t>
            </w:r>
            <w:r>
              <w:rPr>
                <w:rStyle w:val="17"/>
                <w:rFonts w:ascii="Times New Roman" w:hAnsi="Times New Roman" w:eastAsia="宋体" w:cs="Times New Roman"/>
                <w:color w:val="auto"/>
                <w:spacing w:val="0"/>
                <w:sz w:val="21"/>
                <w:szCs w:val="21"/>
                <w:highlight w:val="none"/>
                <w:lang w:val="en-US"/>
              </w:rPr>
              <w:t>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76"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spacing w:val="0"/>
                <w:sz w:val="21"/>
                <w:szCs w:val="21"/>
                <w:highlight w:val="none"/>
              </w:rPr>
            </w:pPr>
            <w:r>
              <w:rPr>
                <w:rStyle w:val="17"/>
                <w:rFonts w:ascii="Times New Roman" w:hAnsi="Times New Roman" w:eastAsia="宋体" w:cs="Times New Roman"/>
                <w:b/>
                <w:bCs/>
                <w:spacing w:val="0"/>
                <w:sz w:val="21"/>
                <w:szCs w:val="21"/>
                <w:highlight w:val="none"/>
              </w:rPr>
              <w:t>环保设施设计单位</w:t>
            </w:r>
          </w:p>
        </w:tc>
        <w:tc>
          <w:tcPr>
            <w:tcW w:w="1920"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auto"/>
                <w:spacing w:val="0"/>
                <w:sz w:val="21"/>
                <w:szCs w:val="21"/>
                <w:highlight w:val="none"/>
              </w:rPr>
            </w:pPr>
            <w:r>
              <w:rPr>
                <w:rStyle w:val="17"/>
                <w:rFonts w:hint="eastAsia" w:ascii="Times New Roman" w:hAnsi="Times New Roman" w:eastAsia="宋体" w:cs="Times New Roman"/>
                <w:spacing w:val="0"/>
                <w:sz w:val="21"/>
                <w:szCs w:val="21"/>
                <w:highlight w:val="none"/>
                <w:lang w:val="en-US" w:eastAsia="zh-CN"/>
              </w:rPr>
              <w:t>河南金环环境影响评价有限公司</w:t>
            </w:r>
          </w:p>
        </w:tc>
        <w:tc>
          <w:tcPr>
            <w:tcW w:w="2094" w:type="dxa"/>
            <w:gridSpan w:val="4"/>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color w:val="auto"/>
                <w:spacing w:val="0"/>
                <w:sz w:val="21"/>
                <w:szCs w:val="21"/>
                <w:highlight w:val="none"/>
              </w:rPr>
            </w:pPr>
            <w:r>
              <w:rPr>
                <w:rStyle w:val="17"/>
                <w:rFonts w:ascii="Times New Roman" w:hAnsi="Times New Roman" w:eastAsia="宋体" w:cs="Times New Roman"/>
                <w:b/>
                <w:bCs/>
                <w:color w:val="auto"/>
                <w:spacing w:val="0"/>
                <w:sz w:val="21"/>
                <w:szCs w:val="21"/>
                <w:highlight w:val="none"/>
              </w:rPr>
              <w:t>环保设施施工单位</w:t>
            </w:r>
          </w:p>
        </w:tc>
        <w:tc>
          <w:tcPr>
            <w:tcW w:w="2498" w:type="dxa"/>
            <w:gridSpan w:val="4"/>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auto"/>
                <w:spacing w:val="0"/>
                <w:sz w:val="21"/>
                <w:szCs w:val="21"/>
                <w:highlight w:val="none"/>
                <w:lang w:eastAsia="zh-TW"/>
              </w:rPr>
            </w:pPr>
            <w:r>
              <w:rPr>
                <w:rStyle w:val="17"/>
                <w:rFonts w:hint="eastAsia" w:ascii="Times New Roman" w:hAnsi="Times New Roman" w:eastAsia="宋体" w:cs="Times New Roman"/>
                <w:spacing w:val="0"/>
                <w:sz w:val="21"/>
                <w:szCs w:val="21"/>
                <w:highlight w:val="none"/>
                <w:lang w:val="en-US" w:eastAsia="zh-CN"/>
              </w:rPr>
              <w:t>河南顾家建材有限公司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91"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spacing w:val="0"/>
                <w:sz w:val="21"/>
                <w:szCs w:val="21"/>
                <w:highlight w:val="none"/>
              </w:rPr>
            </w:pPr>
            <w:r>
              <w:rPr>
                <w:rStyle w:val="17"/>
                <w:rFonts w:ascii="Times New Roman" w:hAnsi="Times New Roman" w:eastAsia="宋体" w:cs="Times New Roman"/>
                <w:b/>
                <w:bCs/>
                <w:spacing w:val="0"/>
                <w:sz w:val="21"/>
                <w:szCs w:val="21"/>
                <w:highlight w:val="none"/>
              </w:rPr>
              <w:t>投资总概算</w:t>
            </w:r>
          </w:p>
        </w:tc>
        <w:tc>
          <w:tcPr>
            <w:tcW w:w="1920"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auto"/>
                <w:spacing w:val="0"/>
                <w:sz w:val="21"/>
                <w:szCs w:val="21"/>
                <w:highlight w:val="none"/>
              </w:rPr>
            </w:pPr>
            <w:r>
              <w:rPr>
                <w:rStyle w:val="17"/>
                <w:rFonts w:hint="eastAsia" w:ascii="Times New Roman" w:hAnsi="Times New Roman" w:eastAsia="宋体" w:cs="Times New Roman"/>
                <w:color w:val="auto"/>
                <w:spacing w:val="0"/>
                <w:sz w:val="21"/>
                <w:szCs w:val="21"/>
                <w:highlight w:val="none"/>
                <w:lang w:val="en-US" w:eastAsia="zh-CN"/>
              </w:rPr>
              <w:t>3500</w:t>
            </w:r>
            <w:r>
              <w:rPr>
                <w:rStyle w:val="17"/>
                <w:rFonts w:ascii="Times New Roman" w:hAnsi="Times New Roman" w:eastAsia="宋体" w:cs="Times New Roman"/>
                <w:color w:val="auto"/>
                <w:spacing w:val="0"/>
                <w:sz w:val="21"/>
                <w:szCs w:val="21"/>
                <w:highlight w:val="none"/>
              </w:rPr>
              <w:t>万元</w:t>
            </w:r>
          </w:p>
        </w:tc>
        <w:tc>
          <w:tcPr>
            <w:tcW w:w="2094" w:type="dxa"/>
            <w:gridSpan w:val="4"/>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color w:val="auto"/>
                <w:spacing w:val="0"/>
                <w:sz w:val="21"/>
                <w:szCs w:val="21"/>
                <w:highlight w:val="none"/>
              </w:rPr>
            </w:pPr>
            <w:r>
              <w:rPr>
                <w:rStyle w:val="17"/>
                <w:rFonts w:ascii="Times New Roman" w:hAnsi="Times New Roman" w:eastAsia="宋体" w:cs="Times New Roman"/>
                <w:b/>
                <w:bCs/>
                <w:color w:val="auto"/>
                <w:spacing w:val="0"/>
                <w:sz w:val="21"/>
                <w:szCs w:val="21"/>
                <w:highlight w:val="none"/>
              </w:rPr>
              <w:t>环保投资总概算</w:t>
            </w:r>
          </w:p>
        </w:tc>
        <w:tc>
          <w:tcPr>
            <w:tcW w:w="1029" w:type="dxa"/>
            <w:gridSpan w:val="2"/>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auto"/>
                <w:spacing w:val="0"/>
                <w:sz w:val="21"/>
                <w:szCs w:val="21"/>
                <w:highlight w:val="none"/>
              </w:rPr>
            </w:pPr>
            <w:r>
              <w:rPr>
                <w:rStyle w:val="17"/>
                <w:rFonts w:hint="eastAsia" w:ascii="Times New Roman" w:hAnsi="Times New Roman" w:eastAsia="宋体" w:cs="Times New Roman"/>
                <w:color w:val="auto"/>
                <w:spacing w:val="0"/>
                <w:sz w:val="21"/>
                <w:szCs w:val="21"/>
                <w:highlight w:val="none"/>
                <w:lang w:val="en-US" w:eastAsia="zh-CN"/>
              </w:rPr>
              <w:t>15</w:t>
            </w:r>
            <w:r>
              <w:rPr>
                <w:rStyle w:val="17"/>
                <w:rFonts w:ascii="Times New Roman" w:hAnsi="Times New Roman" w:eastAsia="宋体" w:cs="Times New Roman"/>
                <w:color w:val="auto"/>
                <w:spacing w:val="0"/>
                <w:sz w:val="21"/>
                <w:szCs w:val="21"/>
                <w:highlight w:val="none"/>
              </w:rPr>
              <w:t>万元</w:t>
            </w:r>
          </w:p>
        </w:tc>
        <w:tc>
          <w:tcPr>
            <w:tcW w:w="733"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auto"/>
                <w:spacing w:val="0"/>
                <w:sz w:val="21"/>
                <w:szCs w:val="21"/>
                <w:highlight w:val="none"/>
              </w:rPr>
            </w:pPr>
            <w:r>
              <w:rPr>
                <w:rStyle w:val="17"/>
                <w:rFonts w:ascii="Times New Roman" w:hAnsi="Times New Roman" w:eastAsia="宋体" w:cs="Times New Roman"/>
                <w:color w:val="auto"/>
                <w:spacing w:val="0"/>
                <w:sz w:val="21"/>
                <w:szCs w:val="21"/>
                <w:highlight w:val="none"/>
              </w:rPr>
              <w:t>比例</w:t>
            </w:r>
          </w:p>
        </w:tc>
        <w:tc>
          <w:tcPr>
            <w:tcW w:w="736"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00" w:themeColor="text1"/>
                <w:spacing w:val="0"/>
                <w:sz w:val="21"/>
                <w:szCs w:val="21"/>
                <w:highlight w:val="none"/>
                <w14:textFill>
                  <w14:solidFill>
                    <w14:schemeClr w14:val="tx1"/>
                  </w14:solidFill>
                </w14:textFill>
              </w:rPr>
            </w:pPr>
            <w:r>
              <w:rPr>
                <w:rStyle w:val="17"/>
                <w:rFonts w:hint="eastAsia"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t>0.43</w:t>
            </w:r>
            <w:r>
              <w:rPr>
                <w:rStyle w:val="17"/>
                <w:rFonts w:ascii="Times New Roman" w:hAnsi="Times New Roman" w:eastAsia="宋体" w:cs="Times New Roman"/>
                <w:color w:val="000000" w:themeColor="text1"/>
                <w:spacing w:val="0"/>
                <w:sz w:val="21"/>
                <w:szCs w:val="21"/>
                <w:highlight w:val="none"/>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33" w:hRule="atLeast"/>
        </w:trPr>
        <w:tc>
          <w:tcPr>
            <w:tcW w:w="2027"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pPr>
            <w: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t>实际总投资</w:t>
            </w:r>
          </w:p>
        </w:tc>
        <w:tc>
          <w:tcPr>
            <w:tcW w:w="1920"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FF"/>
                <w:spacing w:val="0"/>
                <w:sz w:val="21"/>
                <w:szCs w:val="21"/>
                <w:highlight w:val="none"/>
              </w:rPr>
            </w:pPr>
            <w: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t>450万</w:t>
            </w:r>
            <w:r>
              <w:rPr>
                <w:rStyle w:val="17"/>
                <w:rFonts w:ascii="Times New Roman" w:hAnsi="Times New Roman" w:eastAsia="宋体" w:cs="Times New Roman"/>
                <w:color w:val="000000" w:themeColor="text1"/>
                <w:spacing w:val="0"/>
                <w:sz w:val="21"/>
                <w:szCs w:val="21"/>
                <w:highlight w:val="none"/>
                <w14:textFill>
                  <w14:solidFill>
                    <w14:schemeClr w14:val="tx1"/>
                  </w14:solidFill>
                </w14:textFill>
              </w:rPr>
              <w:t>元</w:t>
            </w:r>
          </w:p>
        </w:tc>
        <w:tc>
          <w:tcPr>
            <w:tcW w:w="2094" w:type="dxa"/>
            <w:gridSpan w:val="4"/>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b/>
                <w:bCs/>
                <w:color w:val="0000FF"/>
                <w:spacing w:val="0"/>
                <w:sz w:val="21"/>
                <w:szCs w:val="21"/>
                <w:highlight w:val="none"/>
              </w:rPr>
            </w:pPr>
            <w: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t>实际环保投资（</w:t>
            </w:r>
            <w:r>
              <w:rPr>
                <w:rStyle w:val="17"/>
                <w:rFonts w:ascii="Times New Roman" w:hAnsi="Times New Roman" w:eastAsia="宋体" w:cs="Times New Roman"/>
                <w:b/>
                <w:bCs/>
                <w:color w:val="000000" w:themeColor="text1"/>
                <w:spacing w:val="0"/>
                <w:sz w:val="21"/>
                <w:szCs w:val="21"/>
                <w:highlight w:val="none"/>
                <w:lang w:val="en-US"/>
                <w14:textFill>
                  <w14:solidFill>
                    <w14:schemeClr w14:val="tx1"/>
                  </w14:solidFill>
                </w14:textFill>
              </w:rPr>
              <w:t>一期</w:t>
            </w:r>
            <w:r>
              <w:rPr>
                <w:rStyle w:val="17"/>
                <w:rFonts w:ascii="Times New Roman" w:hAnsi="Times New Roman" w:eastAsia="宋体" w:cs="Times New Roman"/>
                <w:b/>
                <w:bCs/>
                <w:color w:val="000000" w:themeColor="text1"/>
                <w:spacing w:val="0"/>
                <w:sz w:val="21"/>
                <w:szCs w:val="21"/>
                <w:highlight w:val="none"/>
                <w14:textFill>
                  <w14:solidFill>
                    <w14:schemeClr w14:val="tx1"/>
                  </w14:solidFill>
                </w14:textFill>
              </w:rPr>
              <w:t>）</w:t>
            </w:r>
          </w:p>
        </w:tc>
        <w:tc>
          <w:tcPr>
            <w:tcW w:w="1029" w:type="dxa"/>
            <w:gridSpan w:val="2"/>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FF"/>
                <w:spacing w:val="0"/>
                <w:sz w:val="21"/>
                <w:szCs w:val="21"/>
                <w:highlight w:val="none"/>
              </w:rPr>
            </w:pPr>
            <w: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t>10</w:t>
            </w:r>
            <w:r>
              <w:rPr>
                <w:rStyle w:val="17"/>
                <w:rFonts w:ascii="Times New Roman" w:hAnsi="Times New Roman" w:eastAsia="宋体" w:cs="Times New Roman"/>
                <w:color w:val="000000" w:themeColor="text1"/>
                <w:spacing w:val="0"/>
                <w:sz w:val="21"/>
                <w:szCs w:val="21"/>
                <w:highlight w:val="none"/>
                <w14:textFill>
                  <w14:solidFill>
                    <w14:schemeClr w14:val="tx1"/>
                  </w14:solidFill>
                </w14:textFill>
              </w:rPr>
              <w:t>万元</w:t>
            </w:r>
          </w:p>
        </w:tc>
        <w:tc>
          <w:tcPr>
            <w:tcW w:w="733"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FF"/>
                <w:spacing w:val="0"/>
                <w:sz w:val="21"/>
                <w:szCs w:val="21"/>
                <w:highlight w:val="none"/>
              </w:rPr>
            </w:pPr>
            <w:r>
              <w:rPr>
                <w:rStyle w:val="17"/>
                <w:rFonts w:ascii="Times New Roman" w:hAnsi="Times New Roman" w:eastAsia="宋体" w:cs="Times New Roman"/>
                <w:color w:val="000000" w:themeColor="text1"/>
                <w:spacing w:val="0"/>
                <w:sz w:val="21"/>
                <w:szCs w:val="21"/>
                <w:highlight w:val="none"/>
                <w14:textFill>
                  <w14:solidFill>
                    <w14:schemeClr w14:val="tx1"/>
                  </w14:solidFill>
                </w14:textFill>
              </w:rPr>
              <w:t>比例</w:t>
            </w:r>
          </w:p>
        </w:tc>
        <w:tc>
          <w:tcPr>
            <w:tcW w:w="736" w:type="dxa"/>
            <w:shd w:val="clear" w:color="auto" w:fill="FFFFFF"/>
            <w:vAlign w:val="center"/>
          </w:tcPr>
          <w:p>
            <w:pPr>
              <w:pStyle w:val="16"/>
              <w:shd w:val="clear" w:color="auto" w:fill="auto"/>
              <w:spacing w:before="0" w:line="240" w:lineRule="auto"/>
              <w:ind w:firstLine="0"/>
              <w:jc w:val="center"/>
              <w:rPr>
                <w:rStyle w:val="17"/>
                <w:rFonts w:ascii="Times New Roman" w:hAnsi="Times New Roman" w:eastAsia="宋体" w:cs="Times New Roman"/>
                <w:color w:val="0000FF"/>
                <w:spacing w:val="0"/>
                <w:sz w:val="21"/>
                <w:szCs w:val="21"/>
                <w:highlight w:val="none"/>
                <w:lang w:val="en-US"/>
              </w:rPr>
            </w:pPr>
            <w:r>
              <w:rPr>
                <w:rStyle w:val="17"/>
                <w:rFonts w:ascii="Times New Roman" w:hAnsi="Times New Roman" w:eastAsia="宋体" w:cs="Times New Roman"/>
                <w:color w:val="000000" w:themeColor="text1"/>
                <w:spacing w:val="0"/>
                <w:sz w:val="21"/>
                <w:szCs w:val="21"/>
                <w:highlight w:val="none"/>
                <w:lang w:val="en-US"/>
                <w14:textFill>
                  <w14:solidFill>
                    <w14:schemeClr w14:val="tx1"/>
                  </w14:solidFill>
                </w14:textFill>
              </w:rPr>
              <w:t>2.2%</w:t>
            </w:r>
          </w:p>
        </w:tc>
      </w:tr>
    </w:tbl>
    <w:p>
      <w:pPr>
        <w:pStyle w:val="7"/>
        <w:spacing w:line="360" w:lineRule="auto"/>
        <w:ind w:left="0" w:right="220" w:rightChars="100" w:firstLine="480" w:firstLineChars="200"/>
        <w:jc w:val="both"/>
        <w:rPr>
          <w:rFonts w:ascii="Times New Roman" w:hAnsi="Times New Roman" w:cs="Times New Roman"/>
          <w:szCs w:val="24"/>
          <w:highlight w:val="none"/>
        </w:rPr>
      </w:pPr>
      <w:bookmarkStart w:id="7" w:name="2__验收依据"/>
      <w:bookmarkEnd w:id="7"/>
      <w:bookmarkStart w:id="8" w:name="_bookmark2"/>
      <w:bookmarkEnd w:id="8"/>
      <w:bookmarkStart w:id="9" w:name="1.2验收监测报告形成过程"/>
      <w:bookmarkEnd w:id="9"/>
      <w:bookmarkStart w:id="10" w:name="_bookmark3"/>
      <w:bookmarkEnd w:id="10"/>
      <w:r>
        <w:rPr>
          <w:rFonts w:ascii="Times New Roman" w:hAnsi="Times New Roman" w:cs="Times New Roman"/>
          <w:szCs w:val="24"/>
          <w:highlight w:val="none"/>
        </w:rPr>
        <w:t>根据国环规环评[2017]4号文件《建设项目竣工环境保护验收暂行办法》及国务院第682号《建设项目环境保护管理条例》（2017年修订），我公司委托</w:t>
      </w:r>
      <w:r>
        <w:rPr>
          <w:rFonts w:ascii="Times New Roman" w:hAnsi="Times New Roman" w:cs="Times New Roman"/>
          <w:color w:val="000000" w:themeColor="text1"/>
          <w:szCs w:val="24"/>
          <w:highlight w:val="none"/>
          <w14:textFill>
            <w14:solidFill>
              <w14:schemeClr w14:val="tx1"/>
            </w14:solidFill>
          </w14:textFill>
        </w:rPr>
        <w:t>河</w:t>
      </w:r>
      <w:r>
        <w:rPr>
          <w:rFonts w:ascii="Times New Roman" w:hAnsi="Times New Roman" w:cs="Times New Roman"/>
          <w:color w:val="000000" w:themeColor="text1"/>
          <w:sz w:val="24"/>
          <w:szCs w:val="24"/>
          <w:highlight w:val="none"/>
          <w14:textFill>
            <w14:solidFill>
              <w14:schemeClr w14:val="tx1"/>
            </w14:solidFill>
          </w14:textFill>
        </w:rPr>
        <w:t>南</w:t>
      </w:r>
      <w:r>
        <w:rPr>
          <w:rFonts w:ascii="Times New Roman" w:hAnsi="Times New Roman" w:cs="Times New Roman"/>
          <w:color w:val="000000" w:themeColor="text1"/>
          <w:sz w:val="24"/>
          <w:szCs w:val="24"/>
          <w:highlight w:val="none"/>
          <w:lang w:val="en-US"/>
          <w14:textFill>
            <w14:solidFill>
              <w14:schemeClr w14:val="tx1"/>
            </w14:solidFill>
          </w14:textFill>
        </w:rPr>
        <w:t>宜信</w:t>
      </w:r>
      <w:r>
        <w:rPr>
          <w:rFonts w:ascii="Times New Roman" w:hAnsi="Times New Roman" w:cs="Times New Roman"/>
          <w:color w:val="000000" w:themeColor="text1"/>
          <w:sz w:val="24"/>
          <w:szCs w:val="24"/>
          <w:highlight w:val="none"/>
          <w14:textFill>
            <w14:solidFill>
              <w14:schemeClr w14:val="tx1"/>
            </w14:solidFill>
          </w14:textFill>
        </w:rPr>
        <w:t>检测技术</w:t>
      </w:r>
      <w:r>
        <w:rPr>
          <w:rFonts w:ascii="Times New Roman" w:hAnsi="Times New Roman" w:cs="Times New Roman"/>
          <w:color w:val="000000" w:themeColor="text1"/>
          <w:sz w:val="24"/>
          <w:szCs w:val="24"/>
          <w:highlight w:val="none"/>
          <w:lang w:val="en-US"/>
          <w14:textFill>
            <w14:solidFill>
              <w14:schemeClr w14:val="tx1"/>
            </w14:solidFill>
          </w14:textFill>
        </w:rPr>
        <w:t>服务</w:t>
      </w:r>
      <w:r>
        <w:rPr>
          <w:rFonts w:ascii="Times New Roman" w:hAnsi="Times New Roman" w:cs="Times New Roman"/>
          <w:color w:val="000000" w:themeColor="text1"/>
          <w:sz w:val="24"/>
          <w:szCs w:val="24"/>
          <w:highlight w:val="none"/>
          <w14:textFill>
            <w14:solidFill>
              <w14:schemeClr w14:val="tx1"/>
            </w14:solidFill>
          </w14:textFill>
        </w:rPr>
        <w:t>有限公司于</w:t>
      </w:r>
      <w:r>
        <w:rPr>
          <w:rStyle w:val="17"/>
          <w:rFonts w:ascii="Times New Roman" w:hAnsi="Times New Roman" w:eastAsia="宋体" w:cs="Times New Roman"/>
          <w:color w:val="auto"/>
          <w:spacing w:val="0"/>
          <w:sz w:val="24"/>
          <w:szCs w:val="24"/>
          <w:highlight w:val="none"/>
          <w:lang w:val="en-US"/>
        </w:rPr>
        <w:t>2021年</w:t>
      </w:r>
      <w:r>
        <w:rPr>
          <w:rStyle w:val="17"/>
          <w:rFonts w:hint="eastAsia" w:ascii="Times New Roman" w:hAnsi="Times New Roman" w:eastAsia="宋体" w:cs="Times New Roman"/>
          <w:color w:val="auto"/>
          <w:spacing w:val="0"/>
          <w:sz w:val="24"/>
          <w:szCs w:val="24"/>
          <w:highlight w:val="none"/>
          <w:lang w:val="en-US" w:eastAsia="zh-CN"/>
        </w:rPr>
        <w:t>05</w:t>
      </w:r>
      <w:r>
        <w:rPr>
          <w:rStyle w:val="17"/>
          <w:rFonts w:ascii="Times New Roman" w:hAnsi="Times New Roman" w:eastAsia="宋体" w:cs="Times New Roman"/>
          <w:color w:val="auto"/>
          <w:spacing w:val="0"/>
          <w:sz w:val="24"/>
          <w:szCs w:val="24"/>
          <w:highlight w:val="none"/>
          <w:lang w:val="en-US"/>
        </w:rPr>
        <w:t>月</w:t>
      </w:r>
      <w:r>
        <w:rPr>
          <w:rStyle w:val="17"/>
          <w:rFonts w:hint="eastAsia" w:ascii="Times New Roman" w:hAnsi="Times New Roman" w:eastAsia="宋体" w:cs="Times New Roman"/>
          <w:color w:val="auto"/>
          <w:spacing w:val="0"/>
          <w:sz w:val="24"/>
          <w:szCs w:val="24"/>
          <w:highlight w:val="none"/>
          <w:lang w:val="en-US" w:eastAsia="zh-CN"/>
        </w:rPr>
        <w:t>26</w:t>
      </w:r>
      <w:r>
        <w:rPr>
          <w:rStyle w:val="17"/>
          <w:rFonts w:ascii="Times New Roman" w:hAnsi="Times New Roman" w:eastAsia="宋体" w:cs="Times New Roman"/>
          <w:color w:val="auto"/>
          <w:spacing w:val="0"/>
          <w:sz w:val="24"/>
          <w:szCs w:val="24"/>
          <w:highlight w:val="none"/>
          <w:lang w:val="en-US"/>
        </w:rPr>
        <w:t>日</w:t>
      </w:r>
      <w:r>
        <w:rPr>
          <w:rStyle w:val="17"/>
          <w:rFonts w:hint="eastAsia" w:ascii="Times New Roman" w:hAnsi="Times New Roman" w:cs="Times New Roman"/>
          <w:color w:val="auto"/>
          <w:spacing w:val="0"/>
          <w:sz w:val="24"/>
          <w:szCs w:val="24"/>
          <w:highlight w:val="none"/>
          <w:lang w:val="en-US" w:eastAsia="zh-CN"/>
        </w:rPr>
        <w:t>至</w:t>
      </w:r>
      <w:r>
        <w:rPr>
          <w:rStyle w:val="17"/>
          <w:rFonts w:hint="eastAsia" w:ascii="Times New Roman" w:hAnsi="Times New Roman" w:eastAsia="宋体" w:cs="Times New Roman"/>
          <w:color w:val="auto"/>
          <w:spacing w:val="0"/>
          <w:sz w:val="24"/>
          <w:szCs w:val="24"/>
          <w:highlight w:val="none"/>
          <w:lang w:val="en-US" w:eastAsia="zh-CN"/>
        </w:rPr>
        <w:t>27</w:t>
      </w:r>
      <w:r>
        <w:rPr>
          <w:rStyle w:val="17"/>
          <w:rFonts w:ascii="Times New Roman" w:hAnsi="Times New Roman" w:eastAsia="宋体" w:cs="Times New Roman"/>
          <w:color w:val="auto"/>
          <w:spacing w:val="0"/>
          <w:sz w:val="24"/>
          <w:szCs w:val="24"/>
          <w:highlight w:val="none"/>
          <w:lang w:val="en-US"/>
        </w:rPr>
        <w:t>日</w:t>
      </w:r>
      <w:r>
        <w:rPr>
          <w:rFonts w:ascii="Times New Roman" w:hAnsi="Times New Roman" w:cs="Times New Roman"/>
          <w:color w:val="000000" w:themeColor="text1"/>
          <w:sz w:val="24"/>
          <w:szCs w:val="24"/>
          <w:highlight w:val="none"/>
          <w14:textFill>
            <w14:solidFill>
              <w14:schemeClr w14:val="tx1"/>
            </w14:solidFill>
          </w14:textFill>
        </w:rPr>
        <w:t>对</w:t>
      </w:r>
      <w:r>
        <w:rPr>
          <w:rFonts w:ascii="Times New Roman" w:hAnsi="Times New Roman" w:cs="Times New Roman"/>
          <w:color w:val="000000" w:themeColor="text1"/>
          <w:sz w:val="24"/>
          <w:szCs w:val="24"/>
          <w:highlight w:val="none"/>
          <w:lang w:val="en-US"/>
          <w14:textFill>
            <w14:solidFill>
              <w14:schemeClr w14:val="tx1"/>
            </w14:solidFill>
          </w14:textFill>
        </w:rPr>
        <w:t>本</w:t>
      </w:r>
      <w:r>
        <w:rPr>
          <w:rFonts w:ascii="Times New Roman" w:hAnsi="Times New Roman" w:cs="Times New Roman"/>
          <w:color w:val="000000" w:themeColor="text1"/>
          <w:sz w:val="24"/>
          <w:szCs w:val="24"/>
          <w:highlight w:val="none"/>
          <w14:textFill>
            <w14:solidFill>
              <w14:schemeClr w14:val="tx1"/>
            </w14:solidFill>
          </w14:textFill>
        </w:rPr>
        <w:t>项目进行监测</w:t>
      </w:r>
      <w:r>
        <w:rPr>
          <w:rFonts w:ascii="Times New Roman" w:hAnsi="Times New Roman" w:cs="Times New Roman"/>
          <w:szCs w:val="24"/>
          <w:highlight w:val="none"/>
        </w:rPr>
        <w:t>，同时针对</w:t>
      </w:r>
      <w:r>
        <w:rPr>
          <w:rFonts w:ascii="Times New Roman" w:hAnsi="Times New Roman" w:cs="Times New Roman"/>
          <w:szCs w:val="24"/>
          <w:highlight w:val="none"/>
          <w:lang w:val="en-US"/>
        </w:rPr>
        <w:t>本</w:t>
      </w:r>
      <w:r>
        <w:rPr>
          <w:rFonts w:ascii="Times New Roman" w:hAnsi="Times New Roman" w:cs="Times New Roman"/>
          <w:szCs w:val="24"/>
          <w:highlight w:val="none"/>
        </w:rPr>
        <w:t>项目执行环评批复及环评建议的实际情况、环境管理检查结果、环保设施建设及运行情况、污染物排放浓度及污染物排放总量情况，按照国家相</w:t>
      </w:r>
    </w:p>
    <w:p>
      <w:pPr>
        <w:pStyle w:val="7"/>
        <w:spacing w:line="360" w:lineRule="auto"/>
        <w:ind w:left="0" w:firstLine="0"/>
        <w:jc w:val="both"/>
        <w:rPr>
          <w:rFonts w:ascii="Times New Roman" w:hAnsi="Times New Roman" w:cs="Times New Roman"/>
          <w:szCs w:val="24"/>
          <w:highlight w:val="none"/>
        </w:rPr>
      </w:pPr>
      <w:r>
        <w:rPr>
          <w:rFonts w:ascii="Times New Roman" w:hAnsi="Times New Roman" w:cs="Times New Roman"/>
          <w:szCs w:val="24"/>
          <w:highlight w:val="none"/>
        </w:rPr>
        <w:t>关标准，编制了</w:t>
      </w:r>
      <w:r>
        <w:rPr>
          <w:rFonts w:ascii="Times New Roman" w:hAnsi="Times New Roman" w:cs="Times New Roman"/>
          <w:szCs w:val="24"/>
          <w:highlight w:val="none"/>
          <w:lang w:val="en-US"/>
        </w:rPr>
        <w:t>《</w:t>
      </w:r>
      <w:r>
        <w:rPr>
          <w:rFonts w:hint="eastAsia" w:ascii="Times New Roman" w:hAnsi="Times New Roman" w:cs="Times New Roman"/>
          <w:color w:val="auto"/>
          <w:sz w:val="24"/>
          <w:highlight w:val="none"/>
          <w:lang w:eastAsia="zh-CN"/>
        </w:rPr>
        <w:t>河南顾家建材有限公司年产1500吨瓷砖粘结剂项目</w:t>
      </w:r>
      <w:r>
        <w:rPr>
          <w:rFonts w:ascii="Times New Roman" w:hAnsi="Times New Roman" w:cs="Times New Roman"/>
          <w:szCs w:val="24"/>
          <w:highlight w:val="none"/>
        </w:rPr>
        <w:t>竣工环境</w:t>
      </w:r>
    </w:p>
    <w:p>
      <w:pPr>
        <w:pStyle w:val="7"/>
        <w:spacing w:line="360" w:lineRule="auto"/>
        <w:ind w:left="0" w:firstLine="0"/>
        <w:jc w:val="both"/>
        <w:rPr>
          <w:rFonts w:ascii="Times New Roman" w:hAnsi="Times New Roman" w:cs="Times New Roman"/>
          <w:szCs w:val="24"/>
        </w:rPr>
      </w:pPr>
      <w:r>
        <w:rPr>
          <w:rFonts w:ascii="Times New Roman" w:hAnsi="Times New Roman" w:cs="Times New Roman"/>
          <w:szCs w:val="24"/>
          <w:highlight w:val="none"/>
        </w:rPr>
        <w:t>保护验收监测报告》。</w:t>
      </w:r>
      <w:bookmarkStart w:id="11" w:name="_Toc21028_WPSOffice_Level1"/>
    </w:p>
    <w:p>
      <w:pPr>
        <w:pStyle w:val="7"/>
        <w:spacing w:line="360" w:lineRule="auto"/>
        <w:ind w:left="0" w:firstLine="0"/>
        <w:jc w:val="both"/>
        <w:rPr>
          <w:rFonts w:ascii="Times New Roman" w:hAnsi="Times New Roman" w:cs="Times New Roman"/>
          <w:b/>
          <w:bCs/>
          <w:sz w:val="32"/>
          <w:szCs w:val="32"/>
        </w:rPr>
      </w:pPr>
      <w:r>
        <w:rPr>
          <w:rFonts w:ascii="Times New Roman" w:hAnsi="Times New Roman" w:cs="Times New Roman"/>
          <w:b/>
          <w:bCs/>
          <w:sz w:val="32"/>
          <w:szCs w:val="32"/>
          <w:lang w:val="en-US"/>
        </w:rPr>
        <w:t xml:space="preserve">2 </w:t>
      </w:r>
      <w:r>
        <w:rPr>
          <w:rFonts w:ascii="Times New Roman" w:hAnsi="Times New Roman" w:cs="Times New Roman"/>
          <w:b/>
          <w:bCs/>
          <w:sz w:val="32"/>
          <w:szCs w:val="32"/>
        </w:rPr>
        <w:t>验收依据</w:t>
      </w:r>
      <w:bookmarkEnd w:id="11"/>
      <w:bookmarkStart w:id="12" w:name="_bookmark7"/>
      <w:bookmarkEnd w:id="12"/>
      <w:bookmarkStart w:id="13" w:name="2.1法律、法规及部门规章"/>
      <w:bookmarkEnd w:id="13"/>
      <w:bookmarkStart w:id="14" w:name="2.3_环境影响报告表及审批部门决定"/>
      <w:bookmarkEnd w:id="14"/>
      <w:bookmarkStart w:id="15" w:name="_bookmark4"/>
      <w:bookmarkEnd w:id="15"/>
      <w:bookmarkStart w:id="16" w:name="3__工程建设情况"/>
      <w:bookmarkEnd w:id="16"/>
      <w:bookmarkStart w:id="17" w:name="_bookmark6"/>
      <w:bookmarkEnd w:id="17"/>
    </w:p>
    <w:p>
      <w:pPr>
        <w:autoSpaceDE/>
        <w:autoSpaceDN/>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（1）《中华人民共和国环境保护法》（2015年1月1日施行）；</w:t>
      </w:r>
    </w:p>
    <w:p>
      <w:pPr>
        <w:autoSpaceDE/>
        <w:autoSpaceDN/>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（2）《中华人民共和国环境影响评价法》（2018年12月29日施行）；</w:t>
      </w:r>
    </w:p>
    <w:p>
      <w:pPr>
        <w:autoSpaceDE/>
        <w:autoSpaceDN/>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（3）《建设项目环境保护管理条例》（2017年修订）国务院第682号；</w:t>
      </w:r>
    </w:p>
    <w:p>
      <w:pPr>
        <w:autoSpaceDE/>
        <w:autoSpaceDN/>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（4）《建设项目竣工环境保护验收暂行办法》国环规环评[2017]4号；</w:t>
      </w:r>
    </w:p>
    <w:p>
      <w:pPr>
        <w:autoSpaceDE/>
        <w:autoSpaceDN/>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en-US"/>
        </w:rPr>
        <w:t>5</w:t>
      </w:r>
      <w:r>
        <w:rPr>
          <w:rFonts w:ascii="Times New Roman" w:hAnsi="Times New Roman" w:cs="Times New Roman"/>
          <w:sz w:val="24"/>
          <w:szCs w:val="24"/>
        </w:rPr>
        <w:t>）《建设项目竣工环境保护验收技术指南污染影响类》（</w:t>
      </w:r>
      <w:r>
        <w:rPr>
          <w:rFonts w:ascii="Times New Roman" w:hAnsi="Times New Roman" w:cs="Times New Roman"/>
          <w:sz w:val="24"/>
          <w:szCs w:val="24"/>
          <w:lang w:val="en-US"/>
        </w:rPr>
        <w:t>生态环境部公告[2018]09号）</w:t>
      </w:r>
      <w:r>
        <w:rPr>
          <w:rFonts w:ascii="Times New Roman" w:hAnsi="Times New Roman" w:cs="Times New Roman"/>
          <w:sz w:val="24"/>
          <w:szCs w:val="24"/>
        </w:rPr>
        <w:t>；</w:t>
      </w:r>
    </w:p>
    <w:p>
      <w:pPr>
        <w:pStyle w:val="7"/>
        <w:spacing w:line="360" w:lineRule="auto"/>
        <w:ind w:left="0" w:firstLine="480" w:firstLineChars="200"/>
        <w:jc w:val="both"/>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lang w:val="en-US"/>
        </w:rPr>
        <w:t>6</w:t>
      </w:r>
      <w:r>
        <w:rPr>
          <w:rFonts w:ascii="Times New Roman" w:hAnsi="Times New Roman" w:cs="Times New Roman"/>
          <w:szCs w:val="24"/>
        </w:rPr>
        <w:t>）《</w:t>
      </w:r>
      <w:r>
        <w:rPr>
          <w:rFonts w:hint="eastAsia" w:ascii="Times New Roman" w:hAnsi="Times New Roman" w:cs="Times New Roman"/>
          <w:color w:val="auto"/>
          <w:sz w:val="24"/>
          <w:lang w:eastAsia="zh-CN"/>
        </w:rPr>
        <w:t>河南顾家建材有限公司年产1500吨瓷砖粘结剂项目</w:t>
      </w:r>
      <w:r>
        <w:rPr>
          <w:rFonts w:ascii="Times New Roman" w:hAnsi="Times New Roman" w:cs="Times New Roman"/>
          <w:lang w:val="en-US"/>
        </w:rPr>
        <w:t>环境影响报告表</w:t>
      </w:r>
      <w:r>
        <w:rPr>
          <w:rFonts w:ascii="Times New Roman" w:hAnsi="Times New Roman" w:cs="Times New Roman"/>
          <w:szCs w:val="24"/>
        </w:rPr>
        <w:t>》</w:t>
      </w:r>
    </w:p>
    <w:p>
      <w:pPr>
        <w:pStyle w:val="7"/>
        <w:spacing w:line="360" w:lineRule="auto"/>
        <w:ind w:left="0" w:firstLine="0"/>
        <w:jc w:val="both"/>
        <w:rPr>
          <w:rFonts w:ascii="Times New Roman" w:hAnsi="Times New Roman" w:cs="Times New Roman"/>
          <w:szCs w:val="24"/>
        </w:rPr>
      </w:pPr>
      <w:r>
        <w:rPr>
          <w:rFonts w:ascii="Times New Roman" w:hAnsi="Times New Roman" w:cs="Times New Roman"/>
          <w:szCs w:val="24"/>
        </w:rPr>
        <w:t>（报批版）（</w:t>
      </w:r>
      <w:r>
        <w:rPr>
          <w:rFonts w:hint="eastAsia" w:ascii="Times New Roman" w:hAnsi="Times New Roman" w:cs="Times New Roman"/>
          <w:szCs w:val="24"/>
          <w:lang w:val="en-US" w:eastAsia="zh-CN"/>
        </w:rPr>
        <w:t>2020</w:t>
      </w:r>
      <w:r>
        <w:rPr>
          <w:rFonts w:ascii="Times New Roman" w:hAnsi="Times New Roman" w:cs="Times New Roman"/>
          <w:szCs w:val="24"/>
        </w:rPr>
        <w:t>年</w:t>
      </w:r>
      <w:r>
        <w:rPr>
          <w:rFonts w:hint="eastAsia" w:ascii="Times New Roman" w:hAnsi="Times New Roman" w:cs="Times New Roman"/>
          <w:szCs w:val="24"/>
          <w:lang w:val="en-US" w:eastAsia="zh-CN"/>
        </w:rPr>
        <w:t>08</w:t>
      </w:r>
      <w:r>
        <w:rPr>
          <w:rFonts w:ascii="Times New Roman" w:hAnsi="Times New Roman" w:cs="Times New Roman"/>
          <w:szCs w:val="24"/>
        </w:rPr>
        <w:t>月）；</w:t>
      </w:r>
    </w:p>
    <w:p>
      <w:pPr>
        <w:pStyle w:val="7"/>
        <w:spacing w:line="360" w:lineRule="auto"/>
        <w:ind w:left="0" w:firstLine="480" w:firstLineChars="200"/>
        <w:jc w:val="both"/>
        <w:rPr>
          <w:rFonts w:ascii="Times New Roman" w:hAnsi="Times New Roman" w:cs="Times New Roman"/>
          <w:lang w:val="en-US"/>
        </w:rPr>
      </w:pPr>
      <w:r>
        <w:rPr>
          <w:rFonts w:ascii="Times New Roman" w:hAnsi="Times New Roman" w:cs="Times New Roman"/>
          <w:szCs w:val="24"/>
        </w:rPr>
        <w:t>（</w:t>
      </w:r>
      <w:r>
        <w:rPr>
          <w:rFonts w:ascii="Times New Roman" w:hAnsi="Times New Roman" w:cs="Times New Roman"/>
          <w:szCs w:val="24"/>
          <w:lang w:val="en-US"/>
        </w:rPr>
        <w:t>7</w:t>
      </w:r>
      <w:r>
        <w:rPr>
          <w:rFonts w:ascii="Times New Roman" w:hAnsi="Times New Roman" w:cs="Times New Roman"/>
          <w:szCs w:val="24"/>
        </w:rPr>
        <w:t>）关于《</w:t>
      </w:r>
      <w:r>
        <w:rPr>
          <w:rFonts w:hint="eastAsia" w:ascii="Times New Roman" w:hAnsi="Times New Roman" w:cs="Times New Roman"/>
          <w:color w:val="auto"/>
          <w:sz w:val="24"/>
          <w:lang w:eastAsia="zh-CN"/>
        </w:rPr>
        <w:t>河南顾家建材有限公司年产1500吨瓷砖粘结剂项目</w:t>
      </w:r>
      <w:r>
        <w:rPr>
          <w:rFonts w:ascii="Times New Roman" w:hAnsi="Times New Roman" w:cs="Times New Roman"/>
          <w:lang w:val="en-US"/>
        </w:rPr>
        <w:t>环境影响报</w:t>
      </w:r>
    </w:p>
    <w:p>
      <w:pPr>
        <w:pStyle w:val="7"/>
        <w:spacing w:line="360" w:lineRule="auto"/>
        <w:ind w:left="0" w:firstLine="0"/>
        <w:jc w:val="both"/>
        <w:rPr>
          <w:rFonts w:ascii="Times New Roman" w:hAnsi="Times New Roman" w:cs="Times New Roman"/>
          <w:szCs w:val="24"/>
        </w:rPr>
      </w:pPr>
      <w:r>
        <w:rPr>
          <w:rFonts w:ascii="Times New Roman" w:hAnsi="Times New Roman" w:cs="Times New Roman"/>
          <w:lang w:val="en-US"/>
        </w:rPr>
        <w:t>告表</w:t>
      </w:r>
      <w:r>
        <w:rPr>
          <w:rFonts w:ascii="Times New Roman" w:hAnsi="Times New Roman" w:cs="Times New Roman"/>
          <w:szCs w:val="24"/>
        </w:rPr>
        <w:t>》的批复（</w:t>
      </w:r>
      <w:r>
        <w:rPr>
          <w:rFonts w:ascii="Times New Roman" w:hAnsi="Times New Roman" w:cs="Times New Roman"/>
          <w:szCs w:val="24"/>
          <w:lang w:val="en-US"/>
        </w:rPr>
        <w:t>巩环建审[</w:t>
      </w:r>
      <w:r>
        <w:rPr>
          <w:rFonts w:hint="eastAsia" w:ascii="Times New Roman" w:hAnsi="Times New Roman" w:cs="Times New Roman"/>
          <w:szCs w:val="24"/>
          <w:lang w:val="en-US" w:eastAsia="zh-CN"/>
        </w:rPr>
        <w:t>2020</w:t>
      </w:r>
      <w:r>
        <w:rPr>
          <w:rFonts w:ascii="Times New Roman" w:hAnsi="Times New Roman" w:cs="Times New Roman"/>
          <w:szCs w:val="24"/>
          <w:lang w:val="en-US"/>
        </w:rPr>
        <w:t>]</w:t>
      </w:r>
      <w:r>
        <w:rPr>
          <w:rFonts w:hint="eastAsia" w:ascii="Times New Roman" w:hAnsi="Times New Roman" w:cs="Times New Roman"/>
          <w:szCs w:val="24"/>
          <w:lang w:val="en-US" w:eastAsia="zh-CN"/>
        </w:rPr>
        <w:t>62</w:t>
      </w:r>
      <w:r>
        <w:rPr>
          <w:rFonts w:ascii="Times New Roman" w:hAnsi="Times New Roman" w:cs="Times New Roman"/>
          <w:szCs w:val="24"/>
          <w:lang w:val="en-US"/>
        </w:rPr>
        <w:t>号</w:t>
      </w:r>
      <w:r>
        <w:rPr>
          <w:rFonts w:ascii="Times New Roman" w:hAnsi="Times New Roman" w:cs="Times New Roman"/>
          <w:szCs w:val="24"/>
        </w:rPr>
        <w:t>）；</w:t>
      </w:r>
    </w:p>
    <w:p>
      <w:pPr>
        <w:pStyle w:val="7"/>
        <w:spacing w:line="360" w:lineRule="auto"/>
        <w:ind w:left="0" w:firstLine="480" w:firstLineChars="200"/>
        <w:jc w:val="both"/>
        <w:rPr>
          <w:rFonts w:ascii="Times New Roman" w:hAnsi="Times New Roman" w:cs="Times New Roman"/>
          <w:szCs w:val="24"/>
        </w:rPr>
      </w:pPr>
      <w:r>
        <w:rPr>
          <w:rFonts w:ascii="Times New Roman" w:hAnsi="Times New Roman" w:cs="Times New Roman"/>
          <w:szCs w:val="24"/>
        </w:rPr>
        <w:t>（</w:t>
      </w:r>
      <w:r>
        <w:rPr>
          <w:rFonts w:ascii="Times New Roman" w:hAnsi="Times New Roman" w:cs="Times New Roman"/>
          <w:szCs w:val="24"/>
          <w:lang w:val="en-US"/>
        </w:rPr>
        <w:t>8</w:t>
      </w:r>
      <w:r>
        <w:rPr>
          <w:rFonts w:ascii="Times New Roman" w:hAnsi="Times New Roman" w:cs="Times New Roman"/>
          <w:szCs w:val="24"/>
        </w:rPr>
        <w:t>）</w:t>
      </w:r>
      <w:r>
        <w:rPr>
          <w:rFonts w:hint="eastAsia" w:ascii="Times New Roman" w:hAnsi="Times New Roman" w:cs="Times New Roman"/>
          <w:color w:val="auto"/>
          <w:sz w:val="24"/>
          <w:lang w:eastAsia="zh-CN"/>
        </w:rPr>
        <w:t>河南顾家建材有限公司年产1500吨瓷砖粘结剂项目</w:t>
      </w:r>
      <w:r>
        <w:rPr>
          <w:rFonts w:ascii="Times New Roman" w:hAnsi="Times New Roman" w:cs="Times New Roman"/>
          <w:szCs w:val="24"/>
        </w:rPr>
        <w:t>监测报告。</w:t>
      </w:r>
    </w:p>
    <w:p>
      <w:pPr>
        <w:pStyle w:val="7"/>
        <w:ind w:left="0" w:firstLine="0"/>
        <w:rPr>
          <w:rFonts w:ascii="Times New Roman" w:hAnsi="Times New Roman" w:cs="Times New Roman"/>
          <w:b/>
          <w:bCs/>
          <w:sz w:val="32"/>
          <w:szCs w:val="32"/>
          <w:lang w:val="en-US"/>
        </w:rPr>
      </w:pPr>
      <w:r>
        <w:rPr>
          <w:rFonts w:ascii="Times New Roman" w:hAnsi="Times New Roman" w:cs="Times New Roman"/>
          <w:b/>
          <w:bCs/>
          <w:sz w:val="32"/>
          <w:szCs w:val="32"/>
          <w:lang w:val="en-US"/>
        </w:rPr>
        <w:t>3 工程建设情况</w:t>
      </w:r>
    </w:p>
    <w:p>
      <w:pPr>
        <w:pStyle w:val="7"/>
        <w:ind w:left="0" w:firstLine="0"/>
        <w:rPr>
          <w:rFonts w:ascii="Times New Roman" w:hAnsi="Times New Roman" w:cs="Times New Roman"/>
          <w:b/>
          <w:bCs/>
          <w:szCs w:val="24"/>
          <w:lang w:val="en-US"/>
        </w:rPr>
      </w:pPr>
      <w:bookmarkStart w:id="18" w:name="3.1地理位置及平面布置"/>
      <w:bookmarkEnd w:id="18"/>
      <w:bookmarkStart w:id="19" w:name="_bookmark8"/>
      <w:bookmarkEnd w:id="19"/>
      <w:bookmarkStart w:id="20" w:name="_Toc8092_WPSOffice_Level2"/>
      <w:bookmarkStart w:id="21" w:name="_Toc19303"/>
      <w:r>
        <w:rPr>
          <w:rFonts w:ascii="Times New Roman" w:hAnsi="Times New Roman" w:cs="Times New Roman"/>
          <w:b/>
          <w:bCs/>
          <w:szCs w:val="24"/>
          <w:lang w:val="en-US"/>
        </w:rPr>
        <w:t>3.1地理位置及平面布置</w:t>
      </w:r>
      <w:bookmarkEnd w:id="20"/>
      <w:bookmarkEnd w:id="21"/>
      <w:bookmarkStart w:id="22" w:name="_bookmark9"/>
      <w:bookmarkEnd w:id="22"/>
      <w:bookmarkStart w:id="23" w:name="3.1.1地理位置"/>
      <w:bookmarkEnd w:id="23"/>
    </w:p>
    <w:p>
      <w:pPr>
        <w:spacing w:line="360" w:lineRule="auto"/>
        <w:ind w:firstLine="480" w:firstLineChars="200"/>
        <w:rPr>
          <w:rFonts w:ascii="Times New Roman" w:hAnsi="Times New Roman" w:cs="Times New Roman"/>
          <w:sz w:val="24"/>
          <w:szCs w:val="24"/>
          <w:lang w:val="en-US"/>
        </w:rPr>
      </w:pPr>
      <w:bookmarkStart w:id="24" w:name="OLE_LINK5"/>
      <w:r>
        <w:rPr>
          <w:rFonts w:ascii="Times New Roman" w:hAnsi="Times New Roman" w:cs="Times New Roman"/>
          <w:sz w:val="24"/>
          <w:szCs w:val="24"/>
          <w:lang w:val="en-US"/>
        </w:rPr>
        <w:t>本项目位于</w:t>
      </w:r>
      <w:bookmarkEnd w:id="24"/>
      <w:r>
        <w:rPr>
          <w:rFonts w:ascii="Times New Roman" w:hAnsi="Times New Roman" w:cs="Times New Roman"/>
          <w:sz w:val="24"/>
          <w:szCs w:val="24"/>
          <w:lang w:val="en-US"/>
        </w:rPr>
        <w:t>巩义市产业集聚区，</w:t>
      </w:r>
      <w:r>
        <w:rPr>
          <w:rFonts w:ascii="Times New Roman" w:hAnsi="Times New Roman" w:cs="Times New Roman"/>
          <w:sz w:val="24"/>
          <w:szCs w:val="24"/>
        </w:rPr>
        <w:t>所在车间为1座2跨钢架结构的生产车间，</w:t>
      </w:r>
      <w:r>
        <w:rPr>
          <w:rFonts w:hint="default" w:ascii="Times New Roman" w:hAnsi="Times New Roman" w:cs="Times New Roman"/>
          <w:color w:val="auto"/>
          <w:sz w:val="24"/>
          <w:szCs w:val="24"/>
        </w:rPr>
        <w:t>其中本项目主要利用</w:t>
      </w:r>
      <w:r>
        <w:rPr>
          <w:rFonts w:hint="eastAsia" w:ascii="Times New Roman" w:hAnsi="Times New Roman" w:cs="Times New Roman"/>
          <w:color w:val="auto"/>
          <w:sz w:val="24"/>
          <w:szCs w:val="24"/>
          <w:lang w:eastAsia="zh-CN"/>
        </w:rPr>
        <w:t>北侧一跨车间进行生产，南侧一跨车间为河南康健包装材料有限公司</w:t>
      </w:r>
      <w:r>
        <w:rPr>
          <w:rFonts w:hint="default" w:ascii="Times New Roman" w:hAnsi="Times New Roman" w:cs="Times New Roman"/>
          <w:color w:val="auto"/>
          <w:sz w:val="24"/>
          <w:szCs w:val="24"/>
        </w:rPr>
        <w:t>。项目厂区外</w:t>
      </w:r>
      <w:r>
        <w:rPr>
          <w:rFonts w:hint="eastAsia" w:ascii="Times New Roman" w:hAnsi="Times New Roman" w:cs="Times New Roman"/>
          <w:color w:val="auto"/>
          <w:sz w:val="24"/>
          <w:szCs w:val="24"/>
          <w:lang w:eastAsia="zh-CN"/>
        </w:rPr>
        <w:t>南</w:t>
      </w:r>
      <w:r>
        <w:rPr>
          <w:rFonts w:hint="default" w:ascii="Times New Roman" w:hAnsi="Times New Roman" w:cs="Times New Roman"/>
          <w:color w:val="auto"/>
          <w:sz w:val="24"/>
          <w:szCs w:val="24"/>
        </w:rPr>
        <w:t>侧</w:t>
      </w:r>
      <w:r>
        <w:rPr>
          <w:rFonts w:hint="eastAsia" w:ascii="Times New Roman" w:hAnsi="Times New Roman" w:cs="Times New Roman"/>
          <w:color w:val="auto"/>
          <w:sz w:val="24"/>
          <w:szCs w:val="24"/>
          <w:lang w:eastAsia="zh-CN"/>
        </w:rPr>
        <w:t>为天锋贸易有限公司</w:t>
      </w:r>
      <w:r>
        <w:rPr>
          <w:rFonts w:hint="default" w:ascii="Times New Roman" w:hAnsi="Times New Roman" w:cs="Times New Roman"/>
          <w:color w:val="auto"/>
          <w:sz w:val="24"/>
          <w:szCs w:val="24"/>
        </w:rPr>
        <w:t>，</w:t>
      </w:r>
      <w:r>
        <w:rPr>
          <w:rFonts w:hint="eastAsia" w:ascii="Times New Roman" w:hAnsi="Times New Roman" w:cs="Times New Roman"/>
          <w:color w:val="auto"/>
          <w:sz w:val="24"/>
          <w:szCs w:val="24"/>
          <w:lang w:eastAsia="zh-CN"/>
        </w:rPr>
        <w:t>西侧为巩义市佶信机械有限公司车间，</w:t>
      </w:r>
      <w:r>
        <w:rPr>
          <w:rFonts w:hint="eastAsia" w:ascii="Times New Roman" w:hAnsi="Times New Roman" w:cs="Times New Roman"/>
          <w:color w:val="auto"/>
          <w:sz w:val="24"/>
          <w:szCs w:val="24"/>
          <w:lang w:val="en-US" w:eastAsia="zh-CN"/>
        </w:rPr>
        <w:t>东</w:t>
      </w:r>
      <w:r>
        <w:rPr>
          <w:rFonts w:hint="default" w:ascii="Times New Roman" w:hAnsi="Times New Roman" w:cs="Times New Roman"/>
          <w:color w:val="auto"/>
          <w:sz w:val="24"/>
        </w:rPr>
        <w:t>侧为</w:t>
      </w:r>
      <w:r>
        <w:rPr>
          <w:rFonts w:hint="eastAsia" w:ascii="Times New Roman" w:hAnsi="Times New Roman" w:cs="Times New Roman"/>
          <w:color w:val="auto"/>
          <w:sz w:val="24"/>
          <w:lang w:val="en-US" w:eastAsia="zh-CN"/>
        </w:rPr>
        <w:t>在建厂房</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本项目周围的敏感点主要为东</w:t>
      </w:r>
      <w:r>
        <w:rPr>
          <w:rFonts w:hint="default" w:ascii="Times New Roman" w:hAnsi="Times New Roman" w:cs="Times New Roman"/>
          <w:color w:val="auto"/>
          <w:sz w:val="24"/>
          <w:lang w:val="en-US" w:eastAsia="zh-CN"/>
        </w:rPr>
        <w:t>南</w:t>
      </w:r>
      <w:r>
        <w:rPr>
          <w:rFonts w:hint="default" w:ascii="Times New Roman" w:hAnsi="Times New Roman" w:cs="Times New Roman"/>
          <w:color w:val="auto"/>
          <w:sz w:val="24"/>
        </w:rPr>
        <w:t>侧</w:t>
      </w:r>
      <w:r>
        <w:rPr>
          <w:rFonts w:hint="eastAsia" w:ascii="Times New Roman" w:hAnsi="Times New Roman" w:cs="Times New Roman"/>
          <w:color w:val="auto"/>
          <w:sz w:val="24"/>
          <w:lang w:val="en-US" w:eastAsia="zh-CN"/>
        </w:rPr>
        <w:t>160m</w:t>
      </w:r>
      <w:r>
        <w:rPr>
          <w:rFonts w:hint="default" w:ascii="Times New Roman" w:hAnsi="Times New Roman" w:cs="Times New Roman"/>
          <w:color w:val="auto"/>
          <w:sz w:val="24"/>
        </w:rPr>
        <w:t>处的</w:t>
      </w:r>
      <w:r>
        <w:rPr>
          <w:rFonts w:hint="eastAsia" w:ascii="Times New Roman" w:hAnsi="Times New Roman" w:cs="Times New Roman"/>
          <w:color w:val="auto"/>
          <w:sz w:val="24"/>
          <w:lang w:eastAsia="zh-CN"/>
        </w:rPr>
        <w:t>李邵</w:t>
      </w:r>
      <w:r>
        <w:rPr>
          <w:rFonts w:hint="default" w:ascii="Times New Roman" w:hAnsi="Times New Roman" w:cs="Times New Roman"/>
          <w:color w:val="auto"/>
          <w:sz w:val="24"/>
          <w:lang w:eastAsia="zh-CN"/>
        </w:rPr>
        <w:t>村</w:t>
      </w:r>
      <w:r>
        <w:rPr>
          <w:rFonts w:hint="default" w:ascii="Times New Roman" w:hAnsi="Times New Roman" w:cs="Times New Roman"/>
          <w:color w:val="auto"/>
          <w:sz w:val="24"/>
        </w:rPr>
        <w:t>、西侧</w:t>
      </w:r>
      <w:r>
        <w:rPr>
          <w:rFonts w:hint="eastAsia" w:ascii="Times New Roman" w:hAnsi="Times New Roman" w:cs="Times New Roman"/>
          <w:color w:val="auto"/>
          <w:sz w:val="24"/>
          <w:lang w:val="en-US" w:eastAsia="zh-CN"/>
        </w:rPr>
        <w:t>534m</w:t>
      </w:r>
      <w:r>
        <w:rPr>
          <w:rFonts w:hint="default" w:ascii="Times New Roman" w:hAnsi="Times New Roman" w:cs="Times New Roman"/>
          <w:color w:val="auto"/>
          <w:sz w:val="24"/>
        </w:rPr>
        <w:t>处的</w:t>
      </w:r>
      <w:r>
        <w:rPr>
          <w:rFonts w:hint="default" w:ascii="Times New Roman" w:hAnsi="Times New Roman" w:cs="Times New Roman"/>
          <w:color w:val="auto"/>
          <w:sz w:val="24"/>
          <w:lang w:val="en-US" w:eastAsia="zh-CN"/>
        </w:rPr>
        <w:t>菜园</w:t>
      </w:r>
      <w:r>
        <w:rPr>
          <w:rFonts w:ascii="Times New Roman" w:hAnsi="Times New Roman" w:cs="Times New Roman"/>
          <w:sz w:val="24"/>
          <w:szCs w:val="24"/>
          <w:lang w:val="en-US"/>
        </w:rPr>
        <w:t>。本项目地理位置及厂区周围概况与原环评一致，本项目地理位置图见附图一，周围环境概况图见附图二。</w:t>
      </w:r>
    </w:p>
    <w:p>
      <w:pPr>
        <w:pStyle w:val="3"/>
        <w:numPr>
          <w:ilvl w:val="1"/>
          <w:numId w:val="2"/>
        </w:numPr>
        <w:tabs>
          <w:tab w:val="left" w:pos="658"/>
        </w:tabs>
        <w:spacing w:before="67" w:line="360" w:lineRule="auto"/>
        <w:jc w:val="both"/>
        <w:rPr>
          <w:rFonts w:ascii="Times New Roman" w:hAnsi="Times New Roman" w:eastAsia="宋体" w:cs="Times New Roman"/>
          <w:sz w:val="24"/>
          <w:szCs w:val="24"/>
        </w:rPr>
      </w:pPr>
      <w:bookmarkStart w:id="25" w:name="_bookmark11"/>
      <w:bookmarkEnd w:id="25"/>
      <w:bookmarkStart w:id="26" w:name="_bookmark10"/>
      <w:bookmarkEnd w:id="26"/>
      <w:bookmarkStart w:id="27" w:name="3.2建设内容"/>
      <w:bookmarkEnd w:id="27"/>
      <w:bookmarkStart w:id="28" w:name="3.1.2平面布置"/>
      <w:bookmarkEnd w:id="28"/>
      <w:bookmarkStart w:id="29" w:name="_Toc13626_WPSOffice_Level2"/>
      <w:bookmarkStart w:id="30" w:name="_Toc8288"/>
      <w:r>
        <w:rPr>
          <w:rFonts w:ascii="Times New Roman" w:hAnsi="Times New Roman" w:eastAsia="宋体" w:cs="Times New Roman"/>
          <w:sz w:val="24"/>
          <w:szCs w:val="24"/>
        </w:rPr>
        <w:t>建设内容</w:t>
      </w:r>
      <w:bookmarkEnd w:id="29"/>
      <w:bookmarkEnd w:id="30"/>
    </w:p>
    <w:p>
      <w:pPr>
        <w:tabs>
          <w:tab w:val="left" w:pos="3614"/>
        </w:tabs>
        <w:spacing w:after="2" w:line="360" w:lineRule="auto"/>
        <w:ind w:firstLine="480" w:firstLineChars="200"/>
        <w:jc w:val="both"/>
        <w:rPr>
          <w:rFonts w:ascii="Times New Roman" w:hAnsi="Times New Roman" w:cs="Times New Roman"/>
          <w:sz w:val="24"/>
          <w:szCs w:val="24"/>
          <w:lang w:val="en-US"/>
        </w:rPr>
      </w:pPr>
      <w:bookmarkStart w:id="31" w:name="3.2.1工程内容"/>
      <w:bookmarkEnd w:id="31"/>
      <w:bookmarkStart w:id="32" w:name="_bookmark12"/>
      <w:bookmarkEnd w:id="32"/>
      <w:r>
        <w:rPr>
          <w:rFonts w:ascii="Times New Roman" w:hAnsi="Times New Roman" w:cs="Times New Roman"/>
          <w:sz w:val="24"/>
          <w:szCs w:val="24"/>
        </w:rPr>
        <w:t>本项目占地</w:t>
      </w:r>
      <w:r>
        <w:rPr>
          <w:rFonts w:ascii="Times New Roman" w:hAnsi="Times New Roman" w:cs="Times New Roman"/>
          <w:sz w:val="24"/>
          <w:szCs w:val="24"/>
          <w:lang w:val="en-US"/>
        </w:rPr>
        <w:t>1680</w:t>
      </w:r>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w:t>
      </w:r>
      <w:r>
        <w:rPr>
          <w:rFonts w:hint="eastAsia" w:ascii="Times New Roman" w:hAnsi="Times New Roman" w:cs="Times New Roman"/>
          <w:sz w:val="24"/>
          <w:szCs w:val="24"/>
          <w:lang w:val="en-US" w:eastAsia="zh-CN"/>
        </w:rPr>
        <w:t>本次</w:t>
      </w:r>
      <w:r>
        <w:rPr>
          <w:rFonts w:ascii="Times New Roman" w:hAnsi="Times New Roman" w:cs="Times New Roman"/>
          <w:sz w:val="24"/>
          <w:szCs w:val="24"/>
          <w:highlight w:val="none"/>
        </w:rPr>
        <w:t>实际总投资额为</w:t>
      </w:r>
      <w:r>
        <w:rPr>
          <w:rFonts w:hint="eastAsia" w:ascii="Times New Roman" w:hAnsi="Times New Roman" w:cs="Times New Roman"/>
          <w:sz w:val="24"/>
          <w:szCs w:val="24"/>
          <w:highlight w:val="none"/>
          <w:lang w:val="en-US" w:eastAsia="zh-CN"/>
        </w:rPr>
        <w:t>450</w:t>
      </w:r>
      <w:r>
        <w:rPr>
          <w:rFonts w:ascii="Times New Roman" w:hAnsi="Times New Roman" w:cs="Times New Roman"/>
          <w:color w:val="000000" w:themeColor="text1"/>
          <w:sz w:val="24"/>
          <w:szCs w:val="24"/>
          <w:highlight w:val="none"/>
          <w:lang w:val="en-US"/>
          <w14:textFill>
            <w14:solidFill>
              <w14:schemeClr w14:val="tx1"/>
            </w14:solidFill>
          </w14:textFill>
        </w:rPr>
        <w:t>万元</w:t>
      </w:r>
      <w:r>
        <w:rPr>
          <w:rFonts w:ascii="Times New Roman" w:hAnsi="Times New Roman" w:cs="Times New Roman"/>
          <w:sz w:val="24"/>
          <w:szCs w:val="24"/>
          <w:lang w:val="en-US"/>
        </w:rPr>
        <w:t>，</w:t>
      </w:r>
      <w:r>
        <w:rPr>
          <w:rFonts w:ascii="Times New Roman" w:hAnsi="Times New Roman" w:cs="Times New Roman"/>
          <w:sz w:val="24"/>
          <w:szCs w:val="24"/>
        </w:rPr>
        <w:t>建设</w:t>
      </w:r>
      <w:r>
        <w:rPr>
          <w:rFonts w:ascii="Times New Roman" w:hAnsi="Times New Roman" w:cs="Times New Roman"/>
          <w:sz w:val="24"/>
          <w:szCs w:val="24"/>
          <w:lang w:val="en-US"/>
        </w:rPr>
        <w:t>年产</w:t>
      </w:r>
      <w:r>
        <w:rPr>
          <w:rFonts w:hint="eastAsia" w:ascii="Times New Roman" w:hAnsi="Times New Roman" w:cs="Times New Roman"/>
          <w:sz w:val="24"/>
          <w:szCs w:val="24"/>
          <w:lang w:val="en-US" w:eastAsia="zh-CN"/>
        </w:rPr>
        <w:t>1500</w:t>
      </w:r>
      <w:r>
        <w:rPr>
          <w:rFonts w:ascii="Times New Roman" w:hAnsi="Times New Roman" w:cs="Times New Roman"/>
          <w:sz w:val="24"/>
          <w:szCs w:val="24"/>
          <w:lang w:val="en-US"/>
        </w:rPr>
        <w:t>吨</w:t>
      </w:r>
      <w:r>
        <w:rPr>
          <w:rFonts w:hint="eastAsia" w:ascii="Times New Roman" w:hAnsi="Times New Roman" w:cs="Times New Roman"/>
          <w:color w:val="auto"/>
          <w:szCs w:val="21"/>
          <w:lang w:eastAsia="zh-CN"/>
        </w:rPr>
        <w:t>瓷砖粘结剂</w:t>
      </w:r>
      <w:r>
        <w:rPr>
          <w:rFonts w:ascii="Times New Roman" w:hAnsi="Times New Roman" w:cs="Times New Roman"/>
          <w:sz w:val="24"/>
          <w:szCs w:val="24"/>
          <w:lang w:val="en-US"/>
        </w:rPr>
        <w:t>项目。</w:t>
      </w:r>
    </w:p>
    <w:p>
      <w:pPr>
        <w:pStyle w:val="5"/>
        <w:spacing w:before="12" w:line="360" w:lineRule="auto"/>
        <w:ind w:firstLine="241" w:firstLineChars="100"/>
        <w:jc w:val="both"/>
        <w:rPr>
          <w:rFonts w:ascii="Times New Roman" w:hAnsi="Times New Roman" w:cs="Times New Roman"/>
          <w:lang w:val="en-US"/>
        </w:rPr>
      </w:pPr>
      <w:r>
        <w:rPr>
          <w:rFonts w:ascii="Times New Roman" w:hAnsi="Times New Roman" w:cs="Times New Roman"/>
          <w:b/>
          <w:bCs/>
          <w:lang w:val="en-US"/>
        </w:rPr>
        <w:t>3.2.1 项目产品方案</w:t>
      </w:r>
    </w:p>
    <w:p>
      <w:pPr>
        <w:tabs>
          <w:tab w:val="left" w:pos="3614"/>
        </w:tabs>
        <w:spacing w:after="2"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项目产品为</w:t>
      </w:r>
      <w:r>
        <w:rPr>
          <w:rFonts w:hint="eastAsia" w:ascii="Times New Roman" w:hAnsi="Times New Roman" w:cs="Times New Roman"/>
          <w:sz w:val="24"/>
          <w:szCs w:val="24"/>
          <w:lang w:val="en-US" w:eastAsia="zh-CN"/>
        </w:rPr>
        <w:t>瓷砖粘结剂</w:t>
      </w:r>
      <w:r>
        <w:rPr>
          <w:rFonts w:ascii="Times New Roman" w:hAnsi="Times New Roman" w:cs="Times New Roman"/>
          <w:sz w:val="24"/>
          <w:szCs w:val="24"/>
          <w:lang w:val="en-US"/>
        </w:rPr>
        <w:t>，其项目产品方案见表3.1。</w:t>
      </w:r>
      <w:bookmarkStart w:id="33" w:name="_Toc17524_WPSOffice_Level3"/>
    </w:p>
    <w:p>
      <w:pPr>
        <w:tabs>
          <w:tab w:val="left" w:pos="3614"/>
        </w:tabs>
        <w:spacing w:after="2" w:line="360" w:lineRule="auto"/>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pacing w:val="-51"/>
          <w:sz w:val="21"/>
          <w:szCs w:val="21"/>
        </w:rPr>
        <w:t xml:space="preserve"> </w:t>
      </w:r>
      <w:r>
        <w:rPr>
          <w:rFonts w:ascii="Times New Roman" w:hAnsi="Times New Roman" w:cs="Times New Roman"/>
          <w:b/>
          <w:bCs/>
          <w:sz w:val="21"/>
          <w:szCs w:val="21"/>
          <w:lang w:val="en-US"/>
        </w:rPr>
        <w:t>3.1   项目主要产品</w:t>
      </w:r>
      <w:r>
        <w:rPr>
          <w:rFonts w:ascii="Times New Roman" w:hAnsi="Times New Roman" w:cs="Times New Roman"/>
          <w:b/>
          <w:bCs/>
          <w:sz w:val="21"/>
          <w:szCs w:val="21"/>
        </w:rPr>
        <w:t>一览表</w:t>
      </w:r>
      <w:bookmarkEnd w:id="33"/>
    </w:p>
    <w:tbl>
      <w:tblPr>
        <w:tblStyle w:val="14"/>
        <w:tblW w:w="90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81"/>
        <w:gridCol w:w="2249"/>
        <w:gridCol w:w="2174"/>
        <w:gridCol w:w="25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3" w:hRule="atLeast"/>
          <w:tblHeader/>
          <w:jc w:val="center"/>
        </w:trPr>
        <w:tc>
          <w:tcPr>
            <w:tcW w:w="2081" w:type="dxa"/>
            <w:tcBorders>
              <w:tl2br w:val="nil"/>
              <w:tr2bl w:val="nil"/>
            </w:tcBorders>
            <w:shd w:val="clear" w:color="auto" w:fill="auto"/>
            <w:vAlign w:val="center"/>
          </w:tcPr>
          <w:p>
            <w:pPr>
              <w:pStyle w:val="12"/>
              <w:widowControl w:val="0"/>
              <w:shd w:val="clear" w:color="auto" w:fill="FFFFFF"/>
              <w:spacing w:beforeAutospacing="0" w:afterAutospacing="0" w:line="360" w:lineRule="auto"/>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rPr>
              <w:t>产品名称</w:t>
            </w:r>
          </w:p>
        </w:tc>
        <w:tc>
          <w:tcPr>
            <w:tcW w:w="2249" w:type="dxa"/>
            <w:tcBorders>
              <w:tl2br w:val="nil"/>
              <w:tr2bl w:val="nil"/>
            </w:tcBorders>
            <w:shd w:val="clear" w:color="auto" w:fill="auto"/>
            <w:vAlign w:val="center"/>
          </w:tcPr>
          <w:p>
            <w:pPr>
              <w:pStyle w:val="12"/>
              <w:widowControl w:val="0"/>
              <w:shd w:val="clear" w:color="auto" w:fill="FFFFFF"/>
              <w:spacing w:beforeAutospacing="0" w:afterAutospacing="0" w:line="360" w:lineRule="auto"/>
              <w:jc w:val="center"/>
              <w:rPr>
                <w:rFonts w:hint="default" w:ascii="Times New Roman" w:hAnsi="Times New Roman"/>
                <w:b/>
                <w:sz w:val="21"/>
                <w:szCs w:val="21"/>
              </w:rPr>
            </w:pPr>
            <w:r>
              <w:rPr>
                <w:rFonts w:hint="default" w:ascii="Times New Roman" w:hAnsi="Times New Roman"/>
                <w:b/>
                <w:color w:val="000000"/>
                <w:sz w:val="21"/>
                <w:szCs w:val="21"/>
                <w:shd w:val="clear" w:color="auto" w:fill="FFFFFF"/>
              </w:rPr>
              <w:t>环评生产规模</w:t>
            </w:r>
          </w:p>
        </w:tc>
        <w:tc>
          <w:tcPr>
            <w:tcW w:w="2174" w:type="dxa"/>
            <w:tcBorders>
              <w:tl2br w:val="nil"/>
              <w:tr2bl w:val="nil"/>
            </w:tcBorders>
            <w:shd w:val="clear" w:color="auto" w:fill="auto"/>
            <w:vAlign w:val="center"/>
          </w:tcPr>
          <w:p>
            <w:pPr>
              <w:pStyle w:val="12"/>
              <w:widowControl w:val="0"/>
              <w:shd w:val="clear" w:color="auto" w:fill="FFFFFF"/>
              <w:spacing w:beforeAutospacing="0" w:afterAutospacing="0" w:line="360" w:lineRule="auto"/>
              <w:jc w:val="center"/>
              <w:rPr>
                <w:rFonts w:hint="eastAsia" w:ascii="Times New Roman" w:hAnsi="Times New Roman" w:eastAsia="宋体"/>
                <w:b/>
                <w:sz w:val="21"/>
                <w:szCs w:val="21"/>
                <w:lang w:eastAsia="zh-CN"/>
              </w:rPr>
            </w:pPr>
            <w:r>
              <w:rPr>
                <w:rFonts w:hint="default" w:ascii="Times New Roman" w:hAnsi="Times New Roman"/>
                <w:b/>
                <w:color w:val="000000"/>
                <w:sz w:val="21"/>
                <w:szCs w:val="21"/>
                <w:shd w:val="clear" w:color="auto" w:fill="FFFFFF"/>
              </w:rPr>
              <w:t>实际生产规模</w:t>
            </w:r>
            <w:r>
              <w:rPr>
                <w:rFonts w:hint="eastAsia" w:ascii="Times New Roman" w:hAnsi="Times New Roman"/>
                <w:b/>
                <w:color w:val="000000"/>
                <w:sz w:val="21"/>
                <w:szCs w:val="21"/>
                <w:shd w:val="clear" w:color="auto" w:fill="FFFFFF"/>
                <w:lang w:eastAsia="zh-CN"/>
              </w:rPr>
              <w:t>（</w:t>
            </w:r>
            <w:r>
              <w:rPr>
                <w:rFonts w:hint="eastAsia" w:ascii="Times New Roman" w:hAnsi="Times New Roman"/>
                <w:b/>
                <w:color w:val="000000"/>
                <w:sz w:val="21"/>
                <w:szCs w:val="21"/>
                <w:shd w:val="clear" w:color="auto" w:fill="FFFFFF"/>
                <w:lang w:val="en-US" w:eastAsia="zh-CN"/>
              </w:rPr>
              <w:t>一期</w:t>
            </w:r>
            <w:r>
              <w:rPr>
                <w:rFonts w:hint="eastAsia" w:ascii="Times New Roman" w:hAnsi="Times New Roman"/>
                <w:b/>
                <w:color w:val="000000"/>
                <w:sz w:val="21"/>
                <w:szCs w:val="21"/>
                <w:shd w:val="clear" w:color="auto" w:fill="FFFFFF"/>
                <w:lang w:eastAsia="zh-CN"/>
              </w:rPr>
              <w:t>）</w:t>
            </w:r>
          </w:p>
        </w:tc>
        <w:tc>
          <w:tcPr>
            <w:tcW w:w="2574" w:type="dxa"/>
            <w:tcBorders>
              <w:tl2br w:val="nil"/>
              <w:tr2bl w:val="nil"/>
            </w:tcBorders>
            <w:shd w:val="clear" w:color="auto" w:fill="auto"/>
            <w:vAlign w:val="center"/>
          </w:tcPr>
          <w:p>
            <w:pPr>
              <w:pStyle w:val="12"/>
              <w:widowControl w:val="0"/>
              <w:shd w:val="clear" w:color="auto" w:fill="FFFFFF"/>
              <w:spacing w:beforeAutospacing="0" w:afterAutospacing="0" w:line="360" w:lineRule="auto"/>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lang w:val="zh-TW"/>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2081" w:type="dxa"/>
            <w:tcBorders>
              <w:tl2br w:val="nil"/>
              <w:tr2bl w:val="nil"/>
            </w:tcBorders>
            <w:shd w:val="clear" w:color="auto" w:fill="auto"/>
            <w:vAlign w:val="center"/>
          </w:tcPr>
          <w:p>
            <w:pPr>
              <w:snapToGrid w:val="0"/>
              <w:spacing w:line="360" w:lineRule="exact"/>
              <w:jc w:val="center"/>
              <w:rPr>
                <w:rFonts w:ascii="Times New Roman" w:hAnsi="Times New Roman" w:cs="Times New Roman"/>
                <w:sz w:val="21"/>
                <w:szCs w:val="21"/>
                <w:lang w:val="en-US"/>
              </w:rPr>
            </w:pPr>
            <w:r>
              <w:rPr>
                <w:rFonts w:hint="eastAsia" w:ascii="Times New Roman" w:hAnsi="Times New Roman" w:eastAsia="宋体" w:cs="Times New Roman"/>
                <w:b w:val="0"/>
                <w:bCs/>
                <w:color w:val="auto"/>
                <w:szCs w:val="21"/>
                <w:lang w:val="en-US" w:eastAsia="zh-CN"/>
              </w:rPr>
              <w:t>瓷砖粘结剂</w:t>
            </w:r>
          </w:p>
        </w:tc>
        <w:tc>
          <w:tcPr>
            <w:tcW w:w="2249" w:type="dxa"/>
            <w:tcBorders>
              <w:tl2br w:val="nil"/>
              <w:tr2bl w:val="nil"/>
            </w:tcBorders>
            <w:shd w:val="clear" w:color="auto" w:fill="auto"/>
            <w:vAlign w:val="center"/>
          </w:tcPr>
          <w:p>
            <w:pPr>
              <w:spacing w:line="360" w:lineRule="exact"/>
              <w:jc w:val="center"/>
              <w:rPr>
                <w:rFonts w:ascii="Times New Roman" w:hAnsi="Times New Roman" w:cs="Times New Roman"/>
                <w:sz w:val="21"/>
                <w:szCs w:val="21"/>
                <w:lang w:val="en-US"/>
              </w:rPr>
            </w:pPr>
            <w:r>
              <w:rPr>
                <w:rFonts w:hint="eastAsia" w:ascii="Times New Roman" w:hAnsi="Times New Roman" w:cs="Times New Roman"/>
                <w:szCs w:val="21"/>
                <w:lang w:val="en-US" w:eastAsia="zh-CN"/>
              </w:rPr>
              <w:t>1500</w:t>
            </w:r>
            <w:r>
              <w:rPr>
                <w:rFonts w:ascii="Times New Roman" w:hAnsi="Times New Roman" w:cs="Times New Roman"/>
                <w:szCs w:val="21"/>
                <w:lang w:val="en-US"/>
              </w:rPr>
              <w:t>t</w:t>
            </w:r>
          </w:p>
        </w:tc>
        <w:tc>
          <w:tcPr>
            <w:tcW w:w="2174" w:type="dxa"/>
            <w:tcBorders>
              <w:tl2br w:val="nil"/>
              <w:tr2bl w:val="nil"/>
            </w:tcBorders>
            <w:shd w:val="clear" w:color="auto" w:fill="auto"/>
            <w:vAlign w:val="center"/>
          </w:tcPr>
          <w:p>
            <w:pPr>
              <w:spacing w:line="360" w:lineRule="auto"/>
              <w:jc w:val="center"/>
              <w:rPr>
                <w:rFonts w:hint="default" w:ascii="Times New Roman" w:hAnsi="Times New Roman" w:eastAsia="宋体" w:cs="Times New Roman"/>
                <w:sz w:val="21"/>
                <w:szCs w:val="21"/>
                <w:lang w:val="en-US" w:eastAsia="zh-CN"/>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750t</w:t>
            </w:r>
          </w:p>
        </w:tc>
        <w:tc>
          <w:tcPr>
            <w:tcW w:w="2574" w:type="dxa"/>
            <w:tcBorders>
              <w:tl2br w:val="nil"/>
              <w:tr2bl w:val="nil"/>
            </w:tcBorders>
            <w:shd w:val="clear" w:color="auto" w:fill="auto"/>
            <w:vAlign w:val="center"/>
          </w:tcPr>
          <w:p>
            <w:pPr>
              <w:spacing w:line="360" w:lineRule="auto"/>
              <w:jc w:val="center"/>
              <w:rPr>
                <w:rFonts w:ascii="Times New Roman" w:hAnsi="Times New Roman" w:cs="Times New Roman"/>
                <w:sz w:val="21"/>
                <w:szCs w:val="21"/>
                <w:lang w:val="en-US"/>
              </w:rPr>
            </w:pPr>
            <w:r>
              <w:rPr>
                <w:rFonts w:hint="eastAsia" w:ascii="Times New Roman" w:hAnsi="Times New Roman" w:cs="Times New Roman"/>
                <w:sz w:val="21"/>
                <w:szCs w:val="21"/>
                <w:lang w:val="en-US" w:eastAsia="zh-CN"/>
              </w:rPr>
              <w:t>分批验收，</w:t>
            </w:r>
            <w:r>
              <w:rPr>
                <w:rFonts w:ascii="Times New Roman" w:hAnsi="Times New Roman" w:cs="Times New Roman"/>
                <w:sz w:val="21"/>
                <w:szCs w:val="21"/>
                <w:lang w:val="en-US"/>
              </w:rPr>
              <w:t>满足环评需求</w:t>
            </w:r>
          </w:p>
        </w:tc>
      </w:tr>
    </w:tbl>
    <w:p>
      <w:pPr>
        <w:pStyle w:val="5"/>
        <w:spacing w:before="12" w:line="360" w:lineRule="auto"/>
        <w:ind w:firstLine="480" w:firstLineChars="200"/>
        <w:jc w:val="both"/>
        <w:rPr>
          <w:rFonts w:ascii="Times New Roman" w:hAnsi="Times New Roman" w:cs="Times New Roman"/>
          <w:lang w:val="en-US"/>
        </w:rPr>
      </w:pPr>
      <w:r>
        <w:rPr>
          <w:rFonts w:ascii="Times New Roman" w:hAnsi="Times New Roman" w:cs="Times New Roman"/>
          <w:lang w:val="en-US"/>
        </w:rPr>
        <w:t>经与企业核实</w:t>
      </w:r>
      <w:r>
        <w:rPr>
          <w:rFonts w:ascii="Times New Roman" w:hAnsi="Times New Roman" w:cs="Times New Roman"/>
          <w:color w:val="000000" w:themeColor="text1"/>
          <w:lang w:val="en-US"/>
          <w14:textFill>
            <w14:solidFill>
              <w14:schemeClr w14:val="tx1"/>
            </w14:solidFill>
          </w14:textFill>
        </w:rPr>
        <w:t>，本项目</w:t>
      </w:r>
      <w:r>
        <w:rPr>
          <w:rFonts w:hint="eastAsia" w:ascii="Times New Roman" w:hAnsi="Times New Roman" w:cs="Times New Roman"/>
          <w:color w:val="000000" w:themeColor="text1"/>
          <w:lang w:val="en-US" w:eastAsia="zh-CN"/>
          <w14:textFill>
            <w14:solidFill>
              <w14:schemeClr w14:val="tx1"/>
            </w14:solidFill>
          </w14:textFill>
        </w:rPr>
        <w:t>进行分批验收，本次</w:t>
      </w:r>
      <w:r>
        <w:rPr>
          <w:rFonts w:ascii="Times New Roman" w:hAnsi="Times New Roman" w:cs="Times New Roman"/>
          <w:color w:val="000000" w:themeColor="text1"/>
          <w:lang w:val="en-US"/>
          <w14:textFill>
            <w14:solidFill>
              <w14:schemeClr w14:val="tx1"/>
            </w14:solidFill>
          </w14:textFill>
        </w:rPr>
        <w:t>验收范围为：</w:t>
      </w:r>
      <w:r>
        <w:rPr>
          <w:rFonts w:hint="eastAsia" w:ascii="Times New Roman" w:hAnsi="Times New Roman" w:cs="Times New Roman"/>
          <w:color w:val="000000" w:themeColor="text1"/>
          <w:lang w:val="en-US" w:eastAsia="zh-CN"/>
          <w14:textFill>
            <w14:solidFill>
              <w14:schemeClr w14:val="tx1"/>
            </w14:solidFill>
          </w14:textFill>
        </w:rPr>
        <w:t>1号</w:t>
      </w:r>
      <w:r>
        <w:rPr>
          <w:rFonts w:hint="eastAsia" w:ascii="Times New Roman" w:hAnsi="Times New Roman" w:cs="Times New Roman"/>
          <w:color w:val="auto"/>
          <w:sz w:val="24"/>
          <w:lang w:eastAsia="zh-CN"/>
        </w:rPr>
        <w:t>瓷砖粘结剂</w:t>
      </w:r>
      <w:r>
        <w:rPr>
          <w:rFonts w:ascii="Times New Roman" w:hAnsi="Times New Roman" w:cs="Times New Roman"/>
          <w:color w:val="000000" w:themeColor="text1"/>
          <w:lang w:val="en-US"/>
          <w14:textFill>
            <w14:solidFill>
              <w14:schemeClr w14:val="tx1"/>
            </w14:solidFill>
          </w14:textFill>
        </w:rPr>
        <w:t>生产线，年生产能力达到</w:t>
      </w:r>
      <w:r>
        <w:rPr>
          <w:rFonts w:hint="eastAsia" w:ascii="Times New Roman" w:hAnsi="Times New Roman" w:cs="Times New Roman"/>
          <w:color w:val="000000" w:themeColor="text1"/>
          <w:lang w:val="en-US" w:eastAsia="zh-CN"/>
          <w14:textFill>
            <w14:solidFill>
              <w14:schemeClr w14:val="tx1"/>
            </w14:solidFill>
          </w14:textFill>
        </w:rPr>
        <w:t>750</w:t>
      </w:r>
      <w:r>
        <w:rPr>
          <w:rFonts w:ascii="Times New Roman" w:hAnsi="Times New Roman" w:cs="Times New Roman"/>
          <w:color w:val="000000" w:themeColor="text1"/>
          <w:lang w:val="en-US"/>
          <w14:textFill>
            <w14:solidFill>
              <w14:schemeClr w14:val="tx1"/>
            </w14:solidFill>
          </w14:textFill>
        </w:rPr>
        <w:t>吨。</w:t>
      </w:r>
    </w:p>
    <w:p>
      <w:pPr>
        <w:pStyle w:val="5"/>
        <w:spacing w:before="12" w:line="360" w:lineRule="auto"/>
        <w:ind w:firstLine="241" w:firstLineChars="100"/>
        <w:jc w:val="both"/>
        <w:rPr>
          <w:rFonts w:ascii="Times New Roman" w:hAnsi="Times New Roman" w:cs="Times New Roman"/>
          <w:lang w:val="en-US"/>
        </w:rPr>
      </w:pPr>
      <w:r>
        <w:rPr>
          <w:rFonts w:ascii="Times New Roman" w:hAnsi="Times New Roman" w:cs="Times New Roman"/>
          <w:b/>
          <w:bCs/>
          <w:lang w:val="en-US"/>
        </w:rPr>
        <w:t>3.2.2 项目主要建设内容</w:t>
      </w:r>
    </w:p>
    <w:p>
      <w:pPr>
        <w:pStyle w:val="5"/>
        <w:spacing w:before="12" w:line="360" w:lineRule="auto"/>
        <w:ind w:firstLine="480" w:firstLineChars="200"/>
        <w:jc w:val="both"/>
        <w:rPr>
          <w:rFonts w:ascii="Times New Roman" w:hAnsi="Times New Roman" w:cs="Times New Roman"/>
          <w:b/>
          <w:bCs/>
          <w:sz w:val="21"/>
          <w:szCs w:val="21"/>
        </w:rPr>
      </w:pPr>
      <w:r>
        <w:rPr>
          <w:rFonts w:ascii="Times New Roman" w:hAnsi="Times New Roman" w:cs="Times New Roman"/>
          <w:lang w:val="en-US"/>
        </w:rPr>
        <w:t>项目主要建设内容见表3.2。</w:t>
      </w:r>
    </w:p>
    <w:p>
      <w:pPr>
        <w:pStyle w:val="5"/>
        <w:spacing w:before="12" w:line="360" w:lineRule="auto"/>
        <w:jc w:val="center"/>
        <w:rPr>
          <w:rFonts w:ascii="Times New Roman" w:hAnsi="Times New Roman" w:cs="Times New Roman"/>
          <w:sz w:val="21"/>
          <w:szCs w:val="21"/>
        </w:rPr>
      </w:pPr>
      <w:r>
        <w:rPr>
          <w:rFonts w:ascii="Times New Roman" w:hAnsi="Times New Roman" w:cs="Times New Roman"/>
          <w:b/>
          <w:bCs/>
          <w:sz w:val="21"/>
          <w:szCs w:val="21"/>
        </w:rPr>
        <w:t>表</w:t>
      </w:r>
      <w:r>
        <w:rPr>
          <w:rFonts w:ascii="Times New Roman" w:hAnsi="Times New Roman" w:cs="Times New Roman"/>
          <w:b/>
          <w:bCs/>
          <w:spacing w:val="-51"/>
          <w:sz w:val="21"/>
          <w:szCs w:val="21"/>
        </w:rPr>
        <w:t xml:space="preserve"> </w:t>
      </w:r>
      <w:r>
        <w:rPr>
          <w:rFonts w:ascii="Times New Roman" w:hAnsi="Times New Roman" w:cs="Times New Roman"/>
          <w:b/>
          <w:bCs/>
          <w:sz w:val="21"/>
          <w:szCs w:val="21"/>
          <w:lang w:val="en-US"/>
        </w:rPr>
        <w:t>3.2   工程主要建设内容</w:t>
      </w:r>
      <w:r>
        <w:rPr>
          <w:rFonts w:ascii="Times New Roman" w:hAnsi="Times New Roman" w:cs="Times New Roman"/>
          <w:b/>
          <w:bCs/>
          <w:sz w:val="21"/>
          <w:szCs w:val="21"/>
        </w:rPr>
        <w:t>一览表</w:t>
      </w:r>
    </w:p>
    <w:tbl>
      <w:tblPr>
        <w:tblStyle w:val="14"/>
        <w:tblW w:w="896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7"/>
        <w:gridCol w:w="1094"/>
        <w:gridCol w:w="3028"/>
        <w:gridCol w:w="3210"/>
        <w:gridCol w:w="9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3" w:hRule="atLeast"/>
          <w:tblHeader/>
          <w:jc w:val="center"/>
        </w:trPr>
        <w:tc>
          <w:tcPr>
            <w:tcW w:w="727" w:type="dxa"/>
            <w:tcBorders>
              <w:tl2br w:val="nil"/>
              <w:tr2bl w:val="nil"/>
            </w:tcBorders>
            <w:shd w:val="clear" w:color="auto" w:fill="auto"/>
            <w:vAlign w:val="center"/>
          </w:tcPr>
          <w:p>
            <w:pPr>
              <w:pStyle w:val="12"/>
              <w:widowControl w:val="0"/>
              <w:shd w:val="clear" w:color="auto" w:fill="FFFFFF"/>
              <w:spacing w:beforeAutospacing="0" w:afterAutospacing="0"/>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rPr>
              <w:t>类别</w:t>
            </w:r>
          </w:p>
        </w:tc>
        <w:tc>
          <w:tcPr>
            <w:tcW w:w="1094" w:type="dxa"/>
            <w:tcBorders>
              <w:tl2br w:val="nil"/>
              <w:tr2bl w:val="nil"/>
            </w:tcBorders>
            <w:shd w:val="clear" w:color="auto" w:fill="auto"/>
            <w:vAlign w:val="center"/>
          </w:tcPr>
          <w:p>
            <w:pPr>
              <w:pStyle w:val="12"/>
              <w:widowControl w:val="0"/>
              <w:shd w:val="clear" w:color="auto" w:fill="FFFFFF"/>
              <w:spacing w:beforeAutospacing="0" w:afterAutospacing="0"/>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rPr>
              <w:t>单项工程</w:t>
            </w:r>
          </w:p>
        </w:tc>
        <w:tc>
          <w:tcPr>
            <w:tcW w:w="3028" w:type="dxa"/>
            <w:tcBorders>
              <w:tl2br w:val="nil"/>
              <w:tr2bl w:val="nil"/>
            </w:tcBorders>
            <w:shd w:val="clear" w:color="auto" w:fill="auto"/>
            <w:vAlign w:val="center"/>
          </w:tcPr>
          <w:p>
            <w:pPr>
              <w:pStyle w:val="12"/>
              <w:widowControl w:val="0"/>
              <w:shd w:val="clear" w:color="auto" w:fill="FFFFFF"/>
              <w:spacing w:beforeAutospacing="0" w:afterAutospacing="0"/>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lang w:val="zh-TW"/>
              </w:rPr>
              <w:t>环评</w:t>
            </w:r>
            <w:r>
              <w:rPr>
                <w:rFonts w:hint="default" w:ascii="Times New Roman" w:hAnsi="Times New Roman"/>
                <w:b/>
                <w:color w:val="000000"/>
                <w:sz w:val="21"/>
                <w:szCs w:val="21"/>
                <w:shd w:val="clear" w:color="auto" w:fill="FFFFFF"/>
              </w:rPr>
              <w:t>建设内容</w:t>
            </w:r>
          </w:p>
        </w:tc>
        <w:tc>
          <w:tcPr>
            <w:tcW w:w="3210" w:type="dxa"/>
            <w:tcBorders>
              <w:tl2br w:val="nil"/>
              <w:tr2bl w:val="nil"/>
            </w:tcBorders>
            <w:shd w:val="clear" w:color="auto" w:fill="auto"/>
            <w:vAlign w:val="center"/>
          </w:tcPr>
          <w:p>
            <w:pPr>
              <w:pStyle w:val="12"/>
              <w:widowControl w:val="0"/>
              <w:shd w:val="clear" w:color="auto" w:fill="FFFFFF"/>
              <w:spacing w:beforeAutospacing="0" w:afterAutospacing="0"/>
              <w:jc w:val="center"/>
              <w:rPr>
                <w:rFonts w:hint="default" w:ascii="Times New Roman" w:hAnsi="Times New Roman"/>
                <w:b/>
                <w:sz w:val="21"/>
                <w:szCs w:val="21"/>
              </w:rPr>
            </w:pPr>
            <w:r>
              <w:rPr>
                <w:rFonts w:hint="default" w:ascii="Times New Roman" w:hAnsi="Times New Roman"/>
                <w:b/>
                <w:color w:val="000000"/>
                <w:sz w:val="21"/>
                <w:szCs w:val="21"/>
                <w:shd w:val="clear" w:color="auto" w:fill="FFFFFF"/>
                <w:lang w:val="zh-TW"/>
              </w:rPr>
              <w:t>实际</w:t>
            </w:r>
            <w:r>
              <w:rPr>
                <w:rFonts w:hint="default" w:ascii="Times New Roman" w:hAnsi="Times New Roman"/>
                <w:b/>
                <w:color w:val="000000"/>
                <w:sz w:val="21"/>
                <w:szCs w:val="21"/>
                <w:shd w:val="clear" w:color="auto" w:fill="FFFFFF"/>
              </w:rPr>
              <w:t>建设内容（一期）</w:t>
            </w:r>
          </w:p>
        </w:tc>
        <w:tc>
          <w:tcPr>
            <w:tcW w:w="902" w:type="dxa"/>
            <w:tcBorders>
              <w:tl2br w:val="nil"/>
              <w:tr2bl w:val="nil"/>
            </w:tcBorders>
            <w:shd w:val="clear" w:color="auto" w:fill="auto"/>
            <w:vAlign w:val="center"/>
          </w:tcPr>
          <w:p>
            <w:pPr>
              <w:pStyle w:val="12"/>
              <w:widowControl w:val="0"/>
              <w:shd w:val="clear" w:color="auto" w:fill="FFFFFF"/>
              <w:spacing w:beforeAutospacing="0" w:afterAutospacing="0"/>
              <w:jc w:val="center"/>
              <w:rPr>
                <w:rFonts w:hint="default" w:ascii="Times New Roman" w:hAnsi="Times New Roman"/>
                <w:b/>
                <w:sz w:val="21"/>
                <w:szCs w:val="21"/>
                <w:lang w:eastAsia="zh-TW"/>
              </w:rPr>
            </w:pPr>
            <w:r>
              <w:rPr>
                <w:rFonts w:hint="default" w:ascii="Times New Roman" w:hAnsi="Times New Roman"/>
                <w:b/>
                <w:color w:val="000000"/>
                <w:sz w:val="21"/>
                <w:szCs w:val="21"/>
                <w:shd w:val="clear" w:color="auto" w:fill="FFFFFF"/>
                <w:lang w:val="zh-TW"/>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6" w:hRule="atLeast"/>
          <w:jc w:val="center"/>
        </w:trPr>
        <w:tc>
          <w:tcPr>
            <w:tcW w:w="727"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主体工程</w:t>
            </w: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生产车间</w:t>
            </w:r>
          </w:p>
        </w:tc>
        <w:tc>
          <w:tcPr>
            <w:tcW w:w="3028" w:type="dxa"/>
            <w:tcBorders>
              <w:tl2br w:val="nil"/>
              <w:tr2bl w:val="nil"/>
            </w:tcBorders>
            <w:shd w:val="clear" w:color="auto" w:fill="auto"/>
            <w:vAlign w:val="center"/>
          </w:tcPr>
          <w:p>
            <w:pPr>
              <w:jc w:val="center"/>
              <w:rPr>
                <w:rFonts w:ascii="Times New Roman" w:hAnsi="Times New Roman" w:cs="Times New Roman"/>
                <w:sz w:val="21"/>
                <w:szCs w:val="21"/>
                <w:vertAlign w:val="superscript"/>
                <w:lang w:val="en-US"/>
              </w:rPr>
            </w:pPr>
            <w:r>
              <w:rPr>
                <w:rFonts w:ascii="Times New Roman" w:hAnsi="Times New Roman" w:cs="Times New Roman"/>
                <w:bCs/>
                <w:sz w:val="21"/>
                <w:szCs w:val="21"/>
                <w:lang w:val="en-US"/>
              </w:rPr>
              <w:t>租赁建筑面积1680m</w:t>
            </w:r>
            <w:r>
              <w:rPr>
                <w:rFonts w:ascii="Times New Roman" w:hAnsi="Times New Roman" w:cs="Times New Roman"/>
                <w:bCs/>
                <w:sz w:val="21"/>
                <w:szCs w:val="21"/>
                <w:vertAlign w:val="superscript"/>
                <w:lang w:val="en-US"/>
              </w:rPr>
              <w:t>2</w:t>
            </w:r>
            <w:r>
              <w:rPr>
                <w:rFonts w:ascii="Times New Roman" w:hAnsi="Times New Roman" w:cs="Times New Roman"/>
                <w:bCs/>
                <w:sz w:val="21"/>
                <w:szCs w:val="21"/>
                <w:lang w:val="en-US"/>
              </w:rPr>
              <w:t>，钢架结构，1座，1层，</w:t>
            </w:r>
            <w:r>
              <w:rPr>
                <w:rFonts w:ascii="Times New Roman" w:hAnsi="Times New Roman" w:cs="Times New Roman"/>
                <w:bCs/>
                <w:sz w:val="21"/>
                <w:szCs w:val="21"/>
                <w:highlight w:val="none"/>
                <w:lang w:val="en-US"/>
              </w:rPr>
              <w:t>长70m×宽24m×高12.5m</w:t>
            </w:r>
          </w:p>
        </w:tc>
        <w:tc>
          <w:tcPr>
            <w:tcW w:w="3210" w:type="dxa"/>
            <w:tcBorders>
              <w:tl2br w:val="nil"/>
              <w:tr2bl w:val="nil"/>
            </w:tcBorders>
            <w:shd w:val="clear" w:color="auto" w:fill="auto"/>
            <w:vAlign w:val="center"/>
          </w:tcPr>
          <w:p>
            <w:pPr>
              <w:jc w:val="center"/>
              <w:rPr>
                <w:rFonts w:ascii="Times New Roman" w:hAnsi="Times New Roman" w:cs="Times New Roman"/>
                <w:sz w:val="21"/>
                <w:szCs w:val="21"/>
                <w:lang w:eastAsia="zh-TW"/>
              </w:rPr>
            </w:pPr>
            <w:r>
              <w:rPr>
                <w:rFonts w:ascii="Times New Roman" w:hAnsi="Times New Roman" w:cs="Times New Roman"/>
                <w:bCs/>
                <w:sz w:val="21"/>
                <w:szCs w:val="21"/>
                <w:lang w:val="en-US"/>
              </w:rPr>
              <w:t>租赁建筑面积1680m</w:t>
            </w:r>
            <w:r>
              <w:rPr>
                <w:rFonts w:ascii="Times New Roman" w:hAnsi="Times New Roman" w:cs="Times New Roman"/>
                <w:bCs/>
                <w:sz w:val="21"/>
                <w:szCs w:val="21"/>
                <w:vertAlign w:val="superscript"/>
                <w:lang w:val="en-US"/>
              </w:rPr>
              <w:t>2</w:t>
            </w:r>
            <w:r>
              <w:rPr>
                <w:rFonts w:ascii="Times New Roman" w:hAnsi="Times New Roman" w:cs="Times New Roman"/>
                <w:bCs/>
                <w:sz w:val="21"/>
                <w:szCs w:val="21"/>
                <w:lang w:val="en-US"/>
              </w:rPr>
              <w:t>，钢架结构，1座，1层，长70m×宽24m×高12.5m</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lang w:eastAsia="zh-TW"/>
              </w:rPr>
            </w:pPr>
            <w:r>
              <w:rPr>
                <w:rFonts w:ascii="Times New Roman" w:hAnsi="Times New Roman" w:cs="Times New Roman"/>
                <w:sz w:val="21"/>
                <w:szCs w:val="21"/>
                <w:lang w:val="zh-TW"/>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1" w:hRule="atLeast"/>
          <w:jc w:val="center"/>
        </w:trPr>
        <w:tc>
          <w:tcPr>
            <w:tcW w:w="727" w:type="dxa"/>
            <w:vMerge w:val="restart"/>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公用工程</w:t>
            </w: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供电</w:t>
            </w:r>
          </w:p>
        </w:tc>
        <w:tc>
          <w:tcPr>
            <w:tcW w:w="3028"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巩义市产业集聚区电网供应</w:t>
            </w:r>
          </w:p>
        </w:tc>
        <w:tc>
          <w:tcPr>
            <w:tcW w:w="3210"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巩义市产业集聚区电网供应</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lang w:val="zh-TW"/>
              </w:rPr>
            </w:pPr>
            <w:r>
              <w:rPr>
                <w:rFonts w:ascii="Times New Roman" w:hAnsi="Times New Roman" w:cs="Times New Roman"/>
                <w:sz w:val="21"/>
                <w:szCs w:val="21"/>
                <w:lang w:val="zh-TW"/>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5" w:hRule="atLeast"/>
          <w:jc w:val="center"/>
        </w:trPr>
        <w:tc>
          <w:tcPr>
            <w:tcW w:w="727" w:type="dxa"/>
            <w:vMerge w:val="continue"/>
            <w:tcBorders>
              <w:tl2br w:val="nil"/>
              <w:tr2bl w:val="nil"/>
            </w:tcBorders>
            <w:shd w:val="clear" w:color="auto" w:fill="auto"/>
            <w:vAlign w:val="center"/>
          </w:tcPr>
          <w:p>
            <w:pPr>
              <w:jc w:val="center"/>
              <w:rPr>
                <w:rFonts w:ascii="Times New Roman" w:hAnsi="Times New Roman" w:cs="Times New Roman"/>
                <w:sz w:val="21"/>
                <w:szCs w:val="21"/>
              </w:rPr>
            </w:pP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供水</w:t>
            </w:r>
          </w:p>
        </w:tc>
        <w:tc>
          <w:tcPr>
            <w:tcW w:w="3028"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巩义市产业集聚区供水管网供给</w:t>
            </w:r>
          </w:p>
        </w:tc>
        <w:tc>
          <w:tcPr>
            <w:tcW w:w="3210"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巩义市产业集聚区供水管网供给</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zh-TW"/>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727" w:type="dxa"/>
            <w:vMerge w:val="restart"/>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环保工程</w:t>
            </w: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废气处理</w:t>
            </w:r>
          </w:p>
        </w:tc>
        <w:tc>
          <w:tcPr>
            <w:tcW w:w="3028" w:type="dxa"/>
            <w:tcBorders>
              <w:tl2br w:val="nil"/>
              <w:tr2bl w:val="nil"/>
            </w:tcBorders>
            <w:shd w:val="clear" w:color="auto" w:fill="auto"/>
            <w:vAlign w:val="center"/>
          </w:tcPr>
          <w:p>
            <w:pPr>
              <w:pStyle w:val="8"/>
              <w:spacing w:line="360" w:lineRule="exact"/>
              <w:jc w:val="center"/>
              <w:rPr>
                <w:rFonts w:ascii="Times New Roman" w:hAnsi="Times New Roman" w:cs="Times New Roman"/>
                <w:sz w:val="21"/>
                <w:szCs w:val="21"/>
                <w:highlight w:val="none"/>
                <w:lang w:val="en-US"/>
              </w:rPr>
            </w:pPr>
            <w:r>
              <w:rPr>
                <w:rFonts w:hint="eastAsia" w:ascii="Times New Roman" w:hAnsi="Times New Roman" w:cs="Times New Roman"/>
                <w:bCs/>
                <w:color w:val="auto"/>
                <w:highlight w:val="none"/>
                <w:lang w:val="en-US" w:eastAsia="zh-CN"/>
              </w:rPr>
              <w:t>1#生产线储料罐粉尘经仓顶除尘器处理后由管道连接至包装工序袋式除尘器处理后通过1根15m高排气筒排放（P1）；包装粉尘经袋式除尘器处理后通过1根15m高排气筒排放（P1）。2#生产线储料罐粉尘经仓顶除尘器处理后由管道连接至包装工序袋式除尘器处理后通过1根15m高排气筒排放（P2）；包装粉尘经袋式除尘器处理后通过1根15m高排气筒排放（P2）</w:t>
            </w:r>
          </w:p>
        </w:tc>
        <w:tc>
          <w:tcPr>
            <w:tcW w:w="3210" w:type="dxa"/>
            <w:tcBorders>
              <w:tl2br w:val="nil"/>
              <w:tr2bl w:val="nil"/>
            </w:tcBorders>
            <w:shd w:val="clear" w:color="auto" w:fill="auto"/>
            <w:vAlign w:val="center"/>
          </w:tcPr>
          <w:p>
            <w:pPr>
              <w:pStyle w:val="8"/>
              <w:spacing w:line="360" w:lineRule="exact"/>
              <w:jc w:val="both"/>
              <w:rPr>
                <w:rFonts w:hint="default" w:ascii="Times New Roman" w:hAnsi="Times New Roman" w:cs="Times New Roman"/>
                <w:bCs/>
                <w:color w:val="auto"/>
                <w:highlight w:val="none"/>
                <w:lang w:val="en-US" w:eastAsia="zh-CN"/>
              </w:rPr>
            </w:pPr>
            <w:r>
              <w:rPr>
                <w:rFonts w:hint="eastAsia" w:ascii="Times New Roman" w:hAnsi="Times New Roman" w:cs="Times New Roman"/>
                <w:bCs/>
                <w:color w:val="auto"/>
                <w:highlight w:val="none"/>
                <w:lang w:val="en-US" w:eastAsia="zh-CN"/>
              </w:rPr>
              <w:t>进料口粉尘经集气管道收集至一台袋式除尘器处理后经1根15m高排气筒排放；储料罐粉尘经仓顶除尘器处理后由管道连接至袋式除尘器处理后通过1根排气筒排放（与进料工序共用一台袋式除尘器和一根排气筒）；</w:t>
            </w:r>
          </w:p>
          <w:p>
            <w:pPr>
              <w:jc w:val="center"/>
              <w:rPr>
                <w:rFonts w:ascii="Times New Roman" w:hAnsi="Times New Roman" w:cs="Times New Roman"/>
                <w:sz w:val="21"/>
                <w:szCs w:val="21"/>
                <w:highlight w:val="none"/>
                <w:lang w:val="en-US"/>
              </w:rPr>
            </w:pPr>
            <w:r>
              <w:rPr>
                <w:rFonts w:hint="eastAsia" w:ascii="Times New Roman" w:hAnsi="Times New Roman" w:cs="Times New Roman"/>
                <w:bCs/>
                <w:color w:val="auto"/>
                <w:highlight w:val="none"/>
                <w:lang w:val="en-US" w:eastAsia="zh-CN"/>
              </w:rPr>
              <w:t>搅拌工序产生的粉尘经1台袋式除尘器处理后经一1根15m高排气筒排放（共用一根排气筒）；包装粉尘经袋式除尘器处理后通过1根15m高排气筒排放（共用一根排气筒）。</w:t>
            </w:r>
          </w:p>
        </w:tc>
        <w:tc>
          <w:tcPr>
            <w:tcW w:w="902" w:type="dxa"/>
            <w:tcBorders>
              <w:tl2br w:val="nil"/>
              <w:tr2bl w:val="nil"/>
            </w:tcBorders>
            <w:shd w:val="clear" w:color="auto" w:fill="auto"/>
            <w:vAlign w:val="center"/>
          </w:tcPr>
          <w:p>
            <w:pPr>
              <w:jc w:val="both"/>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增加除尘器2台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27" w:type="dxa"/>
            <w:vMerge w:val="continue"/>
            <w:tcBorders>
              <w:tl2br w:val="nil"/>
              <w:tr2bl w:val="nil"/>
            </w:tcBorders>
            <w:shd w:val="clear" w:color="auto" w:fill="auto"/>
            <w:vAlign w:val="center"/>
          </w:tcPr>
          <w:p>
            <w:pPr>
              <w:jc w:val="center"/>
              <w:rPr>
                <w:rFonts w:ascii="Times New Roman" w:hAnsi="Times New Roman" w:cs="Times New Roman"/>
                <w:sz w:val="21"/>
                <w:szCs w:val="21"/>
              </w:rPr>
            </w:pP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废水处理</w:t>
            </w:r>
          </w:p>
        </w:tc>
        <w:tc>
          <w:tcPr>
            <w:tcW w:w="3028"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生活污水经化粪池暂存后经污水管网排入回郭镇污水处理厂</w:t>
            </w:r>
          </w:p>
        </w:tc>
        <w:tc>
          <w:tcPr>
            <w:tcW w:w="3210"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生活污水经化粪池暂存后经污水管网排入回郭镇污水处理厂</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zh-TW"/>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1" w:hRule="atLeast"/>
          <w:jc w:val="center"/>
        </w:trPr>
        <w:tc>
          <w:tcPr>
            <w:tcW w:w="727" w:type="dxa"/>
            <w:vMerge w:val="continue"/>
            <w:tcBorders>
              <w:tl2br w:val="nil"/>
              <w:tr2bl w:val="nil"/>
            </w:tcBorders>
            <w:shd w:val="clear" w:color="auto" w:fill="auto"/>
            <w:vAlign w:val="center"/>
          </w:tcPr>
          <w:p>
            <w:pPr>
              <w:jc w:val="center"/>
              <w:rPr>
                <w:rFonts w:ascii="Times New Roman" w:hAnsi="Times New Roman" w:cs="Times New Roman"/>
                <w:sz w:val="21"/>
                <w:szCs w:val="21"/>
                <w:lang w:val="en-US"/>
              </w:rPr>
            </w:pP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固废处理</w:t>
            </w:r>
          </w:p>
        </w:tc>
        <w:tc>
          <w:tcPr>
            <w:tcW w:w="3028"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hint="default" w:ascii="Times New Roman" w:hAnsi="Times New Roman" w:cs="Times New Roman"/>
                <w:bCs/>
                <w:color w:val="auto"/>
                <w:szCs w:val="21"/>
              </w:rPr>
              <w:t>垃圾桶收集送往垃圾中转站</w:t>
            </w:r>
          </w:p>
        </w:tc>
        <w:tc>
          <w:tcPr>
            <w:tcW w:w="3210"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hint="default" w:ascii="Times New Roman" w:hAnsi="Times New Roman" w:cs="Times New Roman"/>
                <w:bCs/>
                <w:color w:val="auto"/>
                <w:szCs w:val="21"/>
              </w:rPr>
              <w:t>垃圾桶收集送往垃圾中转站</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zh-TW"/>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727" w:type="dxa"/>
            <w:vMerge w:val="continue"/>
            <w:tcBorders>
              <w:tl2br w:val="nil"/>
              <w:tr2bl w:val="nil"/>
            </w:tcBorders>
            <w:shd w:val="clear" w:color="auto" w:fill="auto"/>
            <w:vAlign w:val="center"/>
          </w:tcPr>
          <w:p>
            <w:pPr>
              <w:jc w:val="center"/>
              <w:rPr>
                <w:rFonts w:ascii="Times New Roman" w:hAnsi="Times New Roman" w:cs="Times New Roman"/>
                <w:sz w:val="21"/>
                <w:szCs w:val="21"/>
                <w:lang w:val="en-US"/>
              </w:rPr>
            </w:pPr>
          </w:p>
        </w:tc>
        <w:tc>
          <w:tcPr>
            <w:tcW w:w="1094"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噪声治理</w:t>
            </w:r>
          </w:p>
        </w:tc>
        <w:tc>
          <w:tcPr>
            <w:tcW w:w="3028"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主要设备基础减震、厂房隔音</w:t>
            </w:r>
          </w:p>
        </w:tc>
        <w:tc>
          <w:tcPr>
            <w:tcW w:w="3210"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rPr>
              <w:t>主要设备基础减震、厂房隔音</w:t>
            </w:r>
          </w:p>
        </w:tc>
        <w:tc>
          <w:tcPr>
            <w:tcW w:w="902"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zh-TW"/>
              </w:rPr>
              <w:t>与环评一致</w:t>
            </w:r>
          </w:p>
        </w:tc>
      </w:tr>
    </w:tbl>
    <w:p>
      <w:pPr>
        <w:pStyle w:val="5"/>
        <w:spacing w:before="12"/>
        <w:jc w:val="both"/>
        <w:rPr>
          <w:rFonts w:ascii="Times New Roman" w:hAnsi="Times New Roman" w:cs="Times New Roman"/>
          <w:b/>
          <w:bCs/>
        </w:rPr>
      </w:pPr>
      <w:bookmarkStart w:id="34" w:name="_Toc17524_WPSOffice_Level2"/>
      <w:bookmarkStart w:id="35" w:name="_Toc10443_WPSOffice_Level2"/>
      <w:bookmarkStart w:id="36" w:name="_Toc2799_WPSOffice_Level2"/>
      <w:bookmarkStart w:id="37" w:name="_Toc2042_WPSOffice_Level2"/>
      <w:r>
        <w:rPr>
          <w:rFonts w:ascii="Times New Roman" w:hAnsi="Times New Roman" w:cs="Times New Roman"/>
          <w:b/>
          <w:bCs/>
          <w:lang w:val="en-US"/>
        </w:rPr>
        <w:t>3.2.3 项目主要生产设备</w:t>
      </w:r>
    </w:p>
    <w:p>
      <w:pPr>
        <w:tabs>
          <w:tab w:val="left" w:pos="753"/>
        </w:tabs>
        <w:spacing w:before="160"/>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pacing w:val="-52"/>
          <w:sz w:val="21"/>
          <w:szCs w:val="21"/>
        </w:rPr>
        <w:t xml:space="preserve"> </w:t>
      </w:r>
      <w:r>
        <w:rPr>
          <w:rFonts w:ascii="Times New Roman" w:hAnsi="Times New Roman" w:cs="Times New Roman"/>
          <w:b/>
          <w:bCs/>
          <w:sz w:val="21"/>
          <w:szCs w:val="21"/>
        </w:rPr>
        <w:t>3</w:t>
      </w:r>
      <w:r>
        <w:rPr>
          <w:rFonts w:ascii="Times New Roman" w:hAnsi="Times New Roman" w:cs="Times New Roman"/>
          <w:b/>
          <w:bCs/>
          <w:sz w:val="21"/>
          <w:szCs w:val="21"/>
          <w:lang w:val="en-US"/>
        </w:rPr>
        <w:t>.3</w:t>
      </w:r>
      <w:r>
        <w:rPr>
          <w:rFonts w:ascii="Times New Roman" w:hAnsi="Times New Roman" w:cs="Times New Roman"/>
          <w:b/>
          <w:bCs/>
          <w:sz w:val="21"/>
          <w:szCs w:val="21"/>
        </w:rPr>
        <w:tab/>
      </w:r>
      <w:r>
        <w:rPr>
          <w:rFonts w:ascii="Times New Roman" w:hAnsi="Times New Roman" w:cs="Times New Roman"/>
          <w:b/>
          <w:bCs/>
          <w:sz w:val="21"/>
          <w:szCs w:val="21"/>
        </w:rPr>
        <w:t>环评及批复内容与实际建设内容对照一览表</w:t>
      </w:r>
      <w:bookmarkEnd w:id="34"/>
      <w:bookmarkEnd w:id="35"/>
      <w:bookmarkEnd w:id="36"/>
      <w:bookmarkEnd w:id="37"/>
    </w:p>
    <w:tbl>
      <w:tblPr>
        <w:tblStyle w:val="13"/>
        <w:tblW w:w="90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80"/>
        <w:gridCol w:w="1787"/>
        <w:gridCol w:w="1531"/>
        <w:gridCol w:w="1166"/>
        <w:gridCol w:w="2299"/>
        <w:gridCol w:w="13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8" w:hRule="atLeast"/>
          <w:tblHeader/>
          <w:jc w:val="center"/>
        </w:trPr>
        <w:tc>
          <w:tcPr>
            <w:tcW w:w="880" w:type="dxa"/>
            <w:vMerge w:val="restart"/>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lang w:val="en-US"/>
              </w:rPr>
              <w:t>序号</w:t>
            </w:r>
          </w:p>
        </w:tc>
        <w:tc>
          <w:tcPr>
            <w:tcW w:w="3318" w:type="dxa"/>
            <w:gridSpan w:val="2"/>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lang w:val="en-US"/>
              </w:rPr>
              <w:t>环评生产设备</w:t>
            </w:r>
          </w:p>
        </w:tc>
        <w:tc>
          <w:tcPr>
            <w:tcW w:w="1166" w:type="dxa"/>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lang w:val="en-US"/>
              </w:rPr>
              <w:t>序号</w:t>
            </w:r>
          </w:p>
        </w:tc>
        <w:tc>
          <w:tcPr>
            <w:tcW w:w="3675" w:type="dxa"/>
            <w:gridSpan w:val="2"/>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lang w:val="en-US"/>
              </w:rPr>
              <w:t>实际生产设备（一期）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tblHeader/>
          <w:jc w:val="center"/>
        </w:trPr>
        <w:tc>
          <w:tcPr>
            <w:tcW w:w="880" w:type="dxa"/>
            <w:vMerge w:val="continue"/>
            <w:tcBorders>
              <w:tl2br w:val="nil"/>
              <w:tr2bl w:val="nil"/>
            </w:tcBorders>
            <w:vAlign w:val="center"/>
          </w:tcPr>
          <w:p>
            <w:pPr>
              <w:spacing w:line="360" w:lineRule="auto"/>
              <w:jc w:val="center"/>
              <w:rPr>
                <w:rFonts w:ascii="Times New Roman" w:hAnsi="Times New Roman" w:cs="Times New Roman"/>
                <w:b/>
                <w:sz w:val="21"/>
                <w:szCs w:val="21"/>
                <w:lang w:val="en-US"/>
              </w:rPr>
            </w:pPr>
          </w:p>
        </w:tc>
        <w:tc>
          <w:tcPr>
            <w:tcW w:w="1787" w:type="dxa"/>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rPr>
              <w:t>设备名称</w:t>
            </w:r>
          </w:p>
        </w:tc>
        <w:tc>
          <w:tcPr>
            <w:tcW w:w="1531" w:type="dxa"/>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rPr>
              <w:t>数量</w:t>
            </w:r>
          </w:p>
        </w:tc>
        <w:tc>
          <w:tcPr>
            <w:tcW w:w="1166" w:type="dxa"/>
            <w:tcBorders>
              <w:tl2br w:val="nil"/>
              <w:tr2bl w:val="nil"/>
            </w:tcBorders>
            <w:vAlign w:val="center"/>
          </w:tcPr>
          <w:p>
            <w:pPr>
              <w:spacing w:line="360" w:lineRule="auto"/>
              <w:jc w:val="center"/>
              <w:rPr>
                <w:rFonts w:ascii="Times New Roman" w:hAnsi="Times New Roman" w:cs="Times New Roman"/>
                <w:b/>
                <w:sz w:val="21"/>
                <w:szCs w:val="21"/>
                <w:lang w:val="en-US"/>
              </w:rPr>
            </w:pPr>
          </w:p>
        </w:tc>
        <w:tc>
          <w:tcPr>
            <w:tcW w:w="2299" w:type="dxa"/>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rPr>
              <w:t>设备名称</w:t>
            </w:r>
          </w:p>
        </w:tc>
        <w:tc>
          <w:tcPr>
            <w:tcW w:w="1376" w:type="dxa"/>
            <w:tcBorders>
              <w:tl2br w:val="nil"/>
              <w:tr2bl w:val="nil"/>
            </w:tcBorders>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sz w:val="21"/>
                <w:szCs w:val="21"/>
                <w:lang w:val="en-US"/>
              </w:rPr>
              <w:t>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6" w:hRule="exact"/>
          <w:jc w:val="center"/>
        </w:trPr>
        <w:tc>
          <w:tcPr>
            <w:tcW w:w="880" w:type="dxa"/>
            <w:tcBorders>
              <w:tl2br w:val="nil"/>
              <w:tr2bl w:val="nil"/>
            </w:tcBorders>
            <w:vAlign w:val="center"/>
          </w:tcPr>
          <w:p>
            <w:pPr>
              <w:spacing w:line="360" w:lineRule="auto"/>
              <w:jc w:val="center"/>
              <w:rPr>
                <w:rFonts w:ascii="Times New Roman" w:hAnsi="Times New Roman" w:cs="Times New Roman"/>
                <w:b/>
                <w:bCs/>
                <w:sz w:val="21"/>
                <w:szCs w:val="21"/>
                <w:highlight w:val="none"/>
                <w:lang w:val="en-US"/>
              </w:rPr>
            </w:pPr>
            <w:r>
              <w:rPr>
                <w:rFonts w:ascii="Times New Roman" w:hAnsi="Times New Roman" w:cs="Times New Roman"/>
                <w:b/>
                <w:bCs/>
                <w:sz w:val="21"/>
                <w:szCs w:val="21"/>
                <w:highlight w:val="none"/>
                <w:lang w:val="en-US"/>
              </w:rPr>
              <w:t>1</w:t>
            </w:r>
          </w:p>
        </w:tc>
        <w:tc>
          <w:tcPr>
            <w:tcW w:w="1787" w:type="dxa"/>
            <w:tcBorders>
              <w:tl2br w:val="nil"/>
              <w:tr2bl w:val="nil"/>
            </w:tcBorders>
            <w:vAlign w:val="center"/>
          </w:tcPr>
          <w:p>
            <w:pPr>
              <w:spacing w:line="360" w:lineRule="exact"/>
              <w:jc w:val="center"/>
              <w:rPr>
                <w:rFonts w:ascii="Times New Roman" w:hAnsi="Times New Roman" w:cs="Times New Roman"/>
                <w:sz w:val="21"/>
                <w:szCs w:val="21"/>
                <w:highlight w:val="none"/>
                <w:lang w:val="en-US"/>
              </w:rPr>
            </w:pPr>
            <w:r>
              <w:rPr>
                <w:rFonts w:hint="eastAsia" w:ascii="Times New Roman" w:hAnsi="Times New Roman" w:eastAsia="宋体" w:cs="Times New Roman"/>
                <w:color w:val="auto"/>
                <w:szCs w:val="21"/>
                <w:highlight w:val="none"/>
                <w:lang w:val="en-US" w:eastAsia="zh-CN"/>
              </w:rPr>
              <w:t>干粉储存罐</w:t>
            </w:r>
          </w:p>
        </w:tc>
        <w:tc>
          <w:tcPr>
            <w:tcW w:w="1531" w:type="dxa"/>
            <w:tcBorders>
              <w:tl2br w:val="nil"/>
              <w:tr2bl w:val="nil"/>
            </w:tcBorders>
            <w:vAlign w:val="center"/>
          </w:tcPr>
          <w:p>
            <w:pPr>
              <w:spacing w:line="360" w:lineRule="exact"/>
              <w:jc w:val="center"/>
              <w:rPr>
                <w:rFonts w:ascii="Times New Roman" w:hAnsi="Times New Roman" w:cs="Times New Roman"/>
                <w:sz w:val="21"/>
                <w:szCs w:val="21"/>
                <w:highlight w:val="none"/>
                <w:lang w:val="en-US"/>
              </w:rPr>
            </w:pPr>
            <w:r>
              <w:rPr>
                <w:rFonts w:hint="eastAsia" w:ascii="Times New Roman" w:hAnsi="Times New Roman" w:eastAsia="宋体" w:cs="Times New Roman"/>
                <w:color w:val="auto"/>
                <w:szCs w:val="21"/>
                <w:highlight w:val="none"/>
                <w:lang w:val="en-US" w:eastAsia="zh-CN"/>
              </w:rPr>
              <w:t>2个</w:t>
            </w:r>
          </w:p>
        </w:tc>
        <w:tc>
          <w:tcPr>
            <w:tcW w:w="1166" w:type="dxa"/>
            <w:tcBorders>
              <w:tl2br w:val="nil"/>
              <w:tr2bl w:val="nil"/>
            </w:tcBorders>
            <w:vAlign w:val="center"/>
          </w:tcPr>
          <w:p>
            <w:pPr>
              <w:spacing w:line="360" w:lineRule="auto"/>
              <w:jc w:val="center"/>
              <w:rPr>
                <w:rFonts w:ascii="Times New Roman" w:hAnsi="Times New Roman" w:cs="Times New Roman"/>
                <w:b/>
                <w:bCs/>
                <w:sz w:val="21"/>
                <w:szCs w:val="21"/>
                <w:highlight w:val="none"/>
                <w:lang w:val="en-US"/>
              </w:rPr>
            </w:pPr>
            <w:r>
              <w:rPr>
                <w:rFonts w:ascii="Times New Roman" w:hAnsi="Times New Roman" w:cs="Times New Roman"/>
                <w:b/>
                <w:bCs/>
                <w:sz w:val="21"/>
                <w:szCs w:val="21"/>
                <w:highlight w:val="none"/>
                <w:lang w:val="en-US"/>
              </w:rPr>
              <w:t>1</w:t>
            </w:r>
          </w:p>
        </w:tc>
        <w:tc>
          <w:tcPr>
            <w:tcW w:w="2299" w:type="dxa"/>
            <w:tcBorders>
              <w:tl2br w:val="nil"/>
              <w:tr2bl w:val="nil"/>
            </w:tcBorders>
            <w:vAlign w:val="center"/>
          </w:tcPr>
          <w:p>
            <w:pPr>
              <w:spacing w:line="360" w:lineRule="exact"/>
              <w:jc w:val="center"/>
              <w:rPr>
                <w:rFonts w:hint="default" w:ascii="Times New Roman" w:hAnsi="Times New Roman" w:cs="Times New Roman"/>
                <w:sz w:val="21"/>
                <w:szCs w:val="21"/>
                <w:highlight w:val="none"/>
                <w:lang w:val="en-US"/>
              </w:rPr>
            </w:pPr>
            <w:r>
              <w:rPr>
                <w:rFonts w:hint="eastAsia" w:ascii="Times New Roman" w:hAnsi="Times New Roman" w:cs="Times New Roman"/>
                <w:color w:val="auto"/>
                <w:szCs w:val="21"/>
                <w:highlight w:val="none"/>
                <w:lang w:val="en-US" w:eastAsia="zh-CN"/>
              </w:rPr>
              <w:t>原料储存罐</w:t>
            </w:r>
          </w:p>
        </w:tc>
        <w:tc>
          <w:tcPr>
            <w:tcW w:w="1376" w:type="dxa"/>
            <w:tcBorders>
              <w:tl2br w:val="nil"/>
              <w:tr2bl w:val="nil"/>
            </w:tcBorders>
            <w:vAlign w:val="center"/>
          </w:tcPr>
          <w:p>
            <w:pPr>
              <w:spacing w:line="360" w:lineRule="exact"/>
              <w:jc w:val="center"/>
              <w:rPr>
                <w:rFonts w:ascii="Times New Roman" w:hAnsi="Times New Roman" w:cs="Times New Roman"/>
                <w:color w:val="000000" w:themeColor="text1"/>
                <w:sz w:val="21"/>
                <w:szCs w:val="21"/>
                <w:highlight w:val="yellow"/>
                <w:lang w:val="en-US"/>
                <w14:textFill>
                  <w14:solidFill>
                    <w14:schemeClr w14:val="tx1"/>
                  </w14:solidFill>
                </w14:textFill>
              </w:rPr>
            </w:pPr>
            <w:r>
              <w:rPr>
                <w:rFonts w:hint="eastAsia" w:ascii="Times New Roman" w:hAnsi="Times New Roman" w:eastAsia="宋体" w:cs="Times New Roman"/>
                <w:color w:val="auto"/>
                <w:szCs w:val="21"/>
                <w:highlight w:val="none"/>
                <w:lang w:val="en-US" w:eastAsia="zh-CN"/>
              </w:rPr>
              <w:t>2个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8" w:hRule="exact"/>
          <w:jc w:val="center"/>
        </w:trPr>
        <w:tc>
          <w:tcPr>
            <w:tcW w:w="880" w:type="dxa"/>
            <w:tcBorders>
              <w:tl2br w:val="nil"/>
              <w:tr2bl w:val="nil"/>
            </w:tcBorders>
            <w:vAlign w:val="center"/>
          </w:tcPr>
          <w:p>
            <w:pPr>
              <w:spacing w:line="360" w:lineRule="auto"/>
              <w:jc w:val="center"/>
              <w:rPr>
                <w:rFonts w:ascii="Times New Roman" w:hAnsi="Times New Roman" w:cs="Times New Roman"/>
                <w:b/>
                <w:bCs/>
                <w:sz w:val="21"/>
                <w:szCs w:val="21"/>
                <w:highlight w:val="none"/>
                <w:lang w:val="en-US"/>
              </w:rPr>
            </w:pPr>
            <w:r>
              <w:rPr>
                <w:rFonts w:ascii="Times New Roman" w:hAnsi="Times New Roman" w:cs="Times New Roman"/>
                <w:b/>
                <w:bCs/>
                <w:sz w:val="21"/>
                <w:szCs w:val="21"/>
                <w:highlight w:val="none"/>
                <w:lang w:val="en-US"/>
              </w:rPr>
              <w:t>2</w:t>
            </w:r>
          </w:p>
        </w:tc>
        <w:tc>
          <w:tcPr>
            <w:tcW w:w="1787" w:type="dxa"/>
            <w:tcBorders>
              <w:tl2br w:val="nil"/>
              <w:tr2bl w:val="nil"/>
            </w:tcBorders>
            <w:vAlign w:val="center"/>
          </w:tcPr>
          <w:p>
            <w:pPr>
              <w:spacing w:line="360" w:lineRule="exact"/>
              <w:jc w:val="center"/>
              <w:rPr>
                <w:rFonts w:ascii="Times New Roman" w:hAnsi="Times New Roman" w:cs="Times New Roman"/>
                <w:sz w:val="21"/>
                <w:szCs w:val="21"/>
                <w:highlight w:val="none"/>
                <w:lang w:val="en-US"/>
              </w:rPr>
            </w:pPr>
            <w:r>
              <w:rPr>
                <w:rFonts w:hint="eastAsia" w:ascii="Times New Roman" w:hAnsi="Times New Roman" w:eastAsia="宋体" w:cs="Times New Roman"/>
                <w:color w:val="auto"/>
                <w:szCs w:val="21"/>
                <w:highlight w:val="none"/>
                <w:lang w:val="en-US" w:eastAsia="zh-CN"/>
              </w:rPr>
              <w:t>干粉砂浆搅拌机</w:t>
            </w:r>
          </w:p>
        </w:tc>
        <w:tc>
          <w:tcPr>
            <w:tcW w:w="1531" w:type="dxa"/>
            <w:tcBorders>
              <w:tl2br w:val="nil"/>
              <w:tr2bl w:val="nil"/>
            </w:tcBorders>
            <w:vAlign w:val="center"/>
          </w:tcPr>
          <w:p>
            <w:pPr>
              <w:spacing w:line="360" w:lineRule="exact"/>
              <w:jc w:val="center"/>
              <w:rPr>
                <w:rFonts w:ascii="Times New Roman" w:hAnsi="Times New Roman" w:cs="Times New Roman"/>
                <w:sz w:val="21"/>
                <w:szCs w:val="21"/>
                <w:highlight w:val="none"/>
                <w:lang w:val="en-US"/>
              </w:rPr>
            </w:pPr>
            <w:r>
              <w:rPr>
                <w:rFonts w:hint="eastAsia" w:ascii="Times New Roman" w:hAnsi="Times New Roman" w:eastAsia="宋体" w:cs="Times New Roman"/>
                <w:color w:val="auto"/>
                <w:szCs w:val="21"/>
                <w:highlight w:val="none"/>
                <w:lang w:val="en-US" w:eastAsia="zh-CN"/>
              </w:rPr>
              <w:t>2台</w:t>
            </w:r>
          </w:p>
        </w:tc>
        <w:tc>
          <w:tcPr>
            <w:tcW w:w="1166" w:type="dxa"/>
            <w:tcBorders>
              <w:tl2br w:val="nil"/>
              <w:tr2bl w:val="nil"/>
            </w:tcBorders>
            <w:vAlign w:val="center"/>
          </w:tcPr>
          <w:p>
            <w:pPr>
              <w:spacing w:line="360" w:lineRule="auto"/>
              <w:jc w:val="center"/>
              <w:rPr>
                <w:rFonts w:ascii="Times New Roman" w:hAnsi="Times New Roman" w:cs="Times New Roman"/>
                <w:b/>
                <w:bCs/>
                <w:sz w:val="21"/>
                <w:szCs w:val="21"/>
                <w:highlight w:val="none"/>
                <w:lang w:val="en-US"/>
              </w:rPr>
            </w:pPr>
            <w:r>
              <w:rPr>
                <w:rFonts w:ascii="Times New Roman" w:hAnsi="Times New Roman" w:cs="Times New Roman"/>
                <w:b/>
                <w:bCs/>
                <w:sz w:val="21"/>
                <w:szCs w:val="21"/>
                <w:highlight w:val="none"/>
                <w:lang w:val="en-US"/>
              </w:rPr>
              <w:t>2</w:t>
            </w:r>
          </w:p>
        </w:tc>
        <w:tc>
          <w:tcPr>
            <w:tcW w:w="2299" w:type="dxa"/>
            <w:tcBorders>
              <w:tl2br w:val="nil"/>
              <w:tr2bl w:val="nil"/>
            </w:tcBorders>
            <w:vAlign w:val="center"/>
          </w:tcPr>
          <w:p>
            <w:pPr>
              <w:spacing w:line="360" w:lineRule="exact"/>
              <w:jc w:val="center"/>
              <w:rPr>
                <w:rFonts w:ascii="Times New Roman" w:hAnsi="Times New Roman" w:cs="Times New Roman"/>
                <w:sz w:val="21"/>
                <w:szCs w:val="21"/>
                <w:highlight w:val="none"/>
                <w:lang w:val="en-US"/>
              </w:rPr>
            </w:pPr>
            <w:r>
              <w:rPr>
                <w:rFonts w:hint="eastAsia" w:ascii="Times New Roman" w:hAnsi="Times New Roman" w:eastAsia="宋体" w:cs="Times New Roman"/>
                <w:color w:val="auto"/>
                <w:szCs w:val="21"/>
                <w:highlight w:val="none"/>
                <w:lang w:val="en-US" w:eastAsia="zh-CN"/>
              </w:rPr>
              <w:t>干粉砂浆搅拌机</w:t>
            </w:r>
          </w:p>
        </w:tc>
        <w:tc>
          <w:tcPr>
            <w:tcW w:w="1376" w:type="dxa"/>
            <w:tcBorders>
              <w:tl2br w:val="nil"/>
              <w:tr2bl w:val="nil"/>
            </w:tcBorders>
            <w:vAlign w:val="center"/>
          </w:tcPr>
          <w:p>
            <w:pPr>
              <w:spacing w:line="360" w:lineRule="exact"/>
              <w:jc w:val="center"/>
              <w:rPr>
                <w:rFonts w:ascii="Times New Roman" w:hAnsi="Times New Roman" w:cs="Times New Roman"/>
                <w:color w:val="000000" w:themeColor="text1"/>
                <w:sz w:val="21"/>
                <w:szCs w:val="21"/>
                <w:highlight w:val="yellow"/>
                <w:lang w:val="en-US"/>
                <w14:textFill>
                  <w14:solidFill>
                    <w14:schemeClr w14:val="tx1"/>
                  </w14:solidFill>
                </w14:textFill>
              </w:rPr>
            </w:pPr>
            <w:r>
              <w:rPr>
                <w:rFonts w:hint="eastAsia" w:ascii="Times New Roman" w:hAnsi="Times New Roman" w:cs="Times New Roman"/>
                <w:color w:val="auto"/>
                <w:szCs w:val="21"/>
                <w:lang w:val="en-US" w:eastAsia="zh-CN"/>
              </w:rPr>
              <w:t>1</w:t>
            </w:r>
            <w:r>
              <w:rPr>
                <w:rFonts w:hint="eastAsia" w:ascii="Times New Roman" w:hAnsi="Times New Roman" w:eastAsia="宋体" w:cs="Times New Roman"/>
                <w:color w:val="auto"/>
                <w:szCs w:val="21"/>
                <w:lang w:val="en-US" w:eastAsia="zh-CN"/>
              </w:rPr>
              <w:t>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80" w:type="dxa"/>
            <w:tcBorders>
              <w:tl2br w:val="nil"/>
              <w:tr2bl w:val="nil"/>
            </w:tcBorders>
            <w:vAlign w:val="center"/>
          </w:tcPr>
          <w:p>
            <w:pPr>
              <w:spacing w:line="360" w:lineRule="auto"/>
              <w:jc w:val="center"/>
              <w:rPr>
                <w:rFonts w:ascii="Times New Roman" w:hAnsi="Times New Roman" w:cs="Times New Roman"/>
                <w:b/>
                <w:bCs/>
                <w:sz w:val="21"/>
                <w:szCs w:val="21"/>
                <w:highlight w:val="none"/>
                <w:lang w:val="en-US"/>
              </w:rPr>
            </w:pPr>
            <w:r>
              <w:rPr>
                <w:rFonts w:ascii="Times New Roman" w:hAnsi="Times New Roman" w:cs="Times New Roman"/>
                <w:b/>
                <w:bCs/>
                <w:sz w:val="21"/>
                <w:szCs w:val="21"/>
                <w:highlight w:val="none"/>
                <w:lang w:val="en-US"/>
              </w:rPr>
              <w:t>3</w:t>
            </w:r>
          </w:p>
        </w:tc>
        <w:tc>
          <w:tcPr>
            <w:tcW w:w="1787" w:type="dxa"/>
            <w:tcBorders>
              <w:tl2br w:val="nil"/>
              <w:tr2bl w:val="nil"/>
            </w:tcBorders>
            <w:vAlign w:val="center"/>
          </w:tcPr>
          <w:p>
            <w:pPr>
              <w:spacing w:line="360" w:lineRule="exact"/>
              <w:jc w:val="center"/>
              <w:rPr>
                <w:rFonts w:ascii="Times New Roman" w:hAnsi="Times New Roman" w:cs="Times New Roman"/>
                <w:sz w:val="21"/>
                <w:szCs w:val="21"/>
                <w:highlight w:val="none"/>
                <w:lang w:val="en-US"/>
              </w:rPr>
            </w:pPr>
            <w:r>
              <w:rPr>
                <w:rFonts w:hint="eastAsia" w:ascii="Times New Roman" w:hAnsi="Times New Roman" w:eastAsia="宋体" w:cs="Times New Roman"/>
                <w:color w:val="auto"/>
                <w:szCs w:val="21"/>
                <w:highlight w:val="none"/>
                <w:lang w:val="en-US" w:eastAsia="zh-CN"/>
              </w:rPr>
              <w:t>包装机</w:t>
            </w:r>
          </w:p>
        </w:tc>
        <w:tc>
          <w:tcPr>
            <w:tcW w:w="1531" w:type="dxa"/>
            <w:tcBorders>
              <w:tl2br w:val="nil"/>
              <w:tr2bl w:val="nil"/>
            </w:tcBorders>
            <w:vAlign w:val="center"/>
          </w:tcPr>
          <w:p>
            <w:pPr>
              <w:spacing w:line="360" w:lineRule="exact"/>
              <w:jc w:val="center"/>
              <w:rPr>
                <w:rFonts w:ascii="Times New Roman" w:hAnsi="Times New Roman" w:cs="Times New Roman"/>
                <w:sz w:val="21"/>
                <w:szCs w:val="21"/>
                <w:highlight w:val="none"/>
                <w:lang w:val="en-US"/>
              </w:rPr>
            </w:pPr>
            <w:r>
              <w:rPr>
                <w:rFonts w:hint="eastAsia" w:ascii="Times New Roman" w:hAnsi="Times New Roman" w:eastAsia="宋体" w:cs="Times New Roman"/>
                <w:color w:val="auto"/>
                <w:szCs w:val="21"/>
                <w:highlight w:val="none"/>
                <w:lang w:val="en-US" w:eastAsia="zh-CN"/>
              </w:rPr>
              <w:t>4台</w:t>
            </w:r>
          </w:p>
        </w:tc>
        <w:tc>
          <w:tcPr>
            <w:tcW w:w="1166" w:type="dxa"/>
            <w:tcBorders>
              <w:tl2br w:val="nil"/>
              <w:tr2bl w:val="nil"/>
            </w:tcBorders>
            <w:vAlign w:val="center"/>
          </w:tcPr>
          <w:p>
            <w:pPr>
              <w:spacing w:line="360" w:lineRule="auto"/>
              <w:jc w:val="center"/>
              <w:rPr>
                <w:rFonts w:ascii="Times New Roman" w:hAnsi="Times New Roman" w:cs="Times New Roman"/>
                <w:b/>
                <w:bCs/>
                <w:sz w:val="21"/>
                <w:szCs w:val="21"/>
                <w:highlight w:val="none"/>
                <w:lang w:val="en-US"/>
              </w:rPr>
            </w:pPr>
            <w:r>
              <w:rPr>
                <w:rFonts w:ascii="Times New Roman" w:hAnsi="Times New Roman" w:cs="Times New Roman"/>
                <w:b/>
                <w:bCs/>
                <w:sz w:val="21"/>
                <w:szCs w:val="21"/>
                <w:highlight w:val="none"/>
                <w:lang w:val="en-US"/>
              </w:rPr>
              <w:t>3</w:t>
            </w:r>
          </w:p>
        </w:tc>
        <w:tc>
          <w:tcPr>
            <w:tcW w:w="2299" w:type="dxa"/>
            <w:tcBorders>
              <w:tl2br w:val="nil"/>
              <w:tr2bl w:val="nil"/>
            </w:tcBorders>
            <w:vAlign w:val="center"/>
          </w:tcPr>
          <w:p>
            <w:pPr>
              <w:spacing w:line="360" w:lineRule="exact"/>
              <w:jc w:val="center"/>
              <w:rPr>
                <w:rFonts w:ascii="Times New Roman" w:hAnsi="Times New Roman" w:cs="Times New Roman"/>
                <w:sz w:val="21"/>
                <w:szCs w:val="21"/>
                <w:highlight w:val="none"/>
                <w:lang w:val="en-US"/>
              </w:rPr>
            </w:pPr>
            <w:r>
              <w:rPr>
                <w:rFonts w:hint="eastAsia" w:ascii="Times New Roman" w:hAnsi="Times New Roman" w:eastAsia="宋体" w:cs="Times New Roman"/>
                <w:color w:val="auto"/>
                <w:szCs w:val="21"/>
                <w:highlight w:val="none"/>
                <w:lang w:val="en-US" w:eastAsia="zh-CN"/>
              </w:rPr>
              <w:t>包装机</w:t>
            </w:r>
          </w:p>
        </w:tc>
        <w:tc>
          <w:tcPr>
            <w:tcW w:w="1376" w:type="dxa"/>
            <w:tcBorders>
              <w:tl2br w:val="nil"/>
              <w:tr2bl w:val="nil"/>
            </w:tcBorders>
            <w:vAlign w:val="center"/>
          </w:tcPr>
          <w:p>
            <w:pPr>
              <w:spacing w:line="360" w:lineRule="exact"/>
              <w:jc w:val="center"/>
              <w:rPr>
                <w:rFonts w:ascii="Times New Roman" w:hAnsi="Times New Roman" w:cs="Times New Roman"/>
                <w:color w:val="0070C0"/>
                <w:sz w:val="21"/>
                <w:szCs w:val="21"/>
                <w:highlight w:val="yellow"/>
                <w:lang w:val="en-US"/>
              </w:rPr>
            </w:pPr>
            <w:r>
              <w:rPr>
                <w:rFonts w:hint="eastAsia" w:ascii="Times New Roman" w:hAnsi="Times New Roman" w:cs="Times New Roman"/>
                <w:color w:val="auto"/>
                <w:szCs w:val="21"/>
                <w:lang w:val="en-US" w:eastAsia="zh-CN"/>
              </w:rPr>
              <w:t>2</w:t>
            </w:r>
            <w:r>
              <w:rPr>
                <w:rFonts w:hint="eastAsia" w:ascii="Times New Roman" w:hAnsi="Times New Roman" w:eastAsia="宋体" w:cs="Times New Roman"/>
                <w:color w:val="auto"/>
                <w:szCs w:val="21"/>
                <w:lang w:val="en-US" w:eastAsia="zh-CN"/>
              </w:rPr>
              <w:t>台</w:t>
            </w:r>
          </w:p>
        </w:tc>
      </w:tr>
    </w:tbl>
    <w:p>
      <w:pPr>
        <w:pStyle w:val="5"/>
        <w:spacing w:before="12" w:line="360" w:lineRule="auto"/>
        <w:ind w:firstLine="480" w:firstLineChars="200"/>
        <w:jc w:val="both"/>
        <w:rPr>
          <w:rFonts w:ascii="Times New Roman" w:hAnsi="Times New Roman" w:cs="Times New Roman"/>
          <w:color w:val="000000" w:themeColor="text1"/>
          <w:highlight w:val="none"/>
          <w:lang w:val="en-US"/>
          <w14:textFill>
            <w14:solidFill>
              <w14:schemeClr w14:val="tx1"/>
            </w14:solidFill>
          </w14:textFill>
        </w:rPr>
      </w:pPr>
      <w:r>
        <w:rPr>
          <w:rFonts w:ascii="Times New Roman" w:hAnsi="Times New Roman" w:cs="Times New Roman"/>
          <w:color w:val="000000" w:themeColor="text1"/>
          <w:highlight w:val="none"/>
          <w:lang w:val="en-US"/>
          <w14:textFill>
            <w14:solidFill>
              <w14:schemeClr w14:val="tx1"/>
            </w14:solidFill>
          </w14:textFill>
        </w:rPr>
        <w:t>经与企业核实，对项目进行分期验收，本次验收所列设备为一期生产相关设备，项目验收范围为</w:t>
      </w:r>
      <w:r>
        <w:rPr>
          <w:rFonts w:hint="eastAsia" w:ascii="Times New Roman" w:hAnsi="Times New Roman" w:cs="Times New Roman"/>
          <w:color w:val="000000" w:themeColor="text1"/>
          <w:highlight w:val="none"/>
          <w:lang w:val="en-US" w:eastAsia="zh-CN"/>
          <w14:textFill>
            <w14:solidFill>
              <w14:schemeClr w14:val="tx1"/>
            </w14:solidFill>
          </w14:textFill>
        </w:rPr>
        <w:t>1条</w:t>
      </w:r>
      <w:r>
        <w:rPr>
          <w:rFonts w:hint="eastAsia" w:ascii="Times New Roman" w:hAnsi="Times New Roman" w:cs="Times New Roman"/>
          <w:color w:val="auto"/>
          <w:sz w:val="24"/>
          <w:highlight w:val="none"/>
          <w:lang w:eastAsia="zh-CN"/>
        </w:rPr>
        <w:t>瓷砖粘结剂</w:t>
      </w:r>
      <w:r>
        <w:rPr>
          <w:rFonts w:ascii="Times New Roman" w:hAnsi="Times New Roman" w:cs="Times New Roman"/>
          <w:color w:val="000000" w:themeColor="text1"/>
          <w:highlight w:val="none"/>
          <w:lang w:val="en-US"/>
          <w14:textFill>
            <w14:solidFill>
              <w14:schemeClr w14:val="tx1"/>
            </w14:solidFill>
          </w14:textFill>
        </w:rPr>
        <w:t>生产线，年生产能力能达到</w:t>
      </w:r>
      <w:r>
        <w:rPr>
          <w:rFonts w:hint="eastAsia" w:ascii="Times New Roman" w:hAnsi="Times New Roman" w:cs="Times New Roman"/>
          <w:color w:val="000000" w:themeColor="text1"/>
          <w:highlight w:val="none"/>
          <w:lang w:val="en-US" w:eastAsia="zh-CN"/>
          <w14:textFill>
            <w14:solidFill>
              <w14:schemeClr w14:val="tx1"/>
            </w14:solidFill>
          </w14:textFill>
        </w:rPr>
        <w:t>750</w:t>
      </w:r>
      <w:r>
        <w:rPr>
          <w:rFonts w:ascii="Times New Roman" w:hAnsi="Times New Roman" w:cs="Times New Roman"/>
          <w:color w:val="000000" w:themeColor="text1"/>
          <w:highlight w:val="none"/>
          <w:lang w:val="en-US"/>
          <w14:textFill>
            <w14:solidFill>
              <w14:schemeClr w14:val="tx1"/>
            </w14:solidFill>
          </w14:textFill>
        </w:rPr>
        <w:t>吨，根据生态环境部</w:t>
      </w:r>
      <w:r>
        <w:rPr>
          <w:rFonts w:ascii="Times New Roman" w:hAnsi="Times New Roman" w:cs="Times New Roman" w:eastAsiaTheme="majorEastAsia"/>
          <w:color w:val="000000" w:themeColor="text1"/>
          <w:szCs w:val="21"/>
          <w:highlight w:val="none"/>
          <w14:textFill>
            <w14:solidFill>
              <w14:schemeClr w14:val="tx1"/>
            </w14:solidFill>
          </w14:textFill>
        </w:rPr>
        <w:t>202</w:t>
      </w:r>
      <w:r>
        <w:rPr>
          <w:rFonts w:ascii="Times New Roman" w:hAnsi="Times New Roman" w:cs="Times New Roman" w:eastAsiaTheme="majorEastAsia"/>
          <w:color w:val="000000" w:themeColor="text1"/>
          <w:szCs w:val="21"/>
          <w:highlight w:val="none"/>
          <w:shd w:val="clear" w:color="auto" w:fill="FFFFFF"/>
          <w14:textFill>
            <w14:solidFill>
              <w14:schemeClr w14:val="tx1"/>
            </w14:solidFill>
          </w14:textFill>
        </w:rPr>
        <w:t>0</w:t>
      </w:r>
      <w:r>
        <w:rPr>
          <w:rFonts w:ascii="Times New Roman" w:hAnsi="Times New Roman" w:cs="Times New Roman" w:eastAsiaTheme="majorEastAsia"/>
          <w:color w:val="000000" w:themeColor="text1"/>
          <w:szCs w:val="21"/>
          <w:highlight w:val="none"/>
          <w:shd w:val="clear" w:color="auto" w:fill="FFFFFF"/>
          <w:lang w:val="en-US"/>
          <w14:textFill>
            <w14:solidFill>
              <w14:schemeClr w14:val="tx1"/>
            </w14:solidFill>
          </w14:textFill>
        </w:rPr>
        <w:t>年</w:t>
      </w:r>
      <w:r>
        <w:rPr>
          <w:rFonts w:ascii="Times New Roman" w:hAnsi="Times New Roman" w:cs="Times New Roman" w:eastAsiaTheme="majorEastAsia"/>
          <w:color w:val="000000" w:themeColor="text1"/>
          <w:szCs w:val="21"/>
          <w:highlight w:val="none"/>
          <w:shd w:val="clear" w:color="auto" w:fill="FFFFFF"/>
          <w14:textFill>
            <w14:solidFill>
              <w14:schemeClr w14:val="tx1"/>
            </w14:solidFill>
          </w14:textFill>
        </w:rPr>
        <w:t>12</w:t>
      </w:r>
      <w:r>
        <w:rPr>
          <w:rFonts w:ascii="Times New Roman" w:hAnsi="Times New Roman" w:cs="Times New Roman" w:eastAsiaTheme="majorEastAsia"/>
          <w:color w:val="000000" w:themeColor="text1"/>
          <w:szCs w:val="21"/>
          <w:highlight w:val="none"/>
          <w:shd w:val="clear" w:color="auto" w:fill="FFFFFF"/>
          <w:lang w:val="en-US"/>
          <w14:textFill>
            <w14:solidFill>
              <w14:schemeClr w14:val="tx1"/>
            </w14:solidFill>
          </w14:textFill>
        </w:rPr>
        <w:t>月</w:t>
      </w:r>
      <w:r>
        <w:rPr>
          <w:rFonts w:ascii="Times New Roman" w:hAnsi="Times New Roman" w:cs="Times New Roman" w:eastAsiaTheme="majorEastAsia"/>
          <w:color w:val="000000" w:themeColor="text1"/>
          <w:szCs w:val="21"/>
          <w:highlight w:val="none"/>
          <w:shd w:val="clear" w:color="auto" w:fill="FFFFFF"/>
          <w14:textFill>
            <w14:solidFill>
              <w14:schemeClr w14:val="tx1"/>
            </w14:solidFill>
          </w14:textFill>
        </w:rPr>
        <w:t>13</w:t>
      </w:r>
      <w:r>
        <w:rPr>
          <w:rFonts w:ascii="Times New Roman" w:hAnsi="Times New Roman" w:cs="Times New Roman" w:eastAsiaTheme="majorEastAsia"/>
          <w:color w:val="000000" w:themeColor="text1"/>
          <w:szCs w:val="21"/>
          <w:highlight w:val="none"/>
          <w:shd w:val="clear" w:color="auto" w:fill="FFFFFF"/>
          <w:lang w:val="en-US"/>
          <w14:textFill>
            <w14:solidFill>
              <w14:schemeClr w14:val="tx1"/>
            </w14:solidFill>
          </w14:textFill>
        </w:rPr>
        <w:t>日</w:t>
      </w:r>
      <w:r>
        <w:rPr>
          <w:rFonts w:ascii="Times New Roman" w:hAnsi="Times New Roman" w:cs="Times New Roman" w:eastAsiaTheme="majorEastAsia"/>
          <w:color w:val="000000" w:themeColor="text1"/>
          <w:szCs w:val="21"/>
          <w:highlight w:val="none"/>
          <w:shd w:val="clear" w:color="auto" w:fill="FFFFFF"/>
          <w14:textFill>
            <w14:solidFill>
              <w14:schemeClr w14:val="tx1"/>
            </w14:solidFill>
          </w14:textFill>
        </w:rPr>
        <w:t>发布</w:t>
      </w:r>
      <w:r>
        <w:rPr>
          <w:rFonts w:ascii="Times New Roman" w:hAnsi="Times New Roman" w:cs="Times New Roman" w:eastAsiaTheme="majorEastAsia"/>
          <w:color w:val="000000" w:themeColor="text1"/>
          <w:szCs w:val="21"/>
          <w:highlight w:val="none"/>
          <w:shd w:val="clear" w:color="auto" w:fill="FFFFFF"/>
          <w:lang w:val="en-US"/>
          <w14:textFill>
            <w14:solidFill>
              <w14:schemeClr w14:val="tx1"/>
            </w14:solidFill>
          </w14:textFill>
        </w:rPr>
        <w:t>的</w:t>
      </w:r>
      <w:r>
        <w:rPr>
          <w:rFonts w:ascii="Times New Roman" w:hAnsi="Times New Roman" w:cs="Times New Roman" w:eastAsiaTheme="majorEastAsia"/>
          <w:color w:val="000000" w:themeColor="text1"/>
          <w:szCs w:val="21"/>
          <w:highlight w:val="none"/>
          <w:shd w:val="clear" w:color="auto" w:fill="FFFFFF"/>
          <w14:textFill>
            <w14:solidFill>
              <w14:schemeClr w14:val="tx1"/>
            </w14:solidFill>
          </w14:textFill>
        </w:rPr>
        <w:t>《污染影响类建设项目重大变动清单》</w:t>
      </w:r>
      <w:r>
        <w:rPr>
          <w:rFonts w:ascii="Times New Roman" w:hAnsi="Times New Roman" w:cs="Times New Roman" w:eastAsiaTheme="majorEastAsia"/>
          <w:color w:val="000000" w:themeColor="text1"/>
          <w:szCs w:val="21"/>
          <w:highlight w:val="none"/>
          <w:shd w:val="clear" w:color="auto" w:fill="FFFFFF"/>
          <w:lang w:val="en-US"/>
          <w14:textFill>
            <w14:solidFill>
              <w14:schemeClr w14:val="tx1"/>
            </w14:solidFill>
          </w14:textFill>
        </w:rPr>
        <w:t>规定，</w:t>
      </w:r>
      <w:r>
        <w:rPr>
          <w:rFonts w:ascii="Times New Roman" w:hAnsi="Times New Roman" w:cs="Times New Roman"/>
          <w:color w:val="000000" w:themeColor="text1"/>
          <w:highlight w:val="none"/>
          <w:lang w:val="en-US"/>
          <w14:textFill>
            <w14:solidFill>
              <w14:schemeClr w14:val="tx1"/>
            </w14:solidFill>
          </w14:textFill>
        </w:rPr>
        <w:t>本项目设施变动不属于重大变动。</w:t>
      </w:r>
    </w:p>
    <w:p>
      <w:pPr>
        <w:pStyle w:val="3"/>
        <w:tabs>
          <w:tab w:val="left" w:pos="658"/>
        </w:tabs>
        <w:spacing w:line="360" w:lineRule="auto"/>
        <w:ind w:left="0" w:firstLine="0"/>
        <w:jc w:val="both"/>
        <w:rPr>
          <w:rFonts w:ascii="Times New Roman" w:hAnsi="Times New Roman" w:cs="Times New Roman"/>
        </w:rPr>
      </w:pPr>
      <w:bookmarkStart w:id="38" w:name="_Toc17531"/>
      <w:bookmarkStart w:id="39" w:name="_Toc27616_WPSOffice_Level2"/>
      <w:r>
        <w:rPr>
          <w:rFonts w:ascii="Times New Roman" w:hAnsi="Times New Roman" w:eastAsia="宋体" w:cs="Times New Roman"/>
          <w:sz w:val="24"/>
          <w:szCs w:val="24"/>
        </w:rPr>
        <w:t>3.3 主要原辅材料</w:t>
      </w:r>
      <w:bookmarkEnd w:id="38"/>
      <w:bookmarkEnd w:id="39"/>
    </w:p>
    <w:p>
      <w:pPr>
        <w:pStyle w:val="5"/>
        <w:spacing w:line="360" w:lineRule="auto"/>
        <w:jc w:val="both"/>
        <w:rPr>
          <w:rFonts w:ascii="Times New Roman" w:hAnsi="Times New Roman" w:cs="Times New Roman"/>
          <w:b/>
          <w:bCs/>
          <w:sz w:val="21"/>
          <w:szCs w:val="21"/>
        </w:rPr>
      </w:pPr>
      <w:r>
        <w:rPr>
          <w:rFonts w:ascii="Times New Roman" w:hAnsi="Times New Roman" w:cs="Times New Roman"/>
          <w:lang w:val="en-US"/>
        </w:rPr>
        <w:t>本项目主要原辅材料消耗情况见下表。</w:t>
      </w:r>
      <w:bookmarkStart w:id="40" w:name="_Toc19915_WPSOffice_Level2"/>
      <w:bookmarkStart w:id="41" w:name="_Toc32319_WPSOffice_Level2"/>
      <w:bookmarkStart w:id="42" w:name="_Toc9968_WPSOffice_Level2"/>
      <w:bookmarkStart w:id="43" w:name="_Toc16791_WPSOffice_Level2"/>
    </w:p>
    <w:p>
      <w:pPr>
        <w:tabs>
          <w:tab w:val="left" w:pos="753"/>
        </w:tabs>
        <w:spacing w:after="4" w:line="360" w:lineRule="auto"/>
        <w:jc w:val="center"/>
        <w:rPr>
          <w:rFonts w:ascii="Times New Roman" w:hAnsi="Times New Roman" w:cs="Times New Roman"/>
          <w:b/>
          <w:bCs/>
          <w:sz w:val="21"/>
          <w:szCs w:val="21"/>
        </w:rPr>
      </w:pPr>
      <w:r>
        <w:rPr>
          <w:rFonts w:ascii="Times New Roman" w:hAnsi="Times New Roman" w:cs="Times New Roman"/>
          <w:b/>
          <w:bCs/>
          <w:sz w:val="21"/>
          <w:szCs w:val="21"/>
        </w:rPr>
        <w:t>表</w:t>
      </w:r>
      <w:r>
        <w:rPr>
          <w:rFonts w:ascii="Times New Roman" w:hAnsi="Times New Roman" w:cs="Times New Roman"/>
          <w:b/>
          <w:bCs/>
          <w:spacing w:val="-52"/>
          <w:sz w:val="21"/>
          <w:szCs w:val="21"/>
        </w:rPr>
        <w:t xml:space="preserve"> </w:t>
      </w:r>
      <w:r>
        <w:rPr>
          <w:rFonts w:ascii="Times New Roman" w:hAnsi="Times New Roman" w:cs="Times New Roman"/>
          <w:b/>
          <w:bCs/>
          <w:sz w:val="21"/>
          <w:szCs w:val="21"/>
        </w:rPr>
        <w:t>3</w:t>
      </w:r>
      <w:r>
        <w:rPr>
          <w:rFonts w:ascii="Times New Roman" w:hAnsi="Times New Roman" w:cs="Times New Roman"/>
          <w:b/>
          <w:bCs/>
          <w:sz w:val="21"/>
          <w:szCs w:val="21"/>
          <w:lang w:val="en-US"/>
        </w:rPr>
        <w:t>.3</w:t>
      </w:r>
      <w:r>
        <w:rPr>
          <w:rFonts w:ascii="Times New Roman" w:hAnsi="Times New Roman" w:cs="Times New Roman"/>
          <w:b/>
          <w:bCs/>
          <w:sz w:val="21"/>
          <w:szCs w:val="21"/>
        </w:rPr>
        <w:tab/>
      </w:r>
      <w:r>
        <w:rPr>
          <w:rFonts w:ascii="Times New Roman" w:hAnsi="Times New Roman" w:cs="Times New Roman"/>
          <w:b/>
          <w:bCs/>
          <w:sz w:val="21"/>
          <w:szCs w:val="21"/>
        </w:rPr>
        <w:t>主要原（辅）材料</w:t>
      </w:r>
      <w:r>
        <w:rPr>
          <w:rFonts w:ascii="Times New Roman" w:hAnsi="Times New Roman" w:cs="Times New Roman"/>
          <w:b/>
          <w:bCs/>
          <w:sz w:val="21"/>
          <w:szCs w:val="21"/>
          <w:lang w:val="en-US"/>
        </w:rPr>
        <w:t>及资（能）源</w:t>
      </w:r>
      <w:r>
        <w:rPr>
          <w:rFonts w:ascii="Times New Roman" w:hAnsi="Times New Roman" w:cs="Times New Roman"/>
          <w:b/>
          <w:bCs/>
          <w:sz w:val="21"/>
          <w:szCs w:val="21"/>
        </w:rPr>
        <w:t>消耗</w:t>
      </w:r>
      <w:r>
        <w:rPr>
          <w:rFonts w:ascii="Times New Roman" w:hAnsi="Times New Roman" w:cs="Times New Roman"/>
          <w:b/>
          <w:bCs/>
          <w:sz w:val="21"/>
          <w:szCs w:val="21"/>
          <w:lang w:val="en-US"/>
        </w:rPr>
        <w:t>量（一期）</w:t>
      </w:r>
      <w:r>
        <w:rPr>
          <w:rFonts w:ascii="Times New Roman" w:hAnsi="Times New Roman" w:cs="Times New Roman"/>
          <w:b/>
          <w:bCs/>
          <w:sz w:val="21"/>
          <w:szCs w:val="21"/>
        </w:rPr>
        <w:t>一览表</w:t>
      </w:r>
      <w:bookmarkEnd w:id="40"/>
      <w:bookmarkEnd w:id="41"/>
      <w:bookmarkEnd w:id="42"/>
      <w:bookmarkEnd w:id="43"/>
    </w:p>
    <w:tbl>
      <w:tblPr>
        <w:tblStyle w:val="13"/>
        <w:tblW w:w="9078" w:type="dxa"/>
        <w:tblInd w:w="-362"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932"/>
        <w:gridCol w:w="1458"/>
        <w:gridCol w:w="1308"/>
        <w:gridCol w:w="3155"/>
        <w:gridCol w:w="222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84" w:hRule="atLeast"/>
        </w:trPr>
        <w:tc>
          <w:tcPr>
            <w:tcW w:w="932" w:type="dxa"/>
            <w:tcBorders>
              <w:tl2br w:val="nil"/>
              <w:tr2bl w:val="nil"/>
            </w:tcBorders>
            <w:vAlign w:val="center"/>
          </w:tcPr>
          <w:p>
            <w:pPr>
              <w:widowControl/>
              <w:jc w:val="center"/>
              <w:rPr>
                <w:rFonts w:ascii="Times New Roman" w:hAnsi="Times New Roman" w:cs="Times New Roman"/>
                <w:b/>
                <w:bCs/>
                <w:sz w:val="21"/>
                <w:szCs w:val="21"/>
                <w:lang w:val="en-US"/>
              </w:rPr>
            </w:pPr>
            <w:r>
              <w:rPr>
                <w:rFonts w:ascii="Times New Roman" w:hAnsi="Times New Roman" w:cs="Times New Roman"/>
                <w:b/>
                <w:bCs/>
                <w:szCs w:val="21"/>
                <w:lang w:val="en-US"/>
              </w:rPr>
              <w:t>序号</w:t>
            </w:r>
          </w:p>
        </w:tc>
        <w:tc>
          <w:tcPr>
            <w:tcW w:w="1458" w:type="dxa"/>
            <w:tcBorders>
              <w:tl2br w:val="nil"/>
              <w:tr2bl w:val="nil"/>
            </w:tcBorders>
            <w:vAlign w:val="center"/>
          </w:tcPr>
          <w:p>
            <w:pPr>
              <w:jc w:val="center"/>
              <w:rPr>
                <w:rFonts w:ascii="Times New Roman" w:hAnsi="Times New Roman" w:cs="Times New Roman"/>
                <w:b/>
                <w:bCs/>
                <w:sz w:val="21"/>
                <w:szCs w:val="21"/>
                <w:lang w:val="en-US"/>
              </w:rPr>
            </w:pPr>
            <w:r>
              <w:rPr>
                <w:rFonts w:ascii="Times New Roman" w:hAnsi="Times New Roman" w:cs="Times New Roman"/>
                <w:b/>
                <w:bCs/>
                <w:lang w:val="en-US"/>
              </w:rPr>
              <w:t>铝箔原辅材料</w:t>
            </w:r>
          </w:p>
        </w:tc>
        <w:tc>
          <w:tcPr>
            <w:tcW w:w="1308" w:type="dxa"/>
            <w:tcBorders>
              <w:tl2br w:val="nil"/>
              <w:tr2bl w:val="nil"/>
            </w:tcBorders>
            <w:vAlign w:val="center"/>
          </w:tcPr>
          <w:p>
            <w:pPr>
              <w:jc w:val="center"/>
              <w:rPr>
                <w:rFonts w:ascii="Times New Roman" w:hAnsi="Times New Roman" w:cs="Times New Roman"/>
                <w:b/>
                <w:bCs/>
                <w:color w:val="0000FF"/>
                <w:sz w:val="21"/>
                <w:szCs w:val="21"/>
              </w:rPr>
            </w:pPr>
            <w:r>
              <w:rPr>
                <w:rFonts w:ascii="Times New Roman" w:hAnsi="Times New Roman" w:cs="Times New Roman"/>
                <w:b/>
                <w:bCs/>
                <w:color w:val="000000" w:themeColor="text1"/>
                <w:lang w:val="en-US"/>
                <w14:textFill>
                  <w14:solidFill>
                    <w14:schemeClr w14:val="tx1"/>
                  </w14:solidFill>
                </w14:textFill>
              </w:rPr>
              <w:t>年消耗量</w:t>
            </w:r>
          </w:p>
        </w:tc>
        <w:tc>
          <w:tcPr>
            <w:tcW w:w="3155" w:type="dxa"/>
            <w:tcBorders>
              <w:tl2br w:val="nil"/>
              <w:tr2bl w:val="nil"/>
            </w:tcBorders>
            <w:vAlign w:val="center"/>
          </w:tcPr>
          <w:p>
            <w:pPr>
              <w:pStyle w:val="20"/>
              <w:spacing w:before="136"/>
              <w:rPr>
                <w:rFonts w:ascii="Times New Roman" w:hAnsi="Times New Roman" w:cs="Times New Roman"/>
                <w:b/>
                <w:bCs/>
                <w:sz w:val="21"/>
                <w:szCs w:val="21"/>
                <w:lang w:val="en-US"/>
              </w:rPr>
            </w:pPr>
            <w:r>
              <w:rPr>
                <w:rFonts w:ascii="Times New Roman" w:hAnsi="Times New Roman" w:cs="Times New Roman"/>
                <w:b/>
                <w:bCs/>
                <w:lang w:val="en-US"/>
              </w:rPr>
              <w:t>备注</w:t>
            </w:r>
          </w:p>
        </w:tc>
        <w:tc>
          <w:tcPr>
            <w:tcW w:w="2225" w:type="dxa"/>
            <w:tcBorders>
              <w:tl2br w:val="nil"/>
              <w:tr2bl w:val="nil"/>
            </w:tcBorders>
            <w:vAlign w:val="center"/>
          </w:tcPr>
          <w:p>
            <w:pPr>
              <w:pStyle w:val="20"/>
              <w:spacing w:before="149"/>
              <w:rPr>
                <w:rFonts w:ascii="Times New Roman" w:hAnsi="Times New Roman" w:cs="Times New Roman"/>
                <w:b/>
                <w:bCs/>
                <w:sz w:val="21"/>
                <w:szCs w:val="21"/>
                <w:lang w:val="en-US"/>
              </w:rPr>
            </w:pPr>
            <w:r>
              <w:rPr>
                <w:rFonts w:ascii="Times New Roman" w:hAnsi="Times New Roman" w:cs="Times New Roman"/>
                <w:b/>
                <w:bCs/>
                <w:sz w:val="21"/>
                <w:szCs w:val="21"/>
                <w:lang w:val="en-US"/>
              </w:rPr>
              <w:t>与环评一致性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52" w:hRule="atLeast"/>
        </w:trPr>
        <w:tc>
          <w:tcPr>
            <w:tcW w:w="932" w:type="dxa"/>
            <w:tcBorders>
              <w:tl2br w:val="nil"/>
              <w:tr2bl w:val="nil"/>
            </w:tcBorders>
            <w:vAlign w:val="center"/>
          </w:tcPr>
          <w:p>
            <w:pPr>
              <w:pStyle w:val="20"/>
              <w:spacing w:before="149"/>
              <w:rPr>
                <w:rFonts w:ascii="Times New Roman" w:hAnsi="Times New Roman" w:cs="Times New Roman"/>
                <w:szCs w:val="21"/>
                <w:lang w:val="en-US"/>
              </w:rPr>
            </w:pPr>
            <w:r>
              <w:rPr>
                <w:rFonts w:ascii="Times New Roman" w:hAnsi="Times New Roman" w:cs="Times New Roman"/>
                <w:szCs w:val="21"/>
                <w:lang w:val="en-US"/>
              </w:rPr>
              <w:t>1</w:t>
            </w:r>
          </w:p>
        </w:tc>
        <w:tc>
          <w:tcPr>
            <w:tcW w:w="1458" w:type="dxa"/>
            <w:tcBorders>
              <w:tl2br w:val="nil"/>
              <w:tr2bl w:val="nil"/>
            </w:tcBorders>
            <w:vAlign w:val="center"/>
          </w:tcPr>
          <w:p>
            <w:pPr>
              <w:pStyle w:val="24"/>
              <w:spacing w:line="360" w:lineRule="exact"/>
              <w:rPr>
                <w:rFonts w:ascii="Times New Roman" w:hAnsi="Times New Roman" w:cs="Times New Roman"/>
                <w:szCs w:val="21"/>
                <w:lang w:val="en-US"/>
              </w:rPr>
            </w:pPr>
            <w:r>
              <w:rPr>
                <w:rFonts w:hint="eastAsia" w:ascii="Times New Roman" w:hAnsi="Times New Roman" w:eastAsia="宋体" w:cs="Times New Roman"/>
                <w:color w:val="auto"/>
                <w:kern w:val="2"/>
                <w:sz w:val="21"/>
                <w:szCs w:val="21"/>
                <w:highlight w:val="none"/>
                <w:lang w:val="en-US" w:eastAsia="zh-CN"/>
              </w:rPr>
              <w:t>水泥</w:t>
            </w:r>
          </w:p>
        </w:tc>
        <w:tc>
          <w:tcPr>
            <w:tcW w:w="1308" w:type="dxa"/>
            <w:tcBorders>
              <w:tl2br w:val="nil"/>
              <w:tr2bl w:val="nil"/>
            </w:tcBorders>
            <w:vAlign w:val="center"/>
          </w:tcPr>
          <w:p>
            <w:pPr>
              <w:pStyle w:val="24"/>
              <w:spacing w:line="360" w:lineRule="exact"/>
              <w:rPr>
                <w:rFonts w:ascii="Times New Roman" w:hAnsi="Times New Roman" w:cs="Times New Roman"/>
                <w:szCs w:val="21"/>
                <w:lang w:val="en-US"/>
              </w:rPr>
            </w:pPr>
            <w:r>
              <w:rPr>
                <w:rFonts w:hint="eastAsia" w:ascii="Times New Roman" w:hAnsi="Times New Roman" w:cs="Times New Roman"/>
                <w:color w:val="auto"/>
                <w:kern w:val="2"/>
                <w:sz w:val="21"/>
                <w:szCs w:val="21"/>
                <w:highlight w:val="none"/>
                <w:lang w:val="en-US" w:eastAsia="zh-CN"/>
              </w:rPr>
              <w:t>301</w:t>
            </w:r>
            <w:r>
              <w:rPr>
                <w:rFonts w:hint="eastAsia" w:ascii="Times New Roman" w:hAnsi="Times New Roman" w:eastAsia="宋体" w:cs="Times New Roman"/>
                <w:color w:val="auto"/>
                <w:kern w:val="2"/>
                <w:sz w:val="21"/>
                <w:szCs w:val="21"/>
                <w:highlight w:val="none"/>
                <w:lang w:val="en-US" w:eastAsia="zh-CN"/>
              </w:rPr>
              <w:t>t</w:t>
            </w:r>
          </w:p>
        </w:tc>
        <w:tc>
          <w:tcPr>
            <w:tcW w:w="3155" w:type="dxa"/>
            <w:tcBorders>
              <w:tl2br w:val="nil"/>
              <w:tr2bl w:val="nil"/>
            </w:tcBorders>
            <w:vAlign w:val="center"/>
          </w:tcPr>
          <w:p>
            <w:pPr>
              <w:pStyle w:val="20"/>
              <w:spacing w:before="149"/>
              <w:rPr>
                <w:rFonts w:ascii="Times New Roman" w:hAnsi="Times New Roman" w:cs="Times New Roman"/>
                <w:szCs w:val="21"/>
                <w:lang w:val="en-US"/>
              </w:rPr>
            </w:pPr>
            <w:r>
              <w:rPr>
                <w:rFonts w:ascii="Times New Roman" w:hAnsi="Times New Roman" w:cs="Times New Roman"/>
                <w:szCs w:val="21"/>
                <w:lang w:val="en-US"/>
              </w:rPr>
              <w:t>外购</w:t>
            </w:r>
          </w:p>
        </w:tc>
        <w:tc>
          <w:tcPr>
            <w:tcW w:w="2225" w:type="dxa"/>
            <w:tcBorders>
              <w:tl2br w:val="nil"/>
              <w:tr2bl w:val="nil"/>
            </w:tcBorders>
            <w:vAlign w:val="center"/>
          </w:tcPr>
          <w:p>
            <w:pPr>
              <w:pStyle w:val="20"/>
              <w:spacing w:before="149"/>
              <w:rPr>
                <w:rFonts w:ascii="Times New Roman" w:hAnsi="Times New Roman" w:cs="Times New Roman"/>
                <w:szCs w:val="21"/>
                <w:lang w:val="en-US"/>
              </w:rPr>
            </w:pPr>
            <w:r>
              <w:rPr>
                <w:rFonts w:ascii="Times New Roman" w:hAnsi="Times New Roman" w:cs="Times New Roman"/>
                <w:szCs w:val="21"/>
                <w:lang w:val="en-US"/>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8" w:hRule="exact"/>
        </w:trPr>
        <w:tc>
          <w:tcPr>
            <w:tcW w:w="932" w:type="dxa"/>
            <w:tcBorders>
              <w:tl2br w:val="nil"/>
              <w:tr2bl w:val="nil"/>
            </w:tcBorders>
            <w:vAlign w:val="center"/>
          </w:tcPr>
          <w:p>
            <w:pPr>
              <w:widowControl/>
              <w:jc w:val="center"/>
              <w:rPr>
                <w:rFonts w:ascii="Times New Roman" w:hAnsi="Times New Roman" w:cs="Times New Roman"/>
                <w:b/>
                <w:bCs/>
                <w:sz w:val="21"/>
                <w:szCs w:val="21"/>
                <w:lang w:val="en-US"/>
              </w:rPr>
            </w:pPr>
            <w:r>
              <w:rPr>
                <w:rFonts w:ascii="Times New Roman" w:hAnsi="Times New Roman" w:cs="Times New Roman"/>
                <w:szCs w:val="21"/>
              </w:rPr>
              <w:t>2</w:t>
            </w:r>
          </w:p>
        </w:tc>
        <w:tc>
          <w:tcPr>
            <w:tcW w:w="1458" w:type="dxa"/>
            <w:tcBorders>
              <w:tl2br w:val="nil"/>
              <w:tr2bl w:val="nil"/>
            </w:tcBorders>
            <w:vAlign w:val="center"/>
          </w:tcPr>
          <w:p>
            <w:pPr>
              <w:pStyle w:val="24"/>
              <w:spacing w:line="360" w:lineRule="exact"/>
              <w:rPr>
                <w:rFonts w:ascii="Times New Roman" w:hAnsi="Times New Roman" w:cs="Times New Roman"/>
                <w:b/>
                <w:bCs/>
                <w:sz w:val="21"/>
                <w:szCs w:val="21"/>
              </w:rPr>
            </w:pPr>
            <w:r>
              <w:rPr>
                <w:rFonts w:hint="eastAsia" w:ascii="Times New Roman" w:hAnsi="Times New Roman" w:eastAsia="宋体" w:cs="Times New Roman"/>
                <w:color w:val="auto"/>
                <w:kern w:val="2"/>
                <w:sz w:val="21"/>
                <w:szCs w:val="21"/>
                <w:highlight w:val="none"/>
                <w:lang w:val="en-US" w:eastAsia="zh-CN"/>
              </w:rPr>
              <w:t>干砂</w:t>
            </w:r>
          </w:p>
        </w:tc>
        <w:tc>
          <w:tcPr>
            <w:tcW w:w="1308" w:type="dxa"/>
            <w:tcBorders>
              <w:tl2br w:val="nil"/>
              <w:tr2bl w:val="nil"/>
            </w:tcBorders>
            <w:vAlign w:val="center"/>
          </w:tcPr>
          <w:p>
            <w:pPr>
              <w:pStyle w:val="24"/>
              <w:spacing w:line="360" w:lineRule="exact"/>
              <w:rPr>
                <w:rFonts w:ascii="Times New Roman" w:hAnsi="Times New Roman" w:cs="Times New Roman"/>
                <w:b/>
                <w:bCs/>
                <w:color w:val="0000FF"/>
                <w:sz w:val="21"/>
                <w:szCs w:val="21"/>
              </w:rPr>
            </w:pPr>
            <w:r>
              <w:rPr>
                <w:rFonts w:hint="eastAsia" w:ascii="Times New Roman" w:hAnsi="Times New Roman" w:cs="Times New Roman"/>
                <w:color w:val="auto"/>
                <w:kern w:val="2"/>
                <w:sz w:val="21"/>
                <w:szCs w:val="21"/>
                <w:highlight w:val="none"/>
                <w:lang w:val="en-US" w:eastAsia="zh-CN"/>
              </w:rPr>
              <w:t>450</w:t>
            </w:r>
            <w:r>
              <w:rPr>
                <w:rFonts w:hint="eastAsia" w:ascii="Times New Roman" w:hAnsi="Times New Roman" w:eastAsia="宋体" w:cs="Times New Roman"/>
                <w:color w:val="auto"/>
                <w:kern w:val="2"/>
                <w:sz w:val="21"/>
                <w:szCs w:val="21"/>
                <w:highlight w:val="none"/>
                <w:lang w:val="en-US" w:eastAsia="zh-CN"/>
              </w:rPr>
              <w:t>t</w:t>
            </w:r>
          </w:p>
        </w:tc>
        <w:tc>
          <w:tcPr>
            <w:tcW w:w="3155" w:type="dxa"/>
            <w:tcBorders>
              <w:tl2br w:val="nil"/>
              <w:tr2bl w:val="nil"/>
            </w:tcBorders>
            <w:vAlign w:val="center"/>
          </w:tcPr>
          <w:p>
            <w:pPr>
              <w:pStyle w:val="20"/>
              <w:spacing w:before="136"/>
              <w:rPr>
                <w:rFonts w:ascii="Times New Roman" w:hAnsi="Times New Roman" w:cs="Times New Roman"/>
                <w:b/>
                <w:bCs/>
                <w:sz w:val="21"/>
                <w:szCs w:val="21"/>
                <w:lang w:val="en-US"/>
              </w:rPr>
            </w:pPr>
            <w:r>
              <w:rPr>
                <w:rFonts w:ascii="Times New Roman" w:hAnsi="Times New Roman" w:cs="Times New Roman"/>
              </w:rPr>
              <w:t>外购</w:t>
            </w:r>
          </w:p>
        </w:tc>
        <w:tc>
          <w:tcPr>
            <w:tcW w:w="2225" w:type="dxa"/>
            <w:tcBorders>
              <w:tl2br w:val="nil"/>
              <w:tr2bl w:val="nil"/>
            </w:tcBorders>
            <w:vAlign w:val="center"/>
          </w:tcPr>
          <w:p>
            <w:pPr>
              <w:pStyle w:val="20"/>
              <w:spacing w:before="141"/>
              <w:rPr>
                <w:rFonts w:ascii="Times New Roman" w:hAnsi="Times New Roman" w:cs="Times New Roman"/>
                <w:b/>
                <w:bCs/>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8" w:hRule="exact"/>
        </w:trPr>
        <w:tc>
          <w:tcPr>
            <w:tcW w:w="932" w:type="dxa"/>
            <w:tcBorders>
              <w:tl2br w:val="nil"/>
              <w:tr2bl w:val="nil"/>
            </w:tcBorders>
            <w:vAlign w:val="center"/>
          </w:tcPr>
          <w:p>
            <w:pPr>
              <w:widowControl/>
              <w:jc w:val="center"/>
              <w:rPr>
                <w:rFonts w:ascii="Times New Roman" w:hAnsi="Times New Roman" w:cs="Times New Roman"/>
                <w:b/>
                <w:bCs/>
                <w:sz w:val="21"/>
                <w:szCs w:val="21"/>
                <w:lang w:val="en-US"/>
              </w:rPr>
            </w:pPr>
            <w:r>
              <w:rPr>
                <w:rFonts w:ascii="Times New Roman" w:hAnsi="Times New Roman" w:cs="Times New Roman"/>
                <w:szCs w:val="21"/>
              </w:rPr>
              <w:t>3</w:t>
            </w:r>
          </w:p>
        </w:tc>
        <w:tc>
          <w:tcPr>
            <w:tcW w:w="1458" w:type="dxa"/>
            <w:tcBorders>
              <w:tl2br w:val="nil"/>
              <w:tr2bl w:val="nil"/>
            </w:tcBorders>
            <w:vAlign w:val="center"/>
          </w:tcPr>
          <w:p>
            <w:pPr>
              <w:pStyle w:val="24"/>
              <w:spacing w:line="360" w:lineRule="exact"/>
              <w:rPr>
                <w:rFonts w:ascii="Times New Roman" w:hAnsi="Times New Roman" w:cs="Times New Roman"/>
                <w:b/>
                <w:bCs/>
                <w:sz w:val="21"/>
                <w:szCs w:val="21"/>
              </w:rPr>
            </w:pPr>
            <w:r>
              <w:rPr>
                <w:rFonts w:hint="eastAsia" w:ascii="Times New Roman" w:hAnsi="Times New Roman" w:eastAsia="宋体" w:cs="Times New Roman"/>
                <w:color w:val="auto"/>
                <w:kern w:val="2"/>
                <w:sz w:val="21"/>
                <w:szCs w:val="21"/>
                <w:highlight w:val="none"/>
                <w:lang w:val="en-US" w:eastAsia="zh-CN"/>
              </w:rPr>
              <w:t>包装袋</w:t>
            </w:r>
          </w:p>
        </w:tc>
        <w:tc>
          <w:tcPr>
            <w:tcW w:w="1308" w:type="dxa"/>
            <w:tcBorders>
              <w:tl2br w:val="nil"/>
              <w:tr2bl w:val="nil"/>
            </w:tcBorders>
            <w:vAlign w:val="center"/>
          </w:tcPr>
          <w:p>
            <w:pPr>
              <w:pStyle w:val="24"/>
              <w:spacing w:line="360" w:lineRule="exact"/>
              <w:rPr>
                <w:rFonts w:ascii="Times New Roman" w:hAnsi="Times New Roman" w:cs="Times New Roman"/>
                <w:b/>
                <w:bCs/>
                <w:color w:val="0000FF"/>
                <w:sz w:val="21"/>
                <w:szCs w:val="21"/>
              </w:rPr>
            </w:pPr>
            <w:r>
              <w:rPr>
                <w:rFonts w:hint="eastAsia" w:ascii="Times New Roman" w:hAnsi="Times New Roman" w:cs="Times New Roman"/>
                <w:color w:val="auto"/>
                <w:kern w:val="2"/>
                <w:sz w:val="21"/>
                <w:szCs w:val="21"/>
                <w:highlight w:val="none"/>
                <w:lang w:val="en-US" w:eastAsia="zh-CN"/>
              </w:rPr>
              <w:t>4</w:t>
            </w:r>
            <w:r>
              <w:rPr>
                <w:rFonts w:hint="eastAsia" w:ascii="Times New Roman" w:hAnsi="Times New Roman" w:eastAsia="宋体" w:cs="Times New Roman"/>
                <w:color w:val="auto"/>
                <w:kern w:val="2"/>
                <w:sz w:val="21"/>
                <w:szCs w:val="21"/>
                <w:highlight w:val="none"/>
                <w:lang w:val="en-US" w:eastAsia="zh-CN"/>
              </w:rPr>
              <w:t>万个</w:t>
            </w:r>
          </w:p>
        </w:tc>
        <w:tc>
          <w:tcPr>
            <w:tcW w:w="3155" w:type="dxa"/>
            <w:tcBorders>
              <w:tl2br w:val="nil"/>
              <w:tr2bl w:val="nil"/>
            </w:tcBorders>
            <w:vAlign w:val="center"/>
          </w:tcPr>
          <w:p>
            <w:pPr>
              <w:pStyle w:val="20"/>
              <w:spacing w:before="136"/>
              <w:rPr>
                <w:rFonts w:ascii="Times New Roman" w:hAnsi="Times New Roman" w:cs="Times New Roman"/>
                <w:b/>
                <w:bCs/>
                <w:sz w:val="21"/>
                <w:szCs w:val="21"/>
                <w:lang w:val="en-US"/>
              </w:rPr>
            </w:pPr>
            <w:r>
              <w:rPr>
                <w:rFonts w:ascii="Times New Roman" w:hAnsi="Times New Roman" w:cs="Times New Roman"/>
              </w:rPr>
              <w:t>外购</w:t>
            </w:r>
          </w:p>
        </w:tc>
        <w:tc>
          <w:tcPr>
            <w:tcW w:w="2225" w:type="dxa"/>
            <w:tcBorders>
              <w:tl2br w:val="nil"/>
              <w:tr2bl w:val="nil"/>
            </w:tcBorders>
            <w:vAlign w:val="center"/>
          </w:tcPr>
          <w:p>
            <w:pPr>
              <w:pStyle w:val="20"/>
              <w:spacing w:before="141"/>
              <w:rPr>
                <w:rFonts w:ascii="Times New Roman" w:hAnsi="Times New Roman" w:cs="Times New Roman"/>
                <w:b/>
                <w:bCs/>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428" w:hRule="exact"/>
        </w:trPr>
        <w:tc>
          <w:tcPr>
            <w:tcW w:w="932" w:type="dxa"/>
            <w:tcBorders>
              <w:tl2br w:val="nil"/>
              <w:tr2bl w:val="nil"/>
            </w:tcBorders>
            <w:vAlign w:val="center"/>
          </w:tcPr>
          <w:p>
            <w:pPr>
              <w:widowControl/>
              <w:jc w:val="center"/>
              <w:rPr>
                <w:rFonts w:ascii="Times New Roman" w:hAnsi="Times New Roman" w:cs="Times New Roman"/>
                <w:szCs w:val="21"/>
                <w:lang w:val="en-US"/>
              </w:rPr>
            </w:pPr>
            <w:r>
              <w:rPr>
                <w:rFonts w:ascii="Times New Roman" w:hAnsi="Times New Roman" w:cs="Times New Roman"/>
                <w:szCs w:val="21"/>
                <w:lang w:val="en-US"/>
              </w:rPr>
              <w:t>5</w:t>
            </w:r>
          </w:p>
        </w:tc>
        <w:tc>
          <w:tcPr>
            <w:tcW w:w="1458" w:type="dxa"/>
            <w:tcBorders>
              <w:tl2br w:val="nil"/>
              <w:tr2bl w:val="nil"/>
            </w:tcBorders>
            <w:vAlign w:val="center"/>
          </w:tcPr>
          <w:p>
            <w:pPr>
              <w:jc w:val="center"/>
              <w:rPr>
                <w:rFonts w:ascii="Times New Roman" w:hAnsi="Times New Roman" w:cs="Times New Roman"/>
                <w:szCs w:val="21"/>
                <w:lang w:val="en-US"/>
              </w:rPr>
            </w:pPr>
            <w:r>
              <w:rPr>
                <w:rFonts w:ascii="Times New Roman" w:hAnsi="Times New Roman" w:cs="Times New Roman"/>
                <w:szCs w:val="21"/>
              </w:rPr>
              <w:t>水</w:t>
            </w:r>
          </w:p>
        </w:tc>
        <w:tc>
          <w:tcPr>
            <w:tcW w:w="1308" w:type="dxa"/>
            <w:tcBorders>
              <w:tl2br w:val="nil"/>
              <w:tr2bl w:val="nil"/>
            </w:tcBorders>
            <w:vAlign w:val="center"/>
          </w:tcPr>
          <w:p>
            <w:pPr>
              <w:jc w:val="center"/>
              <w:rPr>
                <w:rFonts w:ascii="Times New Roman" w:hAnsi="Times New Roman" w:cs="Times New Roman"/>
                <w:color w:val="000000" w:themeColor="text1"/>
                <w:szCs w:val="21"/>
                <w:lang w:val="en-US"/>
                <w14:textFill>
                  <w14:solidFill>
                    <w14:schemeClr w14:val="tx1"/>
                  </w14:solidFill>
                </w14:textFill>
              </w:rPr>
            </w:pPr>
            <w:r>
              <w:rPr>
                <w:rFonts w:hint="eastAsia" w:ascii="Times New Roman" w:hAnsi="Times New Roman" w:cs="Times New Roman"/>
                <w:color w:val="000000" w:themeColor="text1"/>
                <w:szCs w:val="21"/>
                <w:lang w:val="en-US" w:eastAsia="zh-CN"/>
                <w14:textFill>
                  <w14:solidFill>
                    <w14:schemeClr w14:val="tx1"/>
                  </w14:solidFill>
                </w14:textFill>
              </w:rPr>
              <w:t>60</w:t>
            </w:r>
            <w:r>
              <w:rPr>
                <w:rFonts w:ascii="Times New Roman" w:hAnsi="Times New Roman" w:cs="Times New Roman"/>
                <w:color w:val="000000" w:themeColor="text1"/>
                <w:szCs w:val="21"/>
                <w14:textFill>
                  <w14:solidFill>
                    <w14:schemeClr w14:val="tx1"/>
                  </w14:solidFill>
                </w14:textFill>
              </w:rPr>
              <w:t>m</w:t>
            </w:r>
            <w:r>
              <w:rPr>
                <w:rFonts w:ascii="Times New Roman" w:hAnsi="Times New Roman" w:cs="Times New Roman"/>
                <w:color w:val="000000" w:themeColor="text1"/>
                <w:szCs w:val="21"/>
                <w:vertAlign w:val="superscript"/>
                <w14:textFill>
                  <w14:solidFill>
                    <w14:schemeClr w14:val="tx1"/>
                  </w14:solidFill>
                </w14:textFill>
              </w:rPr>
              <w:t>3</w:t>
            </w:r>
            <w:r>
              <w:rPr>
                <w:rFonts w:ascii="Times New Roman" w:hAnsi="Times New Roman" w:cs="Times New Roman"/>
                <w:color w:val="000000" w:themeColor="text1"/>
                <w:szCs w:val="21"/>
                <w14:textFill>
                  <w14:solidFill>
                    <w14:schemeClr w14:val="tx1"/>
                  </w14:solidFill>
                </w14:textFill>
              </w:rPr>
              <w:t>/a</w:t>
            </w:r>
          </w:p>
        </w:tc>
        <w:tc>
          <w:tcPr>
            <w:tcW w:w="3155" w:type="dxa"/>
            <w:tcBorders>
              <w:tl2br w:val="nil"/>
              <w:tr2bl w:val="nil"/>
            </w:tcBorders>
            <w:vAlign w:val="center"/>
          </w:tcPr>
          <w:p>
            <w:pPr>
              <w:pStyle w:val="20"/>
              <w:spacing w:before="76"/>
              <w:rPr>
                <w:rFonts w:ascii="Times New Roman" w:hAnsi="Times New Roman" w:cs="Times New Roman"/>
              </w:rPr>
            </w:pPr>
            <w:r>
              <w:rPr>
                <w:rFonts w:ascii="Times New Roman" w:hAnsi="Times New Roman" w:cs="Times New Roman"/>
                <w:sz w:val="21"/>
                <w:szCs w:val="21"/>
                <w:lang w:val="en-US"/>
              </w:rPr>
              <w:t>巩义市产业集聚区供水管网供给</w:t>
            </w:r>
          </w:p>
        </w:tc>
        <w:tc>
          <w:tcPr>
            <w:tcW w:w="2225" w:type="dxa"/>
            <w:tcBorders>
              <w:tl2br w:val="nil"/>
              <w:tr2bl w:val="nil"/>
            </w:tcBorders>
            <w:vAlign w:val="center"/>
          </w:tcPr>
          <w:p>
            <w:pPr>
              <w:pStyle w:val="20"/>
              <w:spacing w:before="76"/>
              <w:rPr>
                <w:rFonts w:ascii="Times New Roman" w:hAnsi="Times New Roman" w:cs="Times New Roman"/>
                <w:b/>
                <w:bCs/>
                <w:sz w:val="21"/>
                <w:szCs w:val="21"/>
              </w:rPr>
            </w:pPr>
            <w:r>
              <w:rPr>
                <w:rFonts w:ascii="Times New Roman" w:hAnsi="Times New Roman" w:cs="Times New Roman"/>
                <w:sz w:val="21"/>
                <w:szCs w:val="21"/>
              </w:rPr>
              <w:t>满足环评需求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09" w:hRule="exact"/>
        </w:trPr>
        <w:tc>
          <w:tcPr>
            <w:tcW w:w="932" w:type="dxa"/>
            <w:tcBorders>
              <w:tl2br w:val="nil"/>
              <w:tr2bl w:val="nil"/>
            </w:tcBorders>
            <w:vAlign w:val="center"/>
          </w:tcPr>
          <w:p>
            <w:pPr>
              <w:widowControl/>
              <w:jc w:val="center"/>
              <w:rPr>
                <w:rFonts w:ascii="Times New Roman" w:hAnsi="Times New Roman" w:cs="Times New Roman"/>
                <w:szCs w:val="21"/>
                <w:lang w:val="en-US"/>
              </w:rPr>
            </w:pPr>
            <w:r>
              <w:rPr>
                <w:rFonts w:ascii="Times New Roman" w:hAnsi="Times New Roman" w:cs="Times New Roman"/>
                <w:szCs w:val="21"/>
                <w:lang w:val="en-US"/>
              </w:rPr>
              <w:t>6</w:t>
            </w:r>
          </w:p>
        </w:tc>
        <w:tc>
          <w:tcPr>
            <w:tcW w:w="1458" w:type="dxa"/>
            <w:tcBorders>
              <w:tl2br w:val="nil"/>
              <w:tr2bl w:val="nil"/>
            </w:tcBorders>
            <w:vAlign w:val="center"/>
          </w:tcPr>
          <w:p>
            <w:pPr>
              <w:jc w:val="center"/>
              <w:rPr>
                <w:rFonts w:ascii="Times New Roman" w:hAnsi="Times New Roman" w:cs="Times New Roman"/>
                <w:szCs w:val="21"/>
                <w:lang w:val="en-US"/>
              </w:rPr>
            </w:pPr>
            <w:r>
              <w:rPr>
                <w:rFonts w:ascii="Times New Roman" w:hAnsi="Times New Roman" w:cs="Times New Roman"/>
                <w:szCs w:val="21"/>
              </w:rPr>
              <w:t>电</w:t>
            </w:r>
          </w:p>
        </w:tc>
        <w:tc>
          <w:tcPr>
            <w:tcW w:w="1308" w:type="dxa"/>
            <w:tcBorders>
              <w:tl2br w:val="nil"/>
              <w:tr2bl w:val="nil"/>
            </w:tcBorders>
            <w:vAlign w:val="center"/>
          </w:tcPr>
          <w:p>
            <w:pPr>
              <w:jc w:val="center"/>
              <w:rPr>
                <w:rFonts w:ascii="Times New Roman" w:hAnsi="Times New Roman" w:cs="Times New Roman"/>
                <w:color w:val="000000" w:themeColor="text1"/>
                <w:szCs w:val="21"/>
                <w:lang w:val="en-US"/>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4</w:t>
            </w:r>
            <w:r>
              <w:rPr>
                <w:rFonts w:ascii="Times New Roman" w:hAnsi="Times New Roman" w:cs="Times New Roman"/>
                <w:color w:val="000000" w:themeColor="text1"/>
                <w:lang w:val="en-US"/>
                <w14:textFill>
                  <w14:solidFill>
                    <w14:schemeClr w14:val="tx1"/>
                  </w14:solidFill>
                </w14:textFill>
              </w:rPr>
              <w:t>万</w:t>
            </w:r>
            <w:r>
              <w:rPr>
                <w:rFonts w:ascii="Times New Roman" w:hAnsi="Times New Roman" w:cs="Times New Roman"/>
                <w:color w:val="000000" w:themeColor="text1"/>
                <w14:textFill>
                  <w14:solidFill>
                    <w14:schemeClr w14:val="tx1"/>
                  </w14:solidFill>
                </w14:textFill>
              </w:rPr>
              <w:t>kW·h/a</w:t>
            </w:r>
          </w:p>
        </w:tc>
        <w:tc>
          <w:tcPr>
            <w:tcW w:w="3155" w:type="dxa"/>
            <w:tcBorders>
              <w:tl2br w:val="nil"/>
              <w:tr2bl w:val="nil"/>
            </w:tcBorders>
            <w:vAlign w:val="center"/>
          </w:tcPr>
          <w:p>
            <w:pPr>
              <w:pStyle w:val="20"/>
              <w:spacing w:before="76"/>
              <w:rPr>
                <w:rFonts w:ascii="Times New Roman" w:hAnsi="Times New Roman" w:cs="Times New Roman"/>
              </w:rPr>
            </w:pPr>
            <w:r>
              <w:rPr>
                <w:rFonts w:ascii="Times New Roman" w:hAnsi="Times New Roman" w:cs="Times New Roman"/>
                <w:sz w:val="21"/>
                <w:szCs w:val="21"/>
                <w:lang w:val="en-US"/>
              </w:rPr>
              <w:t>巩义市产业集聚区电网供应</w:t>
            </w:r>
          </w:p>
        </w:tc>
        <w:tc>
          <w:tcPr>
            <w:tcW w:w="2225" w:type="dxa"/>
            <w:tcBorders>
              <w:tl2br w:val="nil"/>
              <w:tr2bl w:val="nil"/>
            </w:tcBorders>
            <w:vAlign w:val="center"/>
          </w:tcPr>
          <w:p>
            <w:pPr>
              <w:pStyle w:val="20"/>
              <w:spacing w:before="76"/>
              <w:rPr>
                <w:rFonts w:ascii="Times New Roman" w:hAnsi="Times New Roman" w:cs="Times New Roman"/>
                <w:b/>
                <w:bCs/>
                <w:sz w:val="21"/>
                <w:szCs w:val="21"/>
              </w:rPr>
            </w:pPr>
            <w:r>
              <w:rPr>
                <w:rFonts w:ascii="Times New Roman" w:hAnsi="Times New Roman" w:cs="Times New Roman"/>
                <w:sz w:val="21"/>
                <w:szCs w:val="21"/>
              </w:rPr>
              <w:t>满足环评需求</w:t>
            </w:r>
          </w:p>
        </w:tc>
      </w:tr>
    </w:tbl>
    <w:p>
      <w:pPr>
        <w:pStyle w:val="3"/>
        <w:tabs>
          <w:tab w:val="left" w:pos="658"/>
          <w:tab w:val="left" w:pos="3308"/>
        </w:tabs>
        <w:spacing w:before="67" w:line="360" w:lineRule="auto"/>
        <w:ind w:left="0" w:firstLine="0"/>
        <w:jc w:val="both"/>
        <w:rPr>
          <w:rFonts w:ascii="Times New Roman" w:hAnsi="Times New Roman" w:eastAsia="宋体" w:cs="Times New Roman"/>
          <w:sz w:val="24"/>
          <w:szCs w:val="24"/>
        </w:rPr>
      </w:pPr>
      <w:bookmarkStart w:id="44" w:name="_Toc24581"/>
      <w:bookmarkStart w:id="45" w:name="_Toc4077_WPSOffice_Level2"/>
      <w:r>
        <w:rPr>
          <w:rFonts w:ascii="Times New Roman" w:hAnsi="Times New Roman" w:eastAsia="宋体" w:cs="Times New Roman"/>
          <w:sz w:val="24"/>
          <w:szCs w:val="24"/>
        </w:rPr>
        <w:t>3.4 水源及水平衡</w:t>
      </w:r>
      <w:bookmarkEnd w:id="44"/>
      <w:bookmarkEnd w:id="45"/>
      <w:r>
        <w:rPr>
          <w:rFonts w:ascii="Times New Roman" w:hAnsi="Times New Roman" w:eastAsia="宋体" w:cs="Times New Roman"/>
          <w:sz w:val="24"/>
          <w:szCs w:val="24"/>
        </w:rPr>
        <w:tab/>
      </w:r>
    </w:p>
    <w:p>
      <w:pPr>
        <w:spacing w:line="360" w:lineRule="auto"/>
        <w:ind w:firstLine="241" w:firstLineChars="100"/>
        <w:jc w:val="both"/>
        <w:rPr>
          <w:rFonts w:ascii="Times New Roman" w:hAnsi="Times New Roman" w:cs="Times New Roman"/>
          <w:b/>
          <w:bCs/>
          <w:sz w:val="24"/>
          <w:szCs w:val="24"/>
          <w:lang w:val="en-US"/>
        </w:rPr>
      </w:pPr>
      <w:bookmarkStart w:id="46" w:name="_Toc21028_WPSOffice_Level3"/>
      <w:r>
        <w:rPr>
          <w:rFonts w:ascii="Times New Roman" w:hAnsi="Times New Roman" w:cs="Times New Roman"/>
          <w:b/>
          <w:bCs/>
          <w:sz w:val="24"/>
          <w:szCs w:val="24"/>
          <w:lang w:val="en-US"/>
        </w:rPr>
        <w:t>3.4.1 给水</w:t>
      </w:r>
      <w:bookmarkEnd w:id="46"/>
    </w:p>
    <w:p>
      <w:pPr>
        <w:pStyle w:val="19"/>
        <w:spacing w:line="360" w:lineRule="auto"/>
        <w:ind w:firstLine="480" w:firstLineChars="200"/>
        <w:jc w:val="both"/>
        <w:rPr>
          <w:rFonts w:ascii="Times New Roman" w:cs="Times New Roman"/>
        </w:rPr>
      </w:pPr>
      <w:r>
        <w:rPr>
          <w:rFonts w:ascii="Times New Roman" w:cs="Times New Roman"/>
        </w:rPr>
        <w:t>本项目用水来源为巩义市产业集聚区给水管网供给，运营期用水主要为员工日常生活用水。</w:t>
      </w:r>
    </w:p>
    <w:p>
      <w:pPr>
        <w:pStyle w:val="19"/>
        <w:spacing w:line="360" w:lineRule="auto"/>
        <w:ind w:firstLine="480"/>
        <w:jc w:val="both"/>
        <w:rPr>
          <w:rFonts w:ascii="Times New Roman" w:cs="Times New Roman"/>
          <w:color w:val="000000" w:themeColor="text1"/>
          <w14:textFill>
            <w14:solidFill>
              <w14:schemeClr w14:val="tx1"/>
            </w14:solidFill>
          </w14:textFill>
        </w:rPr>
      </w:pPr>
      <w:r>
        <w:rPr>
          <w:rFonts w:ascii="Times New Roman" w:cs="Times New Roman"/>
        </w:rPr>
        <w:t>验收监测期间，项目厂区实际职工共</w:t>
      </w:r>
      <w:r>
        <w:rPr>
          <w:rFonts w:hint="eastAsia" w:ascii="Times New Roman" w:cs="Times New Roman"/>
          <w:lang w:val="en-US" w:eastAsia="zh-CN"/>
        </w:rPr>
        <w:t>8</w:t>
      </w:r>
      <w:r>
        <w:rPr>
          <w:rFonts w:ascii="Times New Roman" w:cs="Times New Roman"/>
        </w:rPr>
        <w:t>人，</w:t>
      </w:r>
      <w:r>
        <w:rPr>
          <w:rFonts w:ascii="Times New Roman" w:cs="Times New Roman"/>
          <w:color w:val="000000" w:themeColor="text1"/>
          <w14:textFill>
            <w14:solidFill>
              <w14:schemeClr w14:val="tx1"/>
            </w14:solidFill>
          </w14:textFill>
        </w:rPr>
        <w:t>均不在厂区内食宿，</w:t>
      </w:r>
      <w:r>
        <w:rPr>
          <w:rFonts w:ascii="Times New Roman" w:cs="Times New Roman"/>
        </w:rPr>
        <w:t>年工作时间按300天，</w:t>
      </w:r>
      <w:r>
        <w:rPr>
          <w:rFonts w:ascii="Times New Roman" w:cs="Times New Roman"/>
          <w:color w:val="000000" w:themeColor="text1"/>
          <w14:textFill>
            <w14:solidFill>
              <w14:schemeClr w14:val="tx1"/>
            </w14:solidFill>
          </w14:textFill>
        </w:rPr>
        <w:t>非住宿人员用水量取为</w:t>
      </w:r>
      <w:r>
        <w:rPr>
          <w:rFonts w:hint="eastAsia" w:ascii="Times New Roman" w:cs="Times New Roman"/>
          <w:color w:val="000000" w:themeColor="text1"/>
          <w:lang w:val="en-US" w:eastAsia="zh-CN"/>
          <w14:textFill>
            <w14:solidFill>
              <w14:schemeClr w14:val="tx1"/>
            </w14:solidFill>
          </w14:textFill>
        </w:rPr>
        <w:t>50</w:t>
      </w:r>
      <w:r>
        <w:rPr>
          <w:rFonts w:ascii="Times New Roman" w:cs="Times New Roman"/>
          <w:color w:val="000000" w:themeColor="text1"/>
          <w14:textFill>
            <w14:solidFill>
              <w14:schemeClr w14:val="tx1"/>
            </w14:solidFill>
          </w14:textFill>
        </w:rPr>
        <w:t>L</w:t>
      </w:r>
      <w:r>
        <w:rPr>
          <w:rFonts w:ascii="Times New Roman" w:cs="Times New Roman"/>
          <w:color w:val="000000" w:themeColor="text1"/>
          <w:kern w:val="2"/>
          <w:lang w:bidi="ar"/>
          <w14:textFill>
            <w14:solidFill>
              <w14:schemeClr w14:val="tx1"/>
            </w14:solidFill>
          </w14:textFill>
        </w:rPr>
        <w:t>/d·人，则本项目生活用水量为0.4m</w:t>
      </w:r>
      <w:r>
        <w:rPr>
          <w:rFonts w:ascii="Times New Roman" w:cs="Times New Roman"/>
          <w:color w:val="000000" w:themeColor="text1"/>
          <w:kern w:val="2"/>
          <w:vertAlign w:val="superscript"/>
          <w:lang w:bidi="ar"/>
          <w14:textFill>
            <w14:solidFill>
              <w14:schemeClr w14:val="tx1"/>
            </w14:solidFill>
          </w14:textFill>
        </w:rPr>
        <w:t>3</w:t>
      </w:r>
      <w:r>
        <w:rPr>
          <w:rFonts w:ascii="Times New Roman" w:cs="Times New Roman"/>
          <w:color w:val="000000" w:themeColor="text1"/>
          <w:kern w:val="2"/>
          <w:lang w:bidi="ar"/>
          <w14:textFill>
            <w14:solidFill>
              <w14:schemeClr w14:val="tx1"/>
            </w14:solidFill>
          </w14:textFill>
        </w:rPr>
        <w:t>/d、120m</w:t>
      </w:r>
      <w:r>
        <w:rPr>
          <w:rFonts w:ascii="Times New Roman" w:cs="Times New Roman"/>
          <w:color w:val="000000" w:themeColor="text1"/>
          <w:kern w:val="2"/>
          <w:vertAlign w:val="superscript"/>
          <w:lang w:bidi="ar"/>
          <w14:textFill>
            <w14:solidFill>
              <w14:schemeClr w14:val="tx1"/>
            </w14:solidFill>
          </w14:textFill>
        </w:rPr>
        <w:t>3</w:t>
      </w:r>
      <w:r>
        <w:rPr>
          <w:rFonts w:ascii="Times New Roman" w:cs="Times New Roman"/>
          <w:color w:val="000000" w:themeColor="text1"/>
          <w:kern w:val="2"/>
          <w:lang w:bidi="ar"/>
          <w14:textFill>
            <w14:solidFill>
              <w14:schemeClr w14:val="tx1"/>
            </w14:solidFill>
          </w14:textFill>
        </w:rPr>
        <w:t>/a。</w:t>
      </w:r>
    </w:p>
    <w:p>
      <w:pPr>
        <w:pStyle w:val="19"/>
        <w:spacing w:line="360" w:lineRule="auto"/>
        <w:ind w:firstLine="241" w:firstLineChars="100"/>
        <w:jc w:val="both"/>
        <w:rPr>
          <w:rFonts w:ascii="Times New Roman" w:cs="Times New Roman"/>
          <w:b/>
          <w:bCs/>
        </w:rPr>
      </w:pPr>
      <w:bookmarkStart w:id="47" w:name="_Toc8092_WPSOffice_Level3"/>
      <w:r>
        <w:rPr>
          <w:rFonts w:ascii="Times New Roman" w:cs="Times New Roman"/>
          <w:b/>
          <w:bCs/>
        </w:rPr>
        <w:t>3.4.2 排水</w:t>
      </w:r>
      <w:bookmarkEnd w:id="47"/>
    </w:p>
    <w:p>
      <w:pPr>
        <w:pStyle w:val="19"/>
        <w:spacing w:line="360" w:lineRule="auto"/>
        <w:ind w:firstLine="480" w:firstLineChars="200"/>
        <w:jc w:val="both"/>
        <w:rPr>
          <w:rFonts w:ascii="Times New Roman" w:cs="Times New Roman"/>
        </w:rPr>
      </w:pPr>
      <w:r>
        <w:rPr>
          <w:rFonts w:ascii="Times New Roman" w:cs="Times New Roman"/>
        </w:rPr>
        <w:t>项目生活污水排污系数按0.8计，则生活污水产生量为0.32</w:t>
      </w:r>
      <w:r>
        <w:rPr>
          <w:rFonts w:ascii="Times New Roman" w:cs="Times New Roman"/>
          <w:color w:val="000000" w:themeColor="text1"/>
          <w:kern w:val="2"/>
          <w:lang w:bidi="ar"/>
          <w14:textFill>
            <w14:solidFill>
              <w14:schemeClr w14:val="tx1"/>
            </w14:solidFill>
          </w14:textFill>
        </w:rPr>
        <w:t>m</w:t>
      </w:r>
      <w:r>
        <w:rPr>
          <w:rFonts w:ascii="Times New Roman" w:cs="Times New Roman"/>
          <w:color w:val="000000" w:themeColor="text1"/>
          <w:kern w:val="2"/>
          <w:vertAlign w:val="superscript"/>
          <w:lang w:bidi="ar"/>
          <w14:textFill>
            <w14:solidFill>
              <w14:schemeClr w14:val="tx1"/>
            </w14:solidFill>
          </w14:textFill>
        </w:rPr>
        <w:t>3</w:t>
      </w:r>
      <w:r>
        <w:rPr>
          <w:rFonts w:ascii="Times New Roman" w:cs="Times New Roman"/>
        </w:rPr>
        <w:t>/d、96</w:t>
      </w:r>
      <w:r>
        <w:rPr>
          <w:rFonts w:ascii="Times New Roman" w:cs="Times New Roman"/>
          <w:kern w:val="2"/>
          <w:lang w:bidi="ar"/>
        </w:rPr>
        <w:t>m</w:t>
      </w:r>
      <w:r>
        <w:rPr>
          <w:rFonts w:ascii="Times New Roman" w:cs="Times New Roman"/>
          <w:kern w:val="2"/>
          <w:vertAlign w:val="superscript"/>
          <w:lang w:bidi="ar"/>
        </w:rPr>
        <w:t>3</w:t>
      </w:r>
      <w:r>
        <w:rPr>
          <w:rFonts w:ascii="Times New Roman" w:cs="Times New Roman"/>
          <w:kern w:val="2"/>
          <w:lang w:bidi="ar"/>
        </w:rPr>
        <w:t>/a，</w:t>
      </w:r>
      <w:r>
        <w:rPr>
          <w:rFonts w:ascii="Times New Roman" w:cs="Times New Roman"/>
        </w:rPr>
        <w:t>经化粪池暂存后排入集聚区污水管网进入回郭镇污水处理厂处理。</w:t>
      </w:r>
    </w:p>
    <w:p>
      <w:pPr>
        <w:pStyle w:val="19"/>
        <w:spacing w:line="360" w:lineRule="auto"/>
        <w:ind w:firstLine="241" w:firstLineChars="100"/>
        <w:jc w:val="both"/>
        <w:rPr>
          <w:rFonts w:ascii="Times New Roman" w:cs="Times New Roman"/>
          <w:b/>
          <w:bCs/>
        </w:rPr>
      </w:pPr>
      <w:r>
        <w:rPr>
          <w:rFonts w:ascii="Times New Roman" w:cs="Times New Roman"/>
          <w:b/>
          <w:bCs/>
        </w:rPr>
        <w:t>3.5 生产工艺</w:t>
      </w:r>
      <w:bookmarkStart w:id="48" w:name="_Toc13626_WPSOffice_Level3"/>
    </w:p>
    <w:p>
      <w:pPr>
        <w:pStyle w:val="19"/>
        <w:spacing w:line="360" w:lineRule="auto"/>
        <w:jc w:val="both"/>
        <w:rPr>
          <w:rFonts w:ascii="Times New Roman" w:cs="Times New Roman"/>
          <w:b/>
          <w:bCs/>
        </w:rPr>
      </w:pPr>
      <w:r>
        <w:rPr>
          <w:rFonts w:ascii="Times New Roman" w:cs="Times New Roman"/>
          <w:b/>
          <w:bCs/>
        </w:rPr>
        <w:t>3.5.1工艺流程及产污环节</w:t>
      </w:r>
      <w:bookmarkEnd w:id="48"/>
    </w:p>
    <w:p>
      <w:pPr>
        <w:pStyle w:val="8"/>
        <w:spacing w:line="360" w:lineRule="auto"/>
        <w:ind w:firstLine="482" w:firstLineChars="200"/>
        <w:jc w:val="both"/>
        <w:rPr>
          <w:rFonts w:ascii="Times New Roman" w:hAnsi="Times New Roman" w:cs="Times New Roman"/>
          <w:color w:val="000000" w:themeColor="text1"/>
          <w:szCs w:val="24"/>
          <w:lang w:val="en-US"/>
          <w14:textFill>
            <w14:solidFill>
              <w14:schemeClr w14:val="tx1"/>
            </w14:solidFill>
          </w14:textFill>
        </w:rPr>
      </w:pPr>
      <w:r>
        <w:rPr>
          <w:rFonts w:ascii="Times New Roman" w:hAnsi="Times New Roman" w:cs="Times New Roman"/>
          <w:b/>
          <w:sz w:val="24"/>
          <w:szCs w:val="24"/>
          <w:lang w:val="en-US"/>
        </w:rPr>
        <w:t>本项目工艺流程简述及图示：</w:t>
      </w:r>
    </w:p>
    <w:p>
      <w:pPr>
        <w:pStyle w:val="19"/>
        <w:rPr>
          <w:rFonts w:ascii="Times New Roman" w:cs="Times New Roman"/>
          <w:b/>
          <w:color w:val="FF0000"/>
          <w:szCs w:val="21"/>
        </w:rPr>
      </w:pPr>
      <w:r>
        <w:rPr>
          <w:rFonts w:ascii="Times New Roman" w:cs="Times New Roman"/>
          <w:color w:val="FF0000"/>
        </w:rPr>
        <mc:AlternateContent>
          <mc:Choice Requires="wps">
            <w:drawing>
              <wp:anchor distT="0" distB="0" distL="114300" distR="114300" simplePos="0" relativeHeight="251661312" behindDoc="0" locked="0" layoutInCell="1" allowOverlap="1">
                <wp:simplePos x="0" y="0"/>
                <wp:positionH relativeFrom="column">
                  <wp:posOffset>1866900</wp:posOffset>
                </wp:positionH>
                <wp:positionV relativeFrom="paragraph">
                  <wp:posOffset>59690</wp:posOffset>
                </wp:positionV>
                <wp:extent cx="2008505" cy="334645"/>
                <wp:effectExtent l="0" t="0" r="10795" b="8255"/>
                <wp:wrapNone/>
                <wp:docPr id="8" name="文本框 8"/>
                <wp:cNvGraphicFramePr/>
                <a:graphic xmlns:a="http://schemas.openxmlformats.org/drawingml/2006/main">
                  <a:graphicData uri="http://schemas.microsoft.com/office/word/2010/wordprocessingShape">
                    <wps:wsp>
                      <wps:cNvSpPr txBox="1"/>
                      <wps:spPr>
                        <a:xfrm>
                          <a:off x="0" y="0"/>
                          <a:ext cx="2008505" cy="334645"/>
                        </a:xfrm>
                        <a:prstGeom prst="rect">
                          <a:avLst/>
                        </a:prstGeom>
                        <a:gradFill rotWithShape="0">
                          <a:gsLst>
                            <a:gs pos="0">
                              <a:srgbClr val="FFFFFF"/>
                            </a:gs>
                            <a:gs pos="100000">
                              <a:srgbClr val="FFFFFF"/>
                            </a:gs>
                          </a:gsLst>
                          <a:lin ang="0"/>
                          <a:tileRect/>
                        </a:gradFill>
                        <a:ln w="15875">
                          <a:noFill/>
                        </a:ln>
                      </wps:spPr>
                      <wps:txbx>
                        <w:txbxContent>
                          <w:p>
                            <w:r>
                              <w:rPr>
                                <w:rFonts w:hint="eastAsia"/>
                              </w:rPr>
                              <w:t>外购原材料（</w:t>
                            </w:r>
                            <w:r>
                              <w:rPr>
                                <w:rFonts w:hint="eastAsia"/>
                                <w:color w:val="auto"/>
                                <w:lang w:val="en-US" w:eastAsia="zh-CN"/>
                              </w:rPr>
                              <w:t>水泥、干砂</w:t>
                            </w:r>
                            <w:r>
                              <w:rPr>
                                <w:rFonts w:hint="eastAsia"/>
                              </w:rPr>
                              <w:t>）</w:t>
                            </w:r>
                          </w:p>
                        </w:txbxContent>
                      </wps:txbx>
                      <wps:bodyPr upright="1"/>
                    </wps:wsp>
                  </a:graphicData>
                </a:graphic>
              </wp:anchor>
            </w:drawing>
          </mc:Choice>
          <mc:Fallback>
            <w:pict>
              <v:shape id="_x0000_s1026" o:spid="_x0000_s1026" o:spt="202" type="#_x0000_t202" style="position:absolute;left:0pt;margin-left:147pt;margin-top:4.7pt;height:26.35pt;width:158.15pt;z-index:251661312;mso-width-relative:page;mso-height-relative:page;" fillcolor="#FFFFFF" filled="t" stroked="f" coordsize="21600,21600" o:gfxdata="UEsDBAoAAAAAAIdO4kAAAAAAAAAAAAAAAAAEAAAAZHJzL1BLAwQUAAAACACHTuJA2JIfd9oAAAAI&#10;AQAADwAAAGRycy9kb3ducmV2LnhtbE2PwU7DMBBE70j8g7VIXCpqJ5TShjg9ICEuiKqlFVc3XpKQ&#10;eB1iNy1/z3KC26xmNfMmX51dJ0YcQuNJQzJVIJBKbxuqNOzenm4WIEI0ZE3nCTV8Y4BVcXmRm8z6&#10;E21w3MZKcAiFzGioY+wzKUNZozNh6nsk9j784Ezkc6ikHcyJw10nU6Xm0pmGuKE2PT7WWLbbo9Pw&#10;ehfaCX69bMrPRdJO7p/H/ft6rfX1VaIeQEQ8x79n+MVndCiY6eCPZIPoNKTLGW+JGpYzEOzPE3UL&#10;4sAiTUAWufw/oPgBUEsDBBQAAAAIAIdO4kD3iE7i/gEAAAgEAAAOAAAAZHJzL2Uyb0RvYy54bWyt&#10;U81u2zAMvg/YOwi6L3bauguMOAW2ILsM27Bu2FmRZVuA/iAqsfMC2xvstMvue648RynZSYsOKHqo&#10;DzZNUh/5faSWN4NWZC88SGsqOp/llAjDbS1NW9Hv3zZvFpRAYKZmyhpR0YMAerN6/WrZu1Jc2M6q&#10;WniCIAbK3lW0C8GVWQa8E5rBzDphMNhYr1nAX99mtWc9omuVXeT5ddZbXztvuQBA73oM0gnRPwfQ&#10;No3kYm35TgsTRlQvFAtICTrpgK5St00jePjcNCACURVFpiG9sQja2/jOVktWtp65TvKpBfacFh5x&#10;0kwaLHqGWrPAyM7L/6C05N6CbcKMW52NRJIiyGKeP9LmtmNOJC4oNbiz6PBysPzT/osnsq4ojt0w&#10;jQM//v51/PPv+PcnWUR5egclZt06zAvDOzvg0pz8gM7Iemi8jl/kQzCO4h7O4oohEI5OnP2iyAtK&#10;OMYuL6+ur4oIk92fdh7CB2E1iUZFPQ4vacr2HyGMqaeUSep6I5Ui3oYfMnRJrVg2BQHPjAZxFgUb&#10;3eDb7XvlyZ7hPmzSMzXRwsPseR6fhPT0EWy/PZVS0hAWb9G0VkEq8RVJjK3jkqV2YxllSI8yFou3&#10;RaphbCQy5imDokTRR3GjFYbtgMFobm19wEHsnJdthyKlUaR0XJCk5rTMcQMf/ifQ+wu8u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Ykh932gAAAAgBAAAPAAAAAAAAAAEAIAAAACIAAABkcnMvZG93&#10;bnJldi54bWxQSwECFAAUAAAACACHTuJA94hO4v4BAAAIBAAADgAAAAAAAAABACAAAAApAQAAZHJz&#10;L2Uyb0RvYy54bWxQSwUGAAAAAAYABgBZAQAAmQUAAAAA&#10;">
                <v:fill type="gradient" on="t" color2="#FFFFFF" angle="90" focus="100%" focussize="0,0">
                  <o:fill type="gradientUnscaled" v:ext="backwardCompatible"/>
                </v:fill>
                <v:stroke on="f" weight="1.25pt"/>
                <v:imagedata o:title=""/>
                <o:lock v:ext="edit" aspectratio="f"/>
                <v:textbox>
                  <w:txbxContent>
                    <w:p>
                      <w:r>
                        <w:rPr>
                          <w:rFonts w:hint="eastAsia"/>
                        </w:rPr>
                        <w:t>外购原材料（</w:t>
                      </w:r>
                      <w:r>
                        <w:rPr>
                          <w:rFonts w:hint="eastAsia"/>
                          <w:color w:val="auto"/>
                          <w:lang w:val="en-US" w:eastAsia="zh-CN"/>
                        </w:rPr>
                        <w:t>水泥、干砂</w:t>
                      </w:r>
                      <w:r>
                        <w:rPr>
                          <w:rFonts w:hint="eastAsia"/>
                        </w:rPr>
                        <w:t>）</w:t>
                      </w:r>
                    </w:p>
                  </w:txbxContent>
                </v:textbox>
              </v:shape>
            </w:pict>
          </mc:Fallback>
        </mc:AlternateContent>
      </w:r>
    </w:p>
    <w:p>
      <w:pPr>
        <w:pStyle w:val="19"/>
        <w:rPr>
          <w:rFonts w:ascii="Times New Roman" w:cs="Times New Roman"/>
          <w:b/>
          <w:color w:val="FF0000"/>
          <w:szCs w:val="21"/>
        </w:rPr>
      </w:pPr>
      <w:r>
        <w:rPr>
          <w:rFonts w:ascii="Times New Roman" w:cs="Times New Roman"/>
          <w:color w:val="FF0000"/>
        </w:rPr>
        <mc:AlternateContent>
          <mc:Choice Requires="wps">
            <w:drawing>
              <wp:anchor distT="0" distB="0" distL="114300" distR="114300" simplePos="0" relativeHeight="251668480" behindDoc="0" locked="0" layoutInCell="1" allowOverlap="1">
                <wp:simplePos x="0" y="0"/>
                <wp:positionH relativeFrom="column">
                  <wp:posOffset>2705100</wp:posOffset>
                </wp:positionH>
                <wp:positionV relativeFrom="paragraph">
                  <wp:posOffset>166370</wp:posOffset>
                </wp:positionV>
                <wp:extent cx="635" cy="276225"/>
                <wp:effectExtent l="37465" t="0" r="38100" b="9525"/>
                <wp:wrapNone/>
                <wp:docPr id="7" name="直接连接符 7"/>
                <wp:cNvGraphicFramePr/>
                <a:graphic xmlns:a="http://schemas.openxmlformats.org/drawingml/2006/main">
                  <a:graphicData uri="http://schemas.microsoft.com/office/word/2010/wordprocessingShape">
                    <wps:wsp>
                      <wps:cNvCnPr/>
                      <wps:spPr>
                        <a:xfrm>
                          <a:off x="0" y="0"/>
                          <a:ext cx="635" cy="276225"/>
                        </a:xfrm>
                        <a:prstGeom prst="line">
                          <a:avLst/>
                        </a:prstGeom>
                        <a:ln w="6350"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213pt;margin-top:13.1pt;height:21.75pt;width:0.05pt;z-index:251668480;mso-width-relative:page;mso-height-relative:page;" filled="f" stroked="t" coordsize="21600,21600" o:gfxdata="UEsDBAoAAAAAAIdO4kAAAAAAAAAAAAAAAAAEAAAAZHJzL1BLAwQUAAAACACHTuJAXDA/JdgAAAAJ&#10;AQAADwAAAGRycy9kb3ducmV2LnhtbE2PzU7DMBCE70i8g7VI3KidqHIgjVMVJDjAAbVw6HEbb5OI&#10;2A6x+/f2LCc4zs5o9ptqeXaDONIU++ANZDMFgnwTbO9bA58fz3f3IGJCb3EIngxcKMKyvr6qsLTh&#10;5Nd03KRWcImPJRroUhpLKWPTkcM4CyN59vZhcphYTq20E5643A0yV0pLh73nDx2O9NRR87U5OAM0&#10;X63edDG9PO63SV2+318LlaExtzeZWoBIdE5/YfjFZ3SomWkXDt5GMRiY55q3JAO5zkFwgA8ZiJ0B&#10;/VCArCv5f0H9A1BLAwQUAAAACACHTuJAqvnNw/EBAADdAwAADgAAAGRycy9lMm9Eb2MueG1srVNL&#10;jhMxEN0jcQfLe9KZoElQK51ZTBg2CCIBB6jY7m5L/snlSSeX4AJI7GDFkj23YTgGZXdIYBDSLOiF&#10;u1x+fq73XF5e7a1hOxVRe9fwi8mUM+WEl9p1DX/39ubJM84wgZNgvFMNPyjkV6vHj5ZDqNXM995I&#10;FRmROKyH0PA+pVBXFYpeWcCJD8rRYuujhUTT2FUywkDs1lSz6XReDT7KEL1QiJRdj4v8yBgfQujb&#10;Vgu19uLWKpdG1qgMJJKEvQ7IV6XatlUivW5bVImZhpPSVEY6hOJtHqvVEuouQui1OJYADynhniYL&#10;2tGhJ6o1JGC3Uf9FZbWIHn2bJsLbahRSHCEVF9N73rzpIaiihazGcDId/x+teLXbRKZlwxecObB0&#10;4Xcfvn5//+nHt4803n35zBbZpCFgTdhrt4nHGYZNzIr3bbT5T1rYvhh7OBmr9okJSs6fXnImKD9b&#10;zGezy0xYnXeGiOmF8pbloOFGuywaati9xDRCf0Fy2jg2FEq6QwHUgS3dPIU2kAp0XdmL3mh5o43J&#10;OzB222sT2Q5yF5TvWMIfsHzIGrAfcWUpw6DuFcjnTrJ0COSPo2fBcwlWSc6MoleUo4JMoM0ZmaIG&#10;15l/oMkB48iIbO1oZo62Xh6KxyVPt16sOnZobqvf52X3+VWuf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cMD8l2AAAAAkBAAAPAAAAAAAAAAEAIAAAACIAAABkcnMvZG93bnJldi54bWxQSwECFAAU&#10;AAAACACHTuJAqvnNw/EBAADdAwAADgAAAAAAAAABACAAAAAnAQAAZHJzL2Uyb0RvYy54bWxQSwUG&#10;AAAAAAYABgBZAQAAigUAAAAA&#10;">
                <v:fill on="f" focussize="0,0"/>
                <v:stroke weight="0.5pt" color="#000000" joinstyle="round" endarrow="block"/>
                <v:imagedata o:title=""/>
                <o:lock v:ext="edit" aspectratio="f"/>
              </v:line>
            </w:pict>
          </mc:Fallback>
        </mc:AlternateContent>
      </w:r>
    </w:p>
    <w:p>
      <w:pPr>
        <w:pStyle w:val="19"/>
        <w:rPr>
          <w:rFonts w:ascii="Times New Roman" w:cs="Times New Roman"/>
          <w:b/>
          <w:color w:val="FF0000"/>
          <w:szCs w:val="21"/>
        </w:rPr>
      </w:pPr>
    </w:p>
    <w:p>
      <w:pPr>
        <w:pStyle w:val="19"/>
        <w:rPr>
          <w:rFonts w:ascii="Times New Roman" w:cs="Times New Roman"/>
          <w:b/>
          <w:color w:val="FF0000"/>
          <w:szCs w:val="21"/>
        </w:rPr>
      </w:pPr>
      <w:r>
        <w:rPr>
          <w:rFonts w:ascii="Times New Roman" w:cs="Times New Roman"/>
          <w:color w:val="FF0000"/>
        </w:rPr>
        <mc:AlternateContent>
          <mc:Choice Requires="wps">
            <w:drawing>
              <wp:anchor distT="0" distB="0" distL="114300" distR="114300" simplePos="0" relativeHeight="251660288" behindDoc="0" locked="0" layoutInCell="1" allowOverlap="1">
                <wp:simplePos x="0" y="0"/>
                <wp:positionH relativeFrom="column">
                  <wp:posOffset>3478530</wp:posOffset>
                </wp:positionH>
                <wp:positionV relativeFrom="paragraph">
                  <wp:posOffset>69215</wp:posOffset>
                </wp:positionV>
                <wp:extent cx="1304290" cy="295275"/>
                <wp:effectExtent l="0" t="0" r="10160" b="9525"/>
                <wp:wrapNone/>
                <wp:docPr id="9" name="文本框 9"/>
                <wp:cNvGraphicFramePr/>
                <a:graphic xmlns:a="http://schemas.openxmlformats.org/drawingml/2006/main">
                  <a:graphicData uri="http://schemas.microsoft.com/office/word/2010/wordprocessingShape">
                    <wps:wsp>
                      <wps:cNvSpPr txBox="1"/>
                      <wps:spPr>
                        <a:xfrm>
                          <a:off x="0" y="0"/>
                          <a:ext cx="1304290" cy="295275"/>
                        </a:xfrm>
                        <a:prstGeom prst="rect">
                          <a:avLst/>
                        </a:prstGeom>
                        <a:gradFill rotWithShape="0">
                          <a:gsLst>
                            <a:gs pos="0">
                              <a:srgbClr val="FFFFFF"/>
                            </a:gs>
                            <a:gs pos="100000">
                              <a:srgbClr val="FFFFFF"/>
                            </a:gs>
                          </a:gsLst>
                          <a:lin ang="0"/>
                          <a:tileRect/>
                        </a:gradFill>
                        <a:ln w="15875">
                          <a:noFill/>
                        </a:ln>
                      </wps:spPr>
                      <wps:txbx>
                        <w:txbxContent>
                          <w:p>
                            <w:r>
                              <w:rPr>
                                <w:rFonts w:hint="eastAsia"/>
                              </w:rPr>
                              <w:t>噪声、固废</w:t>
                            </w:r>
                          </w:p>
                        </w:txbxContent>
                      </wps:txbx>
                      <wps:bodyPr upright="1"/>
                    </wps:wsp>
                  </a:graphicData>
                </a:graphic>
              </wp:anchor>
            </w:drawing>
          </mc:Choice>
          <mc:Fallback>
            <w:pict>
              <v:shape id="_x0000_s1026" o:spid="_x0000_s1026" o:spt="202" type="#_x0000_t202" style="position:absolute;left:0pt;margin-left:273.9pt;margin-top:5.45pt;height:23.25pt;width:102.7pt;z-index:251660288;mso-width-relative:page;mso-height-relative:page;" fillcolor="#FFFFFF" filled="t" stroked="f" coordsize="21600,21600" o:gfxdata="UEsDBAoAAAAAAIdO4kAAAAAAAAAAAAAAAAAEAAAAZHJzL1BLAwQUAAAACACHTuJAPU5aLtkAAAAJ&#10;AQAADwAAAGRycy9kb3ducmV2LnhtbE2PwU7DMBBE70j8g7VIXCpqpzSkhDg9ICEuiKoFxNWNlyQk&#10;XofYTcvfs5zguHqjmbfF+uR6MeEYWk8akrkCgVR521Kt4fXl4WoFIkRD1vSeUMM3BliX52eFya0/&#10;0hanXawFl1DIjYYmxiGXMlQNOhPmfkBi9uFHZyKfYy3taI5c7nq5UOpGOtMSLzRmwPsGq253cBqe&#10;09DN8OtpW32ukm6WPU5v75uN1pcXiboDEfEU/8Lwq8/qULLT3h/IBtFrSJcZq0cG6hYEB7L0egFi&#10;zyRbgiwL+f+D8gdQSwMEFAAAAAgAh07iQHEaBCb8AQAACAQAAA4AAABkcnMvZTJvRG9jLnhtbK1T&#10;zY7TMBC+I/EOlu80aaCwjZquBFW5IEAsiLPrOIkl/8njNukLwBtw4sKd5+pzMHbS7mpXWu2BHJyx&#10;Z+ab+T6PV9eDVuQgPEhrKjqf5ZQIw20tTVvRb1+3L64ogcBMzZQ1oqJHAfR6/fzZqnelKGxnVS08&#10;QRADZe8q2oXgyiwD3gnNYGadMOhsrNcs4Na3We1Zj+haZUWev85662vnLRcAeLoZnXRC9E8BtE0j&#10;udhYvtfChBHVC8UCUoJOOqDr1G3TCB4+NQ2IQFRFkWlIKxZBexfXbL1iZeuZ6ySfWmBPaeEeJ82k&#10;waIXqA0LjOy9fAClJfcWbBNm3OpsJJIUQRbz/J42Nx1zInFBqcFdRIf/B8s/Hj57IuuKLikxTOOF&#10;n379PP3+e/rzgyyjPL2DEqNuHMaF4a0dcGjO54CHkfXQeB3/yIegH8U9XsQVQyA8Jr3MXxVLdHH0&#10;FctF8WYRYbLbbOchvBdWk2hU1OPlJU3Z4QOEMfQcMkldb6VSxNvwXYYuqRXLJidgzmgQZ1Gw8Rh8&#10;u3unPDkwnIdt+qYmWrgbPc/jl5AeT8H223MpJQ1h8RVNYxWkEl+QxNg6DllqN5ZRhvSoyOIKNYh7&#10;YyORMU4ZFCWKPoobrTDsBnRGc2frI17E3nnZdihSuooUjgOS1JyGOU7g3X0CvX3A63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9Tlou2QAAAAkBAAAPAAAAAAAAAAEAIAAAACIAAABkcnMvZG93bnJl&#10;di54bWxQSwECFAAUAAAACACHTuJAcRoEJvwBAAAIBAAADgAAAAAAAAABACAAAAAoAQAAZHJzL2Uy&#10;b0RvYy54bWxQSwUGAAAAAAYABgBZAQAAlgUAAAAA&#10;">
                <v:fill type="gradient" on="t" color2="#FFFFFF" angle="90" focus="100%" focussize="0,0">
                  <o:fill type="gradientUnscaled" v:ext="backwardCompatible"/>
                </v:fill>
                <v:stroke on="f" weight="1.25pt"/>
                <v:imagedata o:title=""/>
                <o:lock v:ext="edit" aspectratio="f"/>
                <v:textbox>
                  <w:txbxContent>
                    <w:p>
                      <w:r>
                        <w:rPr>
                          <w:rFonts w:hint="eastAsia"/>
                        </w:rPr>
                        <w:t>噪声、固废</w:t>
                      </w:r>
                    </w:p>
                  </w:txbxContent>
                </v:textbox>
              </v:shape>
            </w:pict>
          </mc:Fallback>
        </mc:AlternateContent>
      </w:r>
      <w:r>
        <w:rPr>
          <w:rFonts w:ascii="Times New Roman" w:cs="Times New Roman"/>
          <w:color w:val="FF0000"/>
        </w:rPr>
        <mc:AlternateContent>
          <mc:Choice Requires="wps">
            <w:drawing>
              <wp:anchor distT="0" distB="0" distL="114300" distR="114300" simplePos="0" relativeHeight="251662336" behindDoc="0" locked="0" layoutInCell="1" allowOverlap="1">
                <wp:simplePos x="0" y="0"/>
                <wp:positionH relativeFrom="column">
                  <wp:posOffset>2328545</wp:posOffset>
                </wp:positionH>
                <wp:positionV relativeFrom="paragraph">
                  <wp:posOffset>67310</wp:posOffset>
                </wp:positionV>
                <wp:extent cx="829310" cy="295275"/>
                <wp:effectExtent l="4445" t="4445" r="23495" b="5080"/>
                <wp:wrapNone/>
                <wp:docPr id="10" name="文本框 10"/>
                <wp:cNvGraphicFramePr/>
                <a:graphic xmlns:a="http://schemas.openxmlformats.org/drawingml/2006/main">
                  <a:graphicData uri="http://schemas.microsoft.com/office/word/2010/wordprocessingShape">
                    <wps:wsp>
                      <wps:cNvSpPr txBox="1"/>
                      <wps:spPr>
                        <a:xfrm>
                          <a:off x="0" y="0"/>
                          <a:ext cx="829310" cy="295275"/>
                        </a:xfrm>
                        <a:prstGeom prst="rect">
                          <a:avLst/>
                        </a:prstGeom>
                        <a:gradFill rotWithShape="0">
                          <a:gsLst>
                            <a:gs pos="0">
                              <a:srgbClr val="FFFFFF"/>
                            </a:gs>
                            <a:gs pos="100000">
                              <a:srgbClr val="FFFFFF"/>
                            </a:gs>
                          </a:gsLst>
                          <a:lin ang="0"/>
                          <a:tileRect/>
                        </a:gradFill>
                        <a:ln w="6350" cap="flat" cmpd="sng">
                          <a:solidFill>
                            <a:srgbClr val="000000"/>
                          </a:solidFill>
                          <a:prstDash val="solid"/>
                          <a:miter/>
                          <a:headEnd type="none" w="med" len="med"/>
                          <a:tailEnd type="none" w="med" len="med"/>
                        </a:ln>
                      </wps:spPr>
                      <wps:txbx>
                        <w:txbxContent>
                          <w:p>
                            <w:pPr>
                              <w:ind w:firstLine="220" w:firstLineChars="100"/>
                              <w:rPr>
                                <w:rFonts w:hint="eastAsia" w:eastAsia="宋体"/>
                                <w:lang w:val="en-US" w:eastAsia="zh-CN"/>
                              </w:rPr>
                            </w:pPr>
                            <w:r>
                              <w:rPr>
                                <w:rFonts w:hint="eastAsia"/>
                                <w:lang w:val="en-US" w:eastAsia="zh-CN"/>
                              </w:rPr>
                              <w:t>称量</w:t>
                            </w:r>
                          </w:p>
                        </w:txbxContent>
                      </wps:txbx>
                      <wps:bodyPr upright="1"/>
                    </wps:wsp>
                  </a:graphicData>
                </a:graphic>
              </wp:anchor>
            </w:drawing>
          </mc:Choice>
          <mc:Fallback>
            <w:pict>
              <v:shape id="_x0000_s1026" o:spid="_x0000_s1026" o:spt="202" type="#_x0000_t202" style="position:absolute;left:0pt;margin-left:183.35pt;margin-top:5.3pt;height:23.25pt;width:65.3pt;z-index:251662336;mso-width-relative:page;mso-height-relative:page;" fillcolor="#FFFFFF" filled="t" stroked="t" coordsize="21600,21600" o:gfxdata="UEsDBAoAAAAAAIdO4kAAAAAAAAAAAAAAAAAEAAAAZHJzL1BLAwQUAAAACACHTuJAYqIaXtYAAAAJ&#10;AQAADwAAAGRycy9kb3ducmV2LnhtbE2PTW6DMBCF95V6B2sqdVM1hqbBDcVk0SgHyM8BDJ4ACR4j&#10;7BB6+05X7XL0Pr33TbGZXS8mHEPnSUO6SEAg1d521Gg4HXevHyBCNGRN7wk1fGOATfn4UJjc+jvt&#10;cTrERnAJhdxoaGMccilD3aIzYeEHJM7OfnQm8jk20o7mzuWul29JkklnOuKF1gz41WJ9Pdwcj1xO&#10;/jiF9cvWD7Pap7tqq85K6+enNPkEEXGOfzD86rM6lOxU+RvZIHoNyyxTjHKQZCAYeF+rJYhKw0ql&#10;IMtC/v+g/AFQSwMEFAAAAAgAh07iQGsuRhBEAgAAvgQAAA4AAABkcnMvZTJvRG9jLnhtbK1UzY7T&#10;MBC+I/EOlu80aVdddqOmK0EpFwSIBXF2HSex5D953CZ9AXgDTly473P1ORg7abcsEuqBHtLJzPib&#10;mW8+Z3HXa0V2woO0pqTTSU6JMNxW0jQl/fJ5/eKGEgjMVExZI0q6F0Dvls+fLTpXiJltraqEJwhi&#10;oOhcSdsQXJFlwFuhGUysEwaDtfWaBXz1TVZ51iG6Vtksz6+zzvrKecsFAHpXQ5COiP4SQFvXkouV&#10;5VstTBhQvVAs4EjQSgd0mbqta8HDh7oGEYgqKU4a0hOLoL2Jz2y5YEXjmWslH1tgl7TwZCbNpMGi&#10;J6gVC4xsvfwLSkvuLdg6TLjV2TBIYgSnmOZPuLlvmRNpFqQa3Il0+H+w/P3uoyeyQiUgJYZp3Pjh&#10;x/fDz4fDr28EfUhQ56DAvHuHmaF/ZXtMPvoBnXHuvvY6/uNEBOOItT/RK/pAODpvZrdXsQrH0Ox2&#10;Pns5jyjZ42HnIbwVVpNolNTj9hKpbPcOwpB6TBm5rtZSKeJt+CpDm+iKVVMQ8MxgEGeRscENvtm8&#10;Vp7sGApinX5jEw2cZ0/z+EtI/z6C7TfHUkoawuI1GnUVpBKfcIihdVRZajeWUYZ0Jb2+mkc6GN6i&#10;GtWLpna4CTDNUNgqeTrxRxepuVQEy8N5WuRnxaAdBkyhOB8rtAzCJ6sVrHpjKhL2Dpdt8JLT2IwW&#10;FSVK4DchWikzMKkuycQmlMFNRqEMgohW6Dc9wkRzY6s9imfrvGxa3GyST0pHWScJjFcw3pvz9wT6&#10;+NlZ/g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iohpe1gAAAAkBAAAPAAAAAAAAAAEAIAAAACIA&#10;AABkcnMvZG93bnJldi54bWxQSwECFAAUAAAACACHTuJAay5GEEQCAAC+BAAADgAAAAAAAAABACAA&#10;AAAlAQAAZHJzL2Uyb0RvYy54bWxQSwUGAAAAAAYABgBZAQAA2wUAAAAA&#10;">
                <v:fill type="gradient" on="t" color2="#FFFFFF" angle="90" focus="100%" focussize="0,0">
                  <o:fill type="gradientUnscaled" v:ext="backwardCompatible"/>
                </v:fill>
                <v:stroke weight="0.5pt" color="#000000" joinstyle="miter"/>
                <v:imagedata o:title=""/>
                <o:lock v:ext="edit" aspectratio="f"/>
                <v:textbox>
                  <w:txbxContent>
                    <w:p>
                      <w:pPr>
                        <w:ind w:firstLine="220" w:firstLineChars="100"/>
                        <w:rPr>
                          <w:rFonts w:hint="eastAsia" w:eastAsia="宋体"/>
                          <w:lang w:val="en-US" w:eastAsia="zh-CN"/>
                        </w:rPr>
                      </w:pPr>
                      <w:r>
                        <w:rPr>
                          <w:rFonts w:hint="eastAsia"/>
                          <w:lang w:val="en-US" w:eastAsia="zh-CN"/>
                        </w:rPr>
                        <w:t>称量</w:t>
                      </w:r>
                    </w:p>
                  </w:txbxContent>
                </v:textbox>
              </v:shape>
            </w:pict>
          </mc:Fallback>
        </mc:AlternateContent>
      </w:r>
    </w:p>
    <w:p>
      <w:pPr>
        <w:pStyle w:val="19"/>
        <w:rPr>
          <w:rFonts w:ascii="Times New Roman" w:cs="Times New Roman"/>
          <w:b/>
          <w:color w:val="FF0000"/>
          <w:szCs w:val="21"/>
        </w:rPr>
      </w:pPr>
      <w:r>
        <w:rPr>
          <w:rFonts w:ascii="Times New Roman" w:cs="Times New Roman"/>
          <w:color w:val="FF0000"/>
        </w:rPr>
        <mc:AlternateContent>
          <mc:Choice Requires="wps">
            <w:drawing>
              <wp:anchor distT="0" distB="0" distL="114300" distR="114300" simplePos="0" relativeHeight="251663360" behindDoc="0" locked="0" layoutInCell="1" allowOverlap="1">
                <wp:simplePos x="0" y="0"/>
                <wp:positionH relativeFrom="column">
                  <wp:posOffset>2714625</wp:posOffset>
                </wp:positionH>
                <wp:positionV relativeFrom="paragraph">
                  <wp:posOffset>193040</wp:posOffset>
                </wp:positionV>
                <wp:extent cx="635" cy="276225"/>
                <wp:effectExtent l="37465" t="0" r="38100" b="9525"/>
                <wp:wrapNone/>
                <wp:docPr id="11" name="直接连接符 11"/>
                <wp:cNvGraphicFramePr/>
                <a:graphic xmlns:a="http://schemas.openxmlformats.org/drawingml/2006/main">
                  <a:graphicData uri="http://schemas.microsoft.com/office/word/2010/wordprocessingShape">
                    <wps:wsp>
                      <wps:cNvCnPr/>
                      <wps:spPr>
                        <a:xfrm>
                          <a:off x="0" y="0"/>
                          <a:ext cx="635" cy="276225"/>
                        </a:xfrm>
                        <a:prstGeom prst="line">
                          <a:avLst/>
                        </a:prstGeom>
                        <a:ln w="6350"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213.75pt;margin-top:15.2pt;height:21.75pt;width:0.05pt;z-index:251663360;mso-width-relative:page;mso-height-relative:page;" filled="f" stroked="t" coordsize="21600,21600" o:gfxdata="UEsDBAoAAAAAAIdO4kAAAAAAAAAAAAAAAAAEAAAAZHJzL1BLAwQUAAAACACHTuJAiTt5e9gAAAAJ&#10;AQAADwAAAGRycy9kb3ducmV2LnhtbE2PTU/DMAyG70j8h8hI3FjSrbRQ6k4DCQ5wQAwOHLPGayua&#10;pCTZ17/HnOBo+9Hr562XRzuKPYU4eIeQzRQIcq03g+sQPt4fr25AxKSd0aN3hHCiCMvm/KzWlfEH&#10;90b7deoEh7hYaYQ+pamSMrY9WR1nfiLHt60PViceQydN0AcOt6OcK1VIqwfHH3o90UNP7dd6ZxEo&#10;X61eijI83W8/kzp9vz6XKtOIlxeZugOR6Jj+YPjVZ3Vo2Gnjd85EMSLk8/KaUYSFykEwwIsCxAah&#10;XNyCbGr5v0HzA1BLAwQUAAAACACHTuJAP9nKTvIBAADfAwAADgAAAGRycy9lMm9Eb2MueG1srVNL&#10;jhMxEN0jcQfLe9JJ0ATUSmcWE4YNgkjAASq2u9uSf3J50skluAASO1ixZM9tmDkGZXdIYBDSLOiF&#10;u1x+fq73XF5e7q1hOxVRe9fw2WTKmXLCS+26hr9/d/3kOWeYwEkw3qmGHxTyy9XjR8sh1Grue2+k&#10;ioxIHNZDaHifUqirCkWvLODEB+VosfXRQqJp7CoZYSB2a6r5dLqoBh9liF4oRMqux0V+ZIwPIfRt&#10;q4Vae3FjlUsja1QGEknCXgfkq1Jt2yqR3rQtqsRMw0lpKiMdQvE2j9VqCXUXIfRaHEuAh5RwT5MF&#10;7ejQE9UaErCbqP+islpEj75NE+FtNQopjpCK2fSeN297CKpoIasxnEzH/0crXu82kWlJnTDjzIGl&#10;G7/9+O3Hh8933z/RePv1C6MVsmkIWBP6ym3icYZhE7PmfRtt/pMati/WHk7Wqn1igpKLpxecCcrP&#10;ny3m84tMWJ13hojppfKW5aDhRrssG2rYvcI0Qn9Bcto4NhRKukUB1IMt3T2FNpAOdF3Zi95oea2N&#10;yTswdtsrE9kOch+U71jCH7B8yBqwH3FlKcOg7hXIF06ydAhkkKOHwXMJVknOjKJ3lKOCTKDNGZmi&#10;BteZf6DJAePIiGztaGaOtl4eisclT/derDr2aG6s3+dl9/ldrn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iTt5e9gAAAAJAQAADwAAAAAAAAABACAAAAAiAAAAZHJzL2Rvd25yZXYueG1sUEsBAhQA&#10;FAAAAAgAh07iQD/Zyk7yAQAA3wMAAA4AAAAAAAAAAQAgAAAAJwEAAGRycy9lMm9Eb2MueG1sUEsF&#10;BgAAAAAGAAYAWQEAAIsFAAAAAA==&#10;">
                <v:fill on="f" focussize="0,0"/>
                <v:stroke weight="0.5pt" color="#000000" joinstyle="round" endarrow="block"/>
                <v:imagedata o:title=""/>
                <o:lock v:ext="edit" aspectratio="f"/>
              </v:line>
            </w:pict>
          </mc:Fallback>
        </mc:AlternateContent>
      </w:r>
      <w:r>
        <w:rPr>
          <w:rFonts w:ascii="Times New Roman" w:cs="Times New Roman"/>
          <w:color w:val="FF0000"/>
        </w:rPr>
        <mc:AlternateContent>
          <mc:Choice Requires="wps">
            <w:drawing>
              <wp:anchor distT="0" distB="0" distL="114300" distR="114300" simplePos="0" relativeHeight="251659264" behindDoc="0" locked="0" layoutInCell="1" allowOverlap="1">
                <wp:simplePos x="0" y="0"/>
                <wp:positionH relativeFrom="column">
                  <wp:posOffset>3173730</wp:posOffset>
                </wp:positionH>
                <wp:positionV relativeFrom="paragraph">
                  <wp:posOffset>4445</wp:posOffset>
                </wp:positionV>
                <wp:extent cx="295275" cy="9525"/>
                <wp:effectExtent l="0" t="31115" r="9525" b="35560"/>
                <wp:wrapNone/>
                <wp:docPr id="15" name="直接连接符 15"/>
                <wp:cNvGraphicFramePr/>
                <a:graphic xmlns:a="http://schemas.openxmlformats.org/drawingml/2006/main">
                  <a:graphicData uri="http://schemas.microsoft.com/office/word/2010/wordprocessingShape">
                    <wps:wsp>
                      <wps:cNvCnPr/>
                      <wps:spPr>
                        <a:xfrm>
                          <a:off x="0" y="0"/>
                          <a:ext cx="295275" cy="9525"/>
                        </a:xfrm>
                        <a:prstGeom prst="line">
                          <a:avLst/>
                        </a:prstGeom>
                        <a:ln w="6350"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margin-left:249.9pt;margin-top:0.35pt;height:0.75pt;width:23.25pt;z-index:251659264;mso-width-relative:page;mso-height-relative:page;" filled="f" stroked="t" coordsize="21600,21600" o:gfxdata="UEsDBAoAAAAAAIdO4kAAAAAAAAAAAAAAAAAEAAAAZHJzL1BLAwQUAAAACACHTuJAkN3K39cAAAAG&#10;AQAADwAAAGRycy9kb3ducmV2LnhtbE3OQUsDMRAF4LvgfwgjeBGbdF1ru+5sQUHwoEireE436Sa4&#10;mSxJ2m776xtPehze8N5XL0fXs70O0XpCmE4EME2tV5Y6hK/Pl9s5sJgkKdl70ghHHWHZXF7UslL+&#10;QCu9X6eO5RKKlUQwKQ0V57E12sk48YOmnG19cDLlM3RcBXnI5a7nhRAz7qSlvGDkoJ+Nbn/WO4fw&#10;PS+2Ih3Dzcf76fXNrkrzNFqDeH01FY/Akh7T3zP88jMdmmza+B2pyHqEcrHI9ITwACzH9+XsDtgG&#10;oSiANzX/z2/OUEsDBBQAAAAIAIdO4kCatxDv9gEAAN8DAAAOAAAAZHJzL2Uyb0RvYy54bWytU81u&#10;EzEQviPxDpbvZNOgFLrKpoeGckEQCfoAE9u7a8l/8rjZ5CV4ASRucOLInbehPAZjb0igCKkH9uAd&#10;j2e+me/zeHG5s4ZtVUTtXcPPJlPOlBNeatc1/Obd9ZPnnGECJ8F4pxq+V8gvl48fLYZQq5nvvZEq&#10;MgJxWA+h4X1Koa4qFL2ygBMflKPD1kcLibaxq2SEgdCtqWbT6Xk1+ChD9EIhknc1HvIDYnwIoG9b&#10;LdTKi1urXBpRozKQiBL2OiBflm7bVon0pm1RJWYaTkxTWakI2Zu8VssF1F2E0GtxaAEe0sI9Tha0&#10;o6JHqBUkYLdR/wVltYgefZsmwttqJFIUIRZn03vavO0hqMKFpMZwFB3/H6x4vV1HpiVNwpwzB5Zu&#10;/O7D1+/vP/349pHWuy+fGZ2QTEPAmqKv3DoedhjWMXPetdHmP7FhuyLt/iit2iUmyDm7mM+eUQVB&#10;R2QWxOqUGiKml8pblo2GG+0yb6hh+woTlaPQXyHZbRwbGn7+dE7XKICGsKXLJ9MGIoKuK7nojZbX&#10;2picgbHbXJnItpAHoXyZFOH+EZaLrAD7MU6SNU5Ir0C+cJKlfSCBHD0MnjuwSnJmFL2jbBEe1Am0&#10;OUWmqMF15h/RVN04aiJLO4qZrY2X+6Jx8dO9lzYPM5oH6/d9yT69y+V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kN3K39cAAAAGAQAADwAAAAAAAAABACAAAAAiAAAAZHJzL2Rvd25yZXYueG1sUEsB&#10;AhQAFAAAAAgAh07iQJq3EO/2AQAA3wMAAA4AAAAAAAAAAQAgAAAAJgEAAGRycy9lMm9Eb2MueG1s&#10;UEsFBgAAAAAGAAYAWQEAAI4FAAAAAA==&#10;">
                <v:fill on="f" focussize="0,0"/>
                <v:stroke weight="0.5pt" color="#000000" joinstyle="round" dashstyle="dash" endarrow="block"/>
                <v:imagedata o:title=""/>
                <o:lock v:ext="edit" aspectratio="f"/>
              </v:line>
            </w:pict>
          </mc:Fallback>
        </mc:AlternateContent>
      </w:r>
    </w:p>
    <w:p>
      <w:pPr>
        <w:pStyle w:val="19"/>
        <w:rPr>
          <w:rFonts w:ascii="Times New Roman" w:cs="Times New Roman"/>
          <w:b/>
          <w:color w:val="FF0000"/>
          <w:szCs w:val="21"/>
        </w:rPr>
      </w:pPr>
    </w:p>
    <w:p>
      <w:pPr>
        <w:pStyle w:val="19"/>
        <w:rPr>
          <w:rFonts w:ascii="Times New Roman" w:cs="Times New Roman"/>
          <w:b/>
          <w:color w:val="FF0000"/>
          <w:szCs w:val="21"/>
        </w:rPr>
      </w:pPr>
      <w:r>
        <w:rPr>
          <w:rFonts w:ascii="Times New Roman" w:cs="Times New Roman"/>
          <w:color w:val="FF0000"/>
        </w:rPr>
        <mc:AlternateContent>
          <mc:Choice Requires="wps">
            <w:drawing>
              <wp:anchor distT="0" distB="0" distL="114300" distR="114300" simplePos="0" relativeHeight="251671552" behindDoc="0" locked="0" layoutInCell="1" allowOverlap="1">
                <wp:simplePos x="0" y="0"/>
                <wp:positionH relativeFrom="column">
                  <wp:posOffset>3583305</wp:posOffset>
                </wp:positionH>
                <wp:positionV relativeFrom="paragraph">
                  <wp:posOffset>93980</wp:posOffset>
                </wp:positionV>
                <wp:extent cx="1304290" cy="295275"/>
                <wp:effectExtent l="0" t="0" r="10160" b="9525"/>
                <wp:wrapNone/>
                <wp:docPr id="13" name="文本框 13"/>
                <wp:cNvGraphicFramePr/>
                <a:graphic xmlns:a="http://schemas.openxmlformats.org/drawingml/2006/main">
                  <a:graphicData uri="http://schemas.microsoft.com/office/word/2010/wordprocessingShape">
                    <wps:wsp>
                      <wps:cNvSpPr txBox="1"/>
                      <wps:spPr>
                        <a:xfrm>
                          <a:off x="0" y="0"/>
                          <a:ext cx="1304290" cy="295275"/>
                        </a:xfrm>
                        <a:prstGeom prst="rect">
                          <a:avLst/>
                        </a:prstGeom>
                        <a:gradFill rotWithShape="0">
                          <a:gsLst>
                            <a:gs pos="0">
                              <a:srgbClr val="FFFFFF"/>
                            </a:gs>
                            <a:gs pos="100000">
                              <a:srgbClr val="FFFFFF"/>
                            </a:gs>
                          </a:gsLst>
                          <a:lin ang="0"/>
                          <a:tileRect/>
                        </a:gradFill>
                        <a:ln w="15875">
                          <a:noFill/>
                        </a:ln>
                      </wps:spPr>
                      <wps:txbx>
                        <w:txbxContent>
                          <w:p>
                            <w:pPr>
                              <w:rPr>
                                <w:lang w:val="en-US"/>
                              </w:rPr>
                            </w:pPr>
                            <w:r>
                              <w:rPr>
                                <w:rFonts w:hint="eastAsia"/>
                                <w:lang w:val="en-US"/>
                              </w:rPr>
                              <w:t>废气</w:t>
                            </w:r>
                          </w:p>
                        </w:txbxContent>
                      </wps:txbx>
                      <wps:bodyPr upright="1"/>
                    </wps:wsp>
                  </a:graphicData>
                </a:graphic>
              </wp:anchor>
            </w:drawing>
          </mc:Choice>
          <mc:Fallback>
            <w:pict>
              <v:shape id="_x0000_s1026" o:spid="_x0000_s1026" o:spt="202" type="#_x0000_t202" style="position:absolute;left:0pt;margin-left:282.15pt;margin-top:7.4pt;height:23.25pt;width:102.7pt;z-index:251671552;mso-width-relative:page;mso-height-relative:page;" fillcolor="#FFFFFF" filled="t" stroked="f" coordsize="21600,21600" o:gfxdata="UEsDBAoAAAAAAIdO4kAAAAAAAAAAAAAAAAAEAAAAZHJzL1BLAwQUAAAACACHTuJAlJVr8NoAAAAJ&#10;AQAADwAAAGRycy9kb3ducmV2LnhtbE2PQU/CQBCF7yb+h82YeCGwrUCLtVsOJsaLkYAYr0t3bGu7&#10;s7W7FPz3jCc9Tt6XN9/L12fbiREH3zhSEM8iEEilMw1VCvZvT9MVCB80Gd05QgU/6GFdXF/lOjPu&#10;RFscd6ESXEI+0wrqEPpMSl/WaLWfuR6Js083WB34HCppBn3ictvJuyhKpNUN8Yda9/hYY9nujlbB&#10;69K3E/x+2ZZfq7idpM/j+8dmo9TtTRw9gAh4Dn8w/OqzOhTsdHBHMl50CpbJYs4oBwuewECa3Kcg&#10;DgqSeA6yyOX/BcUFUEsDBBQAAAAIAIdO4kDXrbAp/gEAAAoEAAAOAAAAZHJzL2Uyb0RvYy54bWyt&#10;U82O0zAQviPxDpbvNGmWwm7UdCWoygUBYkF7dh0nseQ/edwmfQF4A05cuO9z9TkYO2l3tSuhPZCD&#10;M54ZfzPf5/HyetCK7IUHaU1F57OcEmG4raVpK/r92+bVJSUQmKmZskZU9CCAXq9evlj2rhSF7ayq&#10;hScIYqDsXUW7EFyZZcA7oRnMrBMGg431mgXc+jarPesRXausyPM3WW997bzlAgC96zFIJ0T/HEDb&#10;NJKLteU7LUwYUb1QLCAl6KQDukrdNo3g4XPTgAhEVRSZhrRiEbS3cc1WS1a2nrlO8qkF9pwWHnHS&#10;TBoseoZas8DIzssnUFpyb8E2YcatzkYiSRFkMc8faXPTMScSF5Qa3Fl0+H+w/NP+iyeyxkm4oMQw&#10;jTd+/PXz+Pvu+OcHQR8K1DsoMe/GYWYY3tkBk09+QGfkPTRexz8yIhhHeQ9necUQCI+HLvLXxRWG&#10;OMaKq0XxdhFhsvvTzkP4IKwm0aiox+tLqrL9Rwhj6illErveSKWIt+FWhi7pFcumIOCZ0SDOomSj&#10;G3y7fa882TOciE36piZaeJg9z+OXkP59BNtvT6WUNITFdzQNVpBKfEUSY+s4ZqndWEYZ0qMii0vU&#10;IO6NjUTGPGVQlCj6KG60wrAdMBjNra0PeBE752XboUjpKlI6jkhScxrnOIMP9wn0/gmv/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UlWvw2gAAAAkBAAAPAAAAAAAAAAEAIAAAACIAAABkcnMvZG93&#10;bnJldi54bWxQSwECFAAUAAAACACHTuJA162wKf4BAAAKBAAADgAAAAAAAAABACAAAAApAQAAZHJz&#10;L2Uyb0RvYy54bWxQSwUGAAAAAAYABgBZAQAAmQUAAAAA&#10;">
                <v:fill type="gradient" on="t" color2="#FFFFFF" angle="90" focus="100%" focussize="0,0">
                  <o:fill type="gradientUnscaled" v:ext="backwardCompatible"/>
                </v:fill>
                <v:stroke on="f" weight="1.25pt"/>
                <v:imagedata o:title=""/>
                <o:lock v:ext="edit" aspectratio="f"/>
                <v:textbox>
                  <w:txbxContent>
                    <w:p>
                      <w:pPr>
                        <w:rPr>
                          <w:lang w:val="en-US"/>
                        </w:rPr>
                      </w:pPr>
                      <w:r>
                        <w:rPr>
                          <w:rFonts w:hint="eastAsia"/>
                          <w:lang w:val="en-US"/>
                        </w:rPr>
                        <w:t>废气</w:t>
                      </w:r>
                    </w:p>
                  </w:txbxContent>
                </v:textbox>
              </v:shape>
            </w:pict>
          </mc:Fallback>
        </mc:AlternateContent>
      </w:r>
      <w:r>
        <w:rPr>
          <w:rFonts w:ascii="Times New Roman" w:cs="Times New Roman"/>
          <w:color w:val="FF0000"/>
        </w:rPr>
        <mc:AlternateContent>
          <mc:Choice Requires="wps">
            <w:drawing>
              <wp:anchor distT="0" distB="0" distL="114300" distR="114300" simplePos="0" relativeHeight="251664384" behindDoc="0" locked="0" layoutInCell="1" allowOverlap="1">
                <wp:simplePos x="0" y="0"/>
                <wp:positionH relativeFrom="column">
                  <wp:posOffset>2361565</wp:posOffset>
                </wp:positionH>
                <wp:positionV relativeFrom="paragraph">
                  <wp:posOffset>73025</wp:posOffset>
                </wp:positionV>
                <wp:extent cx="848995" cy="295275"/>
                <wp:effectExtent l="4445" t="4445" r="22860" b="5080"/>
                <wp:wrapNone/>
                <wp:docPr id="12" name="文本框 12"/>
                <wp:cNvGraphicFramePr/>
                <a:graphic xmlns:a="http://schemas.openxmlformats.org/drawingml/2006/main">
                  <a:graphicData uri="http://schemas.microsoft.com/office/word/2010/wordprocessingShape">
                    <wps:wsp>
                      <wps:cNvSpPr txBox="1"/>
                      <wps:spPr>
                        <a:xfrm>
                          <a:off x="0" y="0"/>
                          <a:ext cx="848995" cy="295275"/>
                        </a:xfrm>
                        <a:prstGeom prst="rect">
                          <a:avLst/>
                        </a:prstGeom>
                        <a:gradFill rotWithShape="0">
                          <a:gsLst>
                            <a:gs pos="0">
                              <a:srgbClr val="FFFFFF"/>
                            </a:gs>
                            <a:gs pos="100000">
                              <a:srgbClr val="FFFFFF"/>
                            </a:gs>
                          </a:gsLst>
                          <a:lin ang="0"/>
                          <a:tileRect/>
                        </a:gradFill>
                        <a:ln w="6350" cap="flat" cmpd="sng">
                          <a:solidFill>
                            <a:srgbClr val="000000"/>
                          </a:solidFill>
                          <a:prstDash val="solid"/>
                          <a:miter/>
                          <a:headEnd type="none" w="med" len="med"/>
                          <a:tailEnd type="none" w="med" len="med"/>
                        </a:ln>
                      </wps:spPr>
                      <wps:txbx>
                        <w:txbxContent>
                          <w:p>
                            <w:pPr>
                              <w:jc w:val="center"/>
                              <w:rPr>
                                <w:rFonts w:hint="eastAsia" w:eastAsia="宋体"/>
                                <w:lang w:val="en-US" w:eastAsia="zh-CN"/>
                              </w:rPr>
                            </w:pPr>
                            <w:r>
                              <w:rPr>
                                <w:rFonts w:hint="eastAsia"/>
                                <w:lang w:val="en-US" w:eastAsia="zh-CN"/>
                              </w:rPr>
                              <w:t>投料</w:t>
                            </w:r>
                          </w:p>
                        </w:txbxContent>
                      </wps:txbx>
                      <wps:bodyPr upright="1"/>
                    </wps:wsp>
                  </a:graphicData>
                </a:graphic>
              </wp:anchor>
            </w:drawing>
          </mc:Choice>
          <mc:Fallback>
            <w:pict>
              <v:shape id="_x0000_s1026" o:spid="_x0000_s1026" o:spt="202" type="#_x0000_t202" style="position:absolute;left:0pt;margin-left:185.95pt;margin-top:5.75pt;height:23.25pt;width:66.85pt;z-index:251664384;mso-width-relative:page;mso-height-relative:page;" fillcolor="#FFFFFF" filled="t" stroked="t" coordsize="21600,21600" o:gfxdata="UEsDBAoAAAAAAIdO4kAAAAAAAAAAAAAAAAAEAAAAZHJzL1BLAwQUAAAACACHTuJAolFjOdUAAAAJ&#10;AQAADwAAAGRycy9kb3ducmV2LnhtbE2PS26DMBCG95V6B2sqdVMlNq0ICcVk0SgHyOMABk+AFo8R&#10;dgi5faardjej/9P/KLaz68WEY+g8aUiWCgRS7W1HjYbzab9YgwjRkDW9J9RwxwDb8vmpMLn1Nzrg&#10;dIyNYBMKudHQxjjkUoa6RWfC0g9IrF386Ezkd2ykHc2NzV0v35VaSWc64oTWDPjVYv1zvDoO+T77&#10;0xQ2bzs/zNkh2Ve77JJp/fqSqE8QEef4B8Nvfa4OJXeq/JVsEL2GjyzZMMpCkoJgIFXpCkTFx1qB&#10;LAv5f0H5AFBLAwQUAAAACACHTuJALDersEYCAAC+BAAADgAAAGRycy9lMm9Eb2MueG1srVTNjtMw&#10;EL4j8Q6W7zRtoUsbNV0JSrkgQCyIs+s4iSX/yeM26QvAG3Disneeq8/B2Em7ZZFQD/SQTmbG38x8&#10;8znL204rshcepDUFnYzGlAjDbSlNXdAvnzfP5pRAYKZkyhpR0IMAert6+mTZulxMbWNVKTxBEAN5&#10;6wrahODyLAPeCM1gZJ0wGKys1yzgq6+z0rMW0bXKpuPxTdZaXzpvuQBA77oP0gHRXwNoq0pysbZ8&#10;p4UJPaoXigUcCRrpgK5St1UlePhQVSACUQXFSUN6YhG0t/GZrZYsrz1zjeRDC+yaFh7NpJk0WPQM&#10;tWaBkZ2Xf0Fpyb0FW4URtzrrB0mM4BST8SNu7hrmRJoFqQZ3Jh3+Hyx/v//oiSxRCVNKDNO48eOP&#10;78efv4733wj6kKDWQY55dw4zQ/fKdph88gM649xd5XX8x4kIxpHew5le0QXC0Tl/MV8sZpRwDE0X&#10;s+nLWUTJHg47D+GtsJpEo6Aet5dIZft3EPrUU8rAdbmRShFvw1cZmkRXrJqCgGd6gziLjPVu8PX2&#10;tfJkz1AQm/QbmqjhMnsyjr+E9O8j2H59KqWkISxeo0FXQSrxCYfoW0eVpXZjGWVIW9Cb5zMkijO8&#10;RRWqF03tcBNg6r6wVfJ84o8uUnOpCJaHy7TIz5pB0w+YQnE+lmsZhE9WI1j5xpQkHBwu2+Alp7EZ&#10;LUpKlMBvQrRSZmBSXZOJTSiDm4xC6QURrdBtO4SJ5taWBxTPznlZN7jZJJ+UjrJOEhiuYLw3l+8J&#10;9OGzs/o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olFjOdUAAAAJAQAADwAAAAAAAAABACAAAAAi&#10;AAAAZHJzL2Rvd25yZXYueG1sUEsBAhQAFAAAAAgAh07iQCw3q7BGAgAAvgQAAA4AAAAAAAAAAQAg&#10;AAAAJAEAAGRycy9lMm9Eb2MueG1sUEsFBgAAAAAGAAYAWQEAANwFAAAAAA==&#10;">
                <v:fill type="gradient" on="t" color2="#FFFFFF" angle="90" focus="100%" focussize="0,0">
                  <o:fill type="gradientUnscaled" v:ext="backwardCompatible"/>
                </v:fill>
                <v:stroke weight="0.5pt" color="#000000" joinstyle="miter"/>
                <v:imagedata o:title=""/>
                <o:lock v:ext="edit" aspectratio="f"/>
                <v:textbox>
                  <w:txbxContent>
                    <w:p>
                      <w:pPr>
                        <w:jc w:val="center"/>
                        <w:rPr>
                          <w:rFonts w:hint="eastAsia" w:eastAsia="宋体"/>
                          <w:lang w:val="en-US" w:eastAsia="zh-CN"/>
                        </w:rPr>
                      </w:pPr>
                      <w:r>
                        <w:rPr>
                          <w:rFonts w:hint="eastAsia"/>
                          <w:lang w:val="en-US" w:eastAsia="zh-CN"/>
                        </w:rPr>
                        <w:t>投料</w:t>
                      </w:r>
                    </w:p>
                  </w:txbxContent>
                </v:textbox>
              </v:shape>
            </w:pict>
          </mc:Fallback>
        </mc:AlternateContent>
      </w:r>
    </w:p>
    <w:p>
      <w:pPr>
        <w:pStyle w:val="19"/>
        <w:rPr>
          <w:rFonts w:ascii="Times New Roman" w:cs="Times New Roman"/>
          <w:b/>
          <w:color w:val="FF0000"/>
          <w:szCs w:val="21"/>
        </w:rPr>
      </w:pPr>
      <w:r>
        <w:rPr>
          <w:rFonts w:ascii="Times New Roman" w:cs="Times New Roman"/>
          <w:color w:val="FF0000"/>
        </w:rPr>
        <mc:AlternateContent>
          <mc:Choice Requires="wps">
            <w:drawing>
              <wp:anchor distT="0" distB="0" distL="114300" distR="114300" simplePos="0" relativeHeight="251670528" behindDoc="0" locked="0" layoutInCell="1" allowOverlap="1">
                <wp:simplePos x="0" y="0"/>
                <wp:positionH relativeFrom="column">
                  <wp:posOffset>3268980</wp:posOffset>
                </wp:positionH>
                <wp:positionV relativeFrom="paragraph">
                  <wp:posOffset>19685</wp:posOffset>
                </wp:positionV>
                <wp:extent cx="304165" cy="9525"/>
                <wp:effectExtent l="0" t="35560" r="635" b="31115"/>
                <wp:wrapNone/>
                <wp:docPr id="16" name="直接连接符 16"/>
                <wp:cNvGraphicFramePr/>
                <a:graphic xmlns:a="http://schemas.openxmlformats.org/drawingml/2006/main">
                  <a:graphicData uri="http://schemas.microsoft.com/office/word/2010/wordprocessingShape">
                    <wps:wsp>
                      <wps:cNvCnPr/>
                      <wps:spPr>
                        <a:xfrm flipV="1">
                          <a:off x="0" y="0"/>
                          <a:ext cx="304165" cy="9525"/>
                        </a:xfrm>
                        <a:prstGeom prst="line">
                          <a:avLst/>
                        </a:prstGeom>
                        <a:ln w="6350"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flip:y;margin-left:257.4pt;margin-top:1.55pt;height:0.75pt;width:23.95pt;z-index:251670528;mso-width-relative:page;mso-height-relative:page;" filled="f" stroked="t" coordsize="21600,21600" o:gfxdata="UEsDBAoAAAAAAIdO4kAAAAAAAAAAAAAAAAAEAAAAZHJzL1BLAwQUAAAACACHTuJAJGTCjtgAAAAH&#10;AQAADwAAAGRycy9kb3ducmV2LnhtbE3OQU/CQBAF4LuJ/2EzJt5kW4RCaqfEaLipAQTjcWjHtrE7&#10;W7oLVH+960mPkzd578sWg2nViXvXWEGIRxEolsKWjVQI29flzRyU8yQltVYY4YsdLPLLi4zS0p5l&#10;zaeNr1QoEZcSQu19l2rtipoNuZHtWEL2YXtDPpx9pcuezqHctHocRYk21EhYqKnjh5qLz83RIFS7&#10;Ja2H+7fV8/eBH2cHY192T++I11dxdAfK8+D/nuGXH+iQB9PeHqV0qkWYxpNA9wi3MaiQT5PxDNQe&#10;YZKAzjP935//AFBLAwQUAAAACACHTuJAPPT8Tv4BAADpAwAADgAAAGRycy9lMm9Eb2MueG1srVNL&#10;jhMxEN0jcQfLe9JJhkTQSmcWE4YNgpH47Cu2u9uSf3J50skluAASO1ixZM9tGI5B2R0yMAhpFvTC&#10;Klc9P9d7XV6d761hOxVRe9fw2WTKmXLCS+26hr99c/noCWeYwEkw3qmGHxTy8/XDB6sh1Grue2+k&#10;ioxIHNZDaHifUqirCkWvLODEB+Wo2PpoIdE2dpWMMBC7NdV8Ol1Wg48yRC8UImU3Y5EfGeN9CH3b&#10;aqE2Xlxb5dLIGpWBRJKw1wH5unTbtkqkV22LKjHTcFKaykqXULzNa7VeQd1FCL0WxxbgPi3c0WRB&#10;O7r0RLWBBOw66r+orBbRo2/TRHhbjUKKI6RiNr3jzesegipayGoMJ9Px/9GKl7uryLSkSVhy5sDS&#10;H7/58PX7+08/vn2k9ebLZ0YVsmkIWBP6wl3F4w7DVcya9220rDU6vCOW4gLpYvti8uFkstonJih5&#10;Nn08Wy44E1R6upgvMnc1kmSyEDE9V96yHDTcaJcdgBp2LzCN0F+QnDaODQ1fni3ohwqgcWxpDCi0&#10;gSSh68pZ9EbLS21MPoGx216YyHaQR6J8xxb+gOVLNoD9iJMUZRTUvQL5zEmWDoGscvREeO7AKsmZ&#10;UfSiclSQCbS5RaaowXXmH2gywDjyIZs82pqjrZeH4nbJ0wQUp47Tmkfs9305fftC1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JGTCjtgAAAAHAQAADwAAAAAAAAABACAAAAAiAAAAZHJzL2Rvd25y&#10;ZXYueG1sUEsBAhQAFAAAAAgAh07iQDz0/E7+AQAA6QMAAA4AAAAAAAAAAQAgAAAAJwEAAGRycy9l&#10;Mm9Eb2MueG1sUEsFBgAAAAAGAAYAWQEAAJcFAAAAAA==&#10;">
                <v:fill on="f" focussize="0,0"/>
                <v:stroke weight="0.5pt" color="#000000" joinstyle="round" dashstyle="dash" endarrow="block"/>
                <v:imagedata o:title=""/>
                <o:lock v:ext="edit" aspectratio="f"/>
              </v:line>
            </w:pict>
          </mc:Fallback>
        </mc:AlternateContent>
      </w:r>
      <w:r>
        <w:rPr>
          <w:rFonts w:ascii="Times New Roman" w:cs="Times New Roman"/>
          <w:color w:val="FF0000"/>
        </w:rPr>
        <mc:AlternateContent>
          <mc:Choice Requires="wps">
            <w:drawing>
              <wp:anchor distT="0" distB="0" distL="114300" distR="114300" simplePos="0" relativeHeight="251665408" behindDoc="0" locked="0" layoutInCell="1" allowOverlap="1">
                <wp:simplePos x="0" y="0"/>
                <wp:positionH relativeFrom="column">
                  <wp:posOffset>2733675</wp:posOffset>
                </wp:positionH>
                <wp:positionV relativeFrom="paragraph">
                  <wp:posOffset>160655</wp:posOffset>
                </wp:positionV>
                <wp:extent cx="635" cy="276225"/>
                <wp:effectExtent l="37465" t="0" r="38100" b="9525"/>
                <wp:wrapNone/>
                <wp:docPr id="14" name="直接连接符 14"/>
                <wp:cNvGraphicFramePr/>
                <a:graphic xmlns:a="http://schemas.openxmlformats.org/drawingml/2006/main">
                  <a:graphicData uri="http://schemas.microsoft.com/office/word/2010/wordprocessingShape">
                    <wps:wsp>
                      <wps:cNvCnPr/>
                      <wps:spPr>
                        <a:xfrm>
                          <a:off x="0" y="0"/>
                          <a:ext cx="635" cy="276225"/>
                        </a:xfrm>
                        <a:prstGeom prst="line">
                          <a:avLst/>
                        </a:prstGeom>
                        <a:ln w="6350"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215.25pt;margin-top:12.65pt;height:21.75pt;width:0.05pt;z-index:251665408;mso-width-relative:page;mso-height-relative:page;" filled="f" stroked="t" coordsize="21600,21600" o:gfxdata="UEsDBAoAAAAAAIdO4kAAAAAAAAAAAAAAAAAEAAAAZHJzL1BLAwQUAAAACACHTuJAnlhv+tgAAAAJ&#10;AQAADwAAAGRycy9kb3ducmV2LnhtbE2Py07DMBBF90j8gzVI7KidPtIoxKkKEixgUVFYsJzG0yQi&#10;Hgfbff09ZgXLmTm6c261OttBHMmH3rGGbKJAEDfO9Nxq+Hh/uitAhIhscHBMGi4UYFVfX1VYGnfi&#10;NzpuYytSCIcSNXQxjqWUoenIYpi4kTjd9s5bjGn0rTQeTyncDnKqVC4t9pw+dDjSY0fN1/ZgNdB8&#10;vX7Nl/75Yf8Z1eV787JUGWp9e5OpexCRzvEPhl/9pA51ctq5A5sgBg3zmVokVMN0MQORgLTIQew0&#10;5EUBsq7k/wb1D1BLAwQUAAAACACHTuJA8/GSdPIBAADfAwAADgAAAGRycy9lMm9Eb2MueG1srVNL&#10;jhMxEN0jcQfLe9KZwIRRK51ZTBg2CCLBHKBiu7st+SeXJ51cggsgsYMVS/bchuEYlN0hgUFIs6AX&#10;7nL5+bnec3lxubOGbVVE7V3DzyZTzpQTXmrXNfzm3fWTC84wgZNgvFMN3yvkl8vHjxZDqNXM995I&#10;FRmROKyH0PA+pVBXFYpeWcCJD8rRYuujhUTT2FUywkDs1lSz6XReDT7KEL1QiJRdjYv8wBgfQujb&#10;Vgu18uLWKpdG1qgMJJKEvQ7Il6XatlUivWlbVImZhpPSVEY6hOJNHqvlAuouQui1OJQADynhniYL&#10;2tGhR6oVJGC3Uf9FZbWIHn2bJsLbahRSHCEVZ9N73rztIaiihazGcDQd/x+teL1dR6YldcIzzhxY&#10;uvG7D1+/v//049tHGu++fGa0QjYNAWtCX7l1PMwwrGPWvGujzX9Sw3bF2v3RWrVLTFBy/vScM0H5&#10;2fP5bHaeCavTzhAxvVTeshw03GiXZUMN21eYRugvSE4bx4ZCSbcogHqwpbun0AbSga4re9EbLa+1&#10;MXkHxm5zZSLbQu6D8h1K+AOWD1kB9iOuLGUY1L0C+cJJlvaBDHL0MHguwSrJmVH0jnJUkAm0OSFT&#10;1OA68w80OWAcGZGtHc3M0cbLffG45Onei1WHHs2N9fu87D69y+V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nlhv+tgAAAAJAQAADwAAAAAAAAABACAAAAAiAAAAZHJzL2Rvd25yZXYueG1sUEsBAhQA&#10;FAAAAAgAh07iQPPxknTyAQAA3wMAAA4AAAAAAAAAAQAgAAAAJwEAAGRycy9lMm9Eb2MueG1sUEsF&#10;BgAAAAAGAAYAWQEAAIsFAAAAAA==&#10;">
                <v:fill on="f" focussize="0,0"/>
                <v:stroke weight="0.5pt" color="#000000" joinstyle="round" endarrow="block"/>
                <v:imagedata o:title=""/>
                <o:lock v:ext="edit" aspectratio="f"/>
              </v:line>
            </w:pict>
          </mc:Fallback>
        </mc:AlternateContent>
      </w:r>
    </w:p>
    <w:p>
      <w:pPr>
        <w:pStyle w:val="19"/>
        <w:rPr>
          <w:rFonts w:ascii="Times New Roman" w:cs="Times New Roman"/>
          <w:b/>
          <w:color w:val="FF0000"/>
          <w:szCs w:val="21"/>
        </w:rPr>
      </w:pPr>
    </w:p>
    <w:p>
      <w:pPr>
        <w:pStyle w:val="19"/>
        <w:rPr>
          <w:rFonts w:ascii="Times New Roman" w:cs="Times New Roman"/>
          <w:b/>
          <w:color w:val="FF0000"/>
          <w:szCs w:val="21"/>
        </w:rPr>
      </w:pPr>
      <w:r>
        <w:rPr>
          <w:rFonts w:ascii="Times New Roman" w:cs="Times New Roman"/>
          <w:color w:val="FF0000"/>
        </w:rPr>
        <mc:AlternateContent>
          <mc:Choice Requires="wps">
            <w:drawing>
              <wp:anchor distT="0" distB="0" distL="114300" distR="114300" simplePos="0" relativeHeight="251673600" behindDoc="0" locked="0" layoutInCell="1" allowOverlap="1">
                <wp:simplePos x="0" y="0"/>
                <wp:positionH relativeFrom="column">
                  <wp:posOffset>3507105</wp:posOffset>
                </wp:positionH>
                <wp:positionV relativeFrom="paragraph">
                  <wp:posOffset>33020</wp:posOffset>
                </wp:positionV>
                <wp:extent cx="1304290" cy="295275"/>
                <wp:effectExtent l="0" t="0" r="10160" b="9525"/>
                <wp:wrapNone/>
                <wp:docPr id="19" name="文本框 19"/>
                <wp:cNvGraphicFramePr/>
                <a:graphic xmlns:a="http://schemas.openxmlformats.org/drawingml/2006/main">
                  <a:graphicData uri="http://schemas.microsoft.com/office/word/2010/wordprocessingShape">
                    <wps:wsp>
                      <wps:cNvSpPr txBox="1"/>
                      <wps:spPr>
                        <a:xfrm>
                          <a:off x="0" y="0"/>
                          <a:ext cx="1304290" cy="295275"/>
                        </a:xfrm>
                        <a:prstGeom prst="rect">
                          <a:avLst/>
                        </a:prstGeom>
                        <a:gradFill rotWithShape="0">
                          <a:gsLst>
                            <a:gs pos="0">
                              <a:srgbClr val="FFFFFF"/>
                            </a:gs>
                            <a:gs pos="100000">
                              <a:srgbClr val="FFFFFF"/>
                            </a:gs>
                          </a:gsLst>
                          <a:lin ang="0"/>
                          <a:tileRect/>
                        </a:gradFill>
                        <a:ln w="15875">
                          <a:noFill/>
                        </a:ln>
                      </wps:spPr>
                      <wps:txbx>
                        <w:txbxContent>
                          <w:p>
                            <w:pPr>
                              <w:rPr>
                                <w:lang w:val="en-US"/>
                              </w:rPr>
                            </w:pPr>
                            <w:r>
                              <w:rPr>
                                <w:rFonts w:hint="eastAsia"/>
                              </w:rPr>
                              <w:t>噪声</w:t>
                            </w:r>
                          </w:p>
                        </w:txbxContent>
                      </wps:txbx>
                      <wps:bodyPr upright="1"/>
                    </wps:wsp>
                  </a:graphicData>
                </a:graphic>
              </wp:anchor>
            </w:drawing>
          </mc:Choice>
          <mc:Fallback>
            <w:pict>
              <v:shape id="_x0000_s1026" o:spid="_x0000_s1026" o:spt="202" type="#_x0000_t202" style="position:absolute;left:0pt;margin-left:276.15pt;margin-top:2.6pt;height:23.25pt;width:102.7pt;z-index:251673600;mso-width-relative:page;mso-height-relative:page;" fillcolor="#FFFFFF" filled="t" stroked="f" coordsize="21600,21600" o:gfxdata="UEsDBAoAAAAAAIdO4kAAAAAAAAAAAAAAAAAEAAAAZHJzL1BLAwQUAAAACACHTuJAvffjJdgAAAAI&#10;AQAADwAAAGRycy9kb3ducmV2LnhtbE2PwU7DMBBE70j8g7VIXCrqJCi4CnF6QEJcEFULiKsbL0lI&#10;vA6xm5a/ZzmV245mNPumXJ/cIGacQudJQ7pMQCDV3nbUaHh7fbxZgQjRkDWDJ9TwgwHW1eVFaQrr&#10;j7TFeRcbwSUUCqOhjXEspAx1i86EpR+R2Pv0kzOR5dRIO5kjl7tBZklyJ53piD+0ZsSHFut+d3Aa&#10;XvLQL/D7eVt/rdJ+oZ7m94/NRuvrqzS5BxHxFM9h+MNndKiYae8PZIMYNOR5dstRPjIQ7KtcKRB7&#10;1qkCWZXy/4DqF1BLAwQUAAAACACHTuJAjJTTzP0BAAAKBAAADgAAAGRycy9lMm9Eb2MueG1srVPN&#10;jtMwEL4j8Q6W7zRpoLCNmq4EVbkgQCyIs+s4iSX/yeM26QvAG3Diwp3n6nMwdtLualda7YEcnPHM&#10;+Jv5Po9X14NW5CA8SGsqOp/llAjDbS1NW9FvX7cvriiBwEzNlDWiokcB9Hr9/Nmqd6UobGdVLTxB&#10;EANl7yraheDKLAPeCc1gZp0wGGys1yzg1rdZ7VmP6FplRZ6/znrra+ctFwDo3YxBOiH6pwDappFc&#10;bCzfa2HCiOqFYgEpQScd0HXqtmkED5+aBkQgqqLINKQVi6C9i2u2XrGy9cx1kk8tsKe0cI+TZtJg&#10;0QvUhgVG9l4+gNKSewu2CTNudTYSSYogi3l+T5ubjjmRuKDU4C6iw/+D5R8Pnz2RNU7CkhLDNN74&#10;6dfP0++/pz8/CPpQoN5BiXk3DjPD8NYOmHz2Azoj76HxOv6REcE4ynu8yCuGQHg89DJ/VSwxxDFW&#10;LBfFm0WEyW5POw/hvbCaRKOiHq8vqcoOHyCMqeeUSex6K5Ui3obvMnRJr1g2BQHPjAZxFiUb3eDb&#10;3TvlyYHhRGzTNzXRwt3seR6/hPT4EWy/PZdS0hAW39E0WEEq8QVJjK3jmKV2YxllSI+KLK5Qg7g3&#10;NhIZ85RBUaLoo7jRCsNuwGA0d7Y+4kXsnZdthyKlq0jpOCJJzWmc4wze3SfQ2ye8/g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99+Ml2AAAAAgBAAAPAAAAAAAAAAEAIAAAACIAAABkcnMvZG93bnJl&#10;di54bWxQSwECFAAUAAAACACHTuJAjJTTzP0BAAAKBAAADgAAAAAAAAABACAAAAAnAQAAZHJzL2Uy&#10;b0RvYy54bWxQSwUGAAAAAAYABgBZAQAAlgUAAAAA&#10;">
                <v:fill type="gradient" on="t" color2="#FFFFFF" angle="90" focus="100%" focussize="0,0">
                  <o:fill type="gradientUnscaled" v:ext="backwardCompatible"/>
                </v:fill>
                <v:stroke on="f" weight="1.25pt"/>
                <v:imagedata o:title=""/>
                <o:lock v:ext="edit" aspectratio="f"/>
                <v:textbox>
                  <w:txbxContent>
                    <w:p>
                      <w:pPr>
                        <w:rPr>
                          <w:lang w:val="en-US"/>
                        </w:rPr>
                      </w:pPr>
                      <w:r>
                        <w:rPr>
                          <w:rFonts w:hint="eastAsia"/>
                        </w:rPr>
                        <w:t>噪声</w:t>
                      </w:r>
                    </w:p>
                  </w:txbxContent>
                </v:textbox>
              </v:shape>
            </w:pict>
          </mc:Fallback>
        </mc:AlternateContent>
      </w:r>
      <w:r>
        <w:rPr>
          <w:rFonts w:ascii="Times New Roman" w:cs="Times New Roman"/>
          <w:color w:val="FF0000"/>
        </w:rPr>
        <mc:AlternateContent>
          <mc:Choice Requires="wps">
            <w:drawing>
              <wp:anchor distT="0" distB="0" distL="114300" distR="114300" simplePos="0" relativeHeight="251672576" behindDoc="0" locked="0" layoutInCell="1" allowOverlap="1">
                <wp:simplePos x="0" y="0"/>
                <wp:positionH relativeFrom="column">
                  <wp:posOffset>3192780</wp:posOffset>
                </wp:positionH>
                <wp:positionV relativeFrom="paragraph">
                  <wp:posOffset>194945</wp:posOffset>
                </wp:positionV>
                <wp:extent cx="304165" cy="9525"/>
                <wp:effectExtent l="0" t="35560" r="635" b="31115"/>
                <wp:wrapNone/>
                <wp:docPr id="20" name="直接连接符 20"/>
                <wp:cNvGraphicFramePr/>
                <a:graphic xmlns:a="http://schemas.openxmlformats.org/drawingml/2006/main">
                  <a:graphicData uri="http://schemas.microsoft.com/office/word/2010/wordprocessingShape">
                    <wps:wsp>
                      <wps:cNvCnPr/>
                      <wps:spPr>
                        <a:xfrm flipV="1">
                          <a:off x="0" y="0"/>
                          <a:ext cx="304165" cy="9525"/>
                        </a:xfrm>
                        <a:prstGeom prst="line">
                          <a:avLst/>
                        </a:prstGeom>
                        <a:ln w="6350" cap="flat" cmpd="sng">
                          <a:solidFill>
                            <a:srgbClr val="000000"/>
                          </a:solidFill>
                          <a:prstDash val="dash"/>
                          <a:headEnd type="none" w="med" len="med"/>
                          <a:tailEnd type="triangle" w="med" len="med"/>
                        </a:ln>
                      </wps:spPr>
                      <wps:bodyPr/>
                    </wps:wsp>
                  </a:graphicData>
                </a:graphic>
              </wp:anchor>
            </w:drawing>
          </mc:Choice>
          <mc:Fallback>
            <w:pict>
              <v:line id="_x0000_s1026" o:spid="_x0000_s1026" o:spt="20" style="position:absolute;left:0pt;flip:y;margin-left:251.4pt;margin-top:15.35pt;height:0.75pt;width:23.95pt;z-index:251672576;mso-width-relative:page;mso-height-relative:page;" filled="f" stroked="t" coordsize="21600,21600" o:gfxdata="UEsDBAoAAAAAAIdO4kAAAAAAAAAAAAAAAAAEAAAAZHJzL1BLAwQUAAAACACHTuJABgYxl9gAAAAJ&#10;AQAADwAAAGRycy9kb3ducmV2LnhtbE2PQU/DMAyF70j8h8hI3FiyojJUmk4ItBsgNhji6LWmrWic&#10;rsm2wq+fd4Kb/fz03ud8PrpO7WkIrWcL04kBRVz6quXawvvb4uoWVIjIFXaeycIPBZgX52c5ZpU/&#10;8JL2q1grCeGQoYUmxj7TOpQNOQwT3xPL7csPDqOsQ62rAQ8S7jqdGHOjHbYsDQ329NBQ+b3aOQv1&#10;eoHL8f7j9fl3S4+zrfMv66dPay8vpuYOVKQx/pnhhC/oUAjTxu+4CqqzkJpE0KOFazMDJYY0PQ0b&#10;EZIEdJHr/x8UR1BLAwQUAAAACACHTuJAaa7qf/4BAADpAwAADgAAAGRycy9lMm9Eb2MueG1srVNL&#10;jhMxEN0jcQfLe9JJhkTQSmcWE4YNgpH47Cu2u9uSf3J50skluAASO1ixZM9tGI5B2R0yMAhpFvTC&#10;Klc9P9d7XV6d761hOxVRe9fw2WTKmXLCS+26hr99c/noCWeYwEkw3qmGHxTy8/XDB6sh1Grue2+k&#10;ioxIHNZDaHifUqirCkWvLODEB+Wo2PpoIdE2dpWMMBC7NdV8Ol1Wg48yRC8UImU3Y5EfGeN9CH3b&#10;aqE2Xlxb5dLIGpWBRJKw1wH5unTbtkqkV22LKjHTcFKaykqXULzNa7VeQd1FCL0WxxbgPi3c0WRB&#10;O7r0RLWBBOw66r+orBbRo2/TRHhbjUKKI6RiNr3jzesegipayGoMJ9Px/9GKl7uryLRs+JwscWDp&#10;j998+Pr9/acf3z7SevPlM6MK2TQErAl94a7icYfhKmbN+zZa1hod3tE8FRdIF9sXkw8nk9U+MUHJ&#10;s+nj2XLBmaDS08V8kbmrkSSThYjpufKW5aDhRrvsANSwe4FphP6C5LRxbGj48mxB3QugcWxpDCi0&#10;gSSh68pZ9EbLS21MPoGx216YyHaQR6J8xxb+gOVLNoD9iJMUZRTUvQL5zEmWDoGscvREeO7AKsmZ&#10;UfSiclSQCbS5RaaowXXmH2gywDjyIZs82pqjrZeH4nbJ0wQUp47Tmkfs9305fftC1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BgYxl9gAAAAJAQAADwAAAAAAAAABACAAAAAiAAAAZHJzL2Rvd25y&#10;ZXYueG1sUEsBAhQAFAAAAAgAh07iQGmu6n/+AQAA6QMAAA4AAAAAAAAAAQAgAAAAJwEAAGRycy9l&#10;Mm9Eb2MueG1sUEsFBgAAAAAGAAYAWQEAAJcFAAAAAA==&#10;">
                <v:fill on="f" focussize="0,0"/>
                <v:stroke weight="0.5pt" color="#000000" joinstyle="round" dashstyle="dash" endarrow="block"/>
                <v:imagedata o:title=""/>
                <o:lock v:ext="edit" aspectratio="f"/>
              </v:line>
            </w:pict>
          </mc:Fallback>
        </mc:AlternateContent>
      </w:r>
      <w:r>
        <w:rPr>
          <w:rFonts w:ascii="Times New Roman" w:cs="Times New Roman"/>
          <w:color w:val="FF0000"/>
        </w:rPr>
        <mc:AlternateContent>
          <mc:Choice Requires="wps">
            <w:drawing>
              <wp:anchor distT="0" distB="0" distL="114300" distR="114300" simplePos="0" relativeHeight="251666432" behindDoc="0" locked="0" layoutInCell="1" allowOverlap="1">
                <wp:simplePos x="0" y="0"/>
                <wp:positionH relativeFrom="column">
                  <wp:posOffset>2437765</wp:posOffset>
                </wp:positionH>
                <wp:positionV relativeFrom="paragraph">
                  <wp:posOffset>50165</wp:posOffset>
                </wp:positionV>
                <wp:extent cx="772795" cy="295275"/>
                <wp:effectExtent l="4445" t="4445" r="22860" b="5080"/>
                <wp:wrapNone/>
                <wp:docPr id="17" name="文本框 17"/>
                <wp:cNvGraphicFramePr/>
                <a:graphic xmlns:a="http://schemas.openxmlformats.org/drawingml/2006/main">
                  <a:graphicData uri="http://schemas.microsoft.com/office/word/2010/wordprocessingShape">
                    <wps:wsp>
                      <wps:cNvSpPr txBox="1"/>
                      <wps:spPr>
                        <a:xfrm>
                          <a:off x="0" y="0"/>
                          <a:ext cx="772795" cy="295275"/>
                        </a:xfrm>
                        <a:prstGeom prst="rect">
                          <a:avLst/>
                        </a:prstGeom>
                        <a:gradFill rotWithShape="0">
                          <a:gsLst>
                            <a:gs pos="0">
                              <a:srgbClr val="FFFFFF"/>
                            </a:gs>
                            <a:gs pos="100000">
                              <a:srgbClr val="FFFFFF"/>
                            </a:gs>
                          </a:gsLst>
                          <a:lin ang="0"/>
                          <a:tileRect/>
                        </a:gradFill>
                        <a:ln w="6350"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混合搅拌</w:t>
                            </w:r>
                          </w:p>
                          <w:p>
                            <w:pPr>
                              <w:ind w:firstLine="220" w:firstLineChars="100"/>
                              <w:rPr>
                                <w:lang w:val="en-US"/>
                              </w:rPr>
                            </w:pPr>
                          </w:p>
                        </w:txbxContent>
                      </wps:txbx>
                      <wps:bodyPr upright="1"/>
                    </wps:wsp>
                  </a:graphicData>
                </a:graphic>
              </wp:anchor>
            </w:drawing>
          </mc:Choice>
          <mc:Fallback>
            <w:pict>
              <v:shape id="_x0000_s1026" o:spid="_x0000_s1026" o:spt="202" type="#_x0000_t202" style="position:absolute;left:0pt;margin-left:191.95pt;margin-top:3.95pt;height:23.25pt;width:60.85pt;z-index:251666432;mso-width-relative:page;mso-height-relative:page;" fillcolor="#FFFFFF" filled="t" stroked="t" coordsize="21600,21600" o:gfxdata="UEsDBAoAAAAAAIdO4kAAAAAAAAAAAAAAAAAEAAAAZHJzL1BLAwQUAAAACACHTuJA07eoLdYAAAAI&#10;AQAADwAAAGRycy9kb3ducmV2LnhtbE2PS27DMAxE9wV6B4EFuikayc3HiWM5iwY5QD4HkC3GdmNR&#10;hqU47u3LrtoVScxg5jHfTa4TIw6h9aQhmSkQSJW3LdUaLufD+xpEiIas6Tyhhm8MsCuen3KTWf+g&#10;I46nWAsOoZAZDU2MfSZlqBp0Jsx8j8Ta1Q/ORD6HWtrBPDjcdfJDqZV0piVuaEyPnw1Wt9PdccnX&#10;xZ/HsHnb+35Kj8mh3KfXVOvXl0RtQUSc4p8ZfvEZHQpmKv2dbBCdhvl6vmGrhpQH60u1XIEoeVks&#10;QBa5/P9A8QNQSwMEFAAAAAgAh07iQOPVjFJFAgAAvgQAAA4AAABkcnMvZTJvRG9jLnhtbK1UzY7T&#10;MBC+I/EOlu80aVG3bNR0JSjlggCxIM6u4ySW/CeP26QvAG/AiQt3nqvPwdhJu2WRUA/0kE5mxt/M&#10;fPM5y7teK7IXHqQ1JZ1OckqE4baSpinp50+bZy8ogcBMxZQ1oqQHAfRu9fTJsnOFmNnWqkp4giAG&#10;is6VtA3BFVkGvBWawcQ6YTBYW69ZwFffZJVnHaJrlc3y/CbrrK+ct1wAoHc9BOmI6K8BtHUtuVhb&#10;vtPChAHVC8UCjgStdEBXqdu6Fjy8r2sQgaiS4qQhPbEI2tv4zFZLVjSeuVbysQV2TQuPZtJMGix6&#10;hlqzwMjOy7+gtOTegq3DhFudDYMkRnCKaf6Im/uWOZFmQarBnUmH/wfL3+0/eCIrVMKCEsM0bvz4&#10;/dvxx6/jz68EfUhQ56DAvHuHmaF/aXtMPvkBnXHuvvY6/uNEBONI7+FMr+gD4ehcLGaL2zklHEOz&#10;2/lsMY8o2cNh5yG8EVaTaJTU4/YSqWz/FsKQekoZua42UinibfgiQ5voilVTEPDMYBBnkbHBDb7Z&#10;vlKe7BkKYpN+YxMNXGZP8/hLSP8+gu03p1JKGsLiNRp1FaQSH3GIoXVUWWo3llGGdCW9eT5HojjD&#10;W1SjetHUDjcBphkKWyXPJ/7oIjWXimB5uEyL/KwZtMOAKRTnY4WWQfhktYJVr01FwsHhsg1echqb&#10;0aKiRAn8JkQrZQYm1TWZ2IQyuMkolEEQ0Qr9tkeYaG5tdUDx7JyXTYubTfJJ6SjrJIHxCsZ7c/me&#10;QB8+O6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07eoLdYAAAAIAQAADwAAAAAAAAABACAAAAAi&#10;AAAAZHJzL2Rvd25yZXYueG1sUEsBAhQAFAAAAAgAh07iQOPVjFJFAgAAvgQAAA4AAAAAAAAAAQAg&#10;AAAAJQEAAGRycy9lMm9Eb2MueG1sUEsFBgAAAAAGAAYAWQEAANwFAAAAAA==&#10;">
                <v:fill type="gradient" on="t" color2="#FFFFFF" angle="90" focus="100%" focussize="0,0">
                  <o:fill type="gradientUnscaled" v:ext="backwardCompatible"/>
                </v:fill>
                <v:stroke weight="0.5pt" color="#000000" joinstyle="miter"/>
                <v:imagedata o:title=""/>
                <o:lock v:ext="edit" aspectratio="f"/>
                <v:textbox>
                  <w:txbxContent>
                    <w:p>
                      <w:pPr>
                        <w:jc w:val="center"/>
                        <w:rPr>
                          <w:rFonts w:hint="default" w:eastAsia="宋体"/>
                          <w:lang w:val="en-US" w:eastAsia="zh-CN"/>
                        </w:rPr>
                      </w:pPr>
                      <w:r>
                        <w:rPr>
                          <w:rFonts w:hint="eastAsia"/>
                          <w:lang w:val="en-US" w:eastAsia="zh-CN"/>
                        </w:rPr>
                        <w:t>混合搅拌</w:t>
                      </w:r>
                    </w:p>
                    <w:p>
                      <w:pPr>
                        <w:ind w:firstLine="220" w:firstLineChars="100"/>
                        <w:rPr>
                          <w:lang w:val="en-US"/>
                        </w:rPr>
                      </w:pPr>
                    </w:p>
                  </w:txbxContent>
                </v:textbox>
              </v:shape>
            </w:pict>
          </mc:Fallback>
        </mc:AlternateContent>
      </w:r>
    </w:p>
    <w:p>
      <w:pPr>
        <w:pStyle w:val="19"/>
        <w:rPr>
          <w:rFonts w:ascii="Times New Roman" w:cs="Times New Roman"/>
          <w:b/>
          <w:color w:val="FF0000"/>
          <w:szCs w:val="21"/>
        </w:rPr>
      </w:pPr>
      <w:r>
        <w:rPr>
          <w:rFonts w:ascii="Times New Roman" w:cs="Times New Roman"/>
          <w:color w:val="FF0000"/>
        </w:rPr>
        <mc:AlternateContent>
          <mc:Choice Requires="wps">
            <w:drawing>
              <wp:anchor distT="0" distB="0" distL="114300" distR="114300" simplePos="0" relativeHeight="251667456" behindDoc="0" locked="0" layoutInCell="1" allowOverlap="1">
                <wp:simplePos x="0" y="0"/>
                <wp:positionH relativeFrom="column">
                  <wp:posOffset>2733675</wp:posOffset>
                </wp:positionH>
                <wp:positionV relativeFrom="paragraph">
                  <wp:posOffset>175895</wp:posOffset>
                </wp:positionV>
                <wp:extent cx="635" cy="276225"/>
                <wp:effectExtent l="37465" t="0" r="38100" b="9525"/>
                <wp:wrapNone/>
                <wp:docPr id="18" name="直接连接符 18"/>
                <wp:cNvGraphicFramePr/>
                <a:graphic xmlns:a="http://schemas.openxmlformats.org/drawingml/2006/main">
                  <a:graphicData uri="http://schemas.microsoft.com/office/word/2010/wordprocessingShape">
                    <wps:wsp>
                      <wps:cNvCnPr/>
                      <wps:spPr>
                        <a:xfrm>
                          <a:off x="0" y="0"/>
                          <a:ext cx="635" cy="276225"/>
                        </a:xfrm>
                        <a:prstGeom prst="line">
                          <a:avLst/>
                        </a:prstGeom>
                        <a:ln w="6350"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215.25pt;margin-top:13.85pt;height:21.75pt;width:0.05pt;z-index:251667456;mso-width-relative:page;mso-height-relative:page;" filled="f" stroked="t" coordsize="21600,21600" o:gfxdata="UEsDBAoAAAAAAIdO4kAAAAAAAAAAAAAAAAAEAAAAZHJzL1BLAwQUAAAACACHTuJAaF3dAtgAAAAJ&#10;AQAADwAAAGRycy9kb3ducmV2LnhtbE2PTU/DMAyG70j8h8hI3FjSMpqpqzsNJDjAATE4cMxar61o&#10;kpJkX/8ec4Kj7Uevn7danewoDhTi4B1CNlMgyDW+HVyH8PH+eLMAEZNxrRm9I4QzRVjVlxeVKVt/&#10;dG902KROcIiLpUHoU5pKKWPTkzVx5idyfNv5YE3iMXSyDebI4XaUuVKFtGZw/KE3Ez301Hxt9haB&#10;5uv1S6HD0/3uM6nz9+uzVplBvL7K1BJEolP6g+FXn9WhZqet37s2ihFhfqvuGEXItQbBAC8KEFsE&#10;neUg60r+b1D/AFBLAwQUAAAACACHTuJA3JKdmvIBAADfAwAADgAAAGRycy9lMm9Eb2MueG1srVPN&#10;bhMxEL4j8Q6W72TToAa0yqaHhnJBEAl4gInt3bXkP3ncbPISvAASNzhx5M7b0D4GY29IaCukHtiD&#10;dzye+TzfN+PFxc4atlURtXcNP5tMOVNOeKld1/CPH66eveQMEzgJxjvV8L1CfrF8+mQxhFrNfO+N&#10;VJERiMN6CA3vUwp1VaHolQWc+KAcHbY+Wki0jV0lIwyEbk01m07n1eCjDNELhUje1XjID4jxMYC+&#10;bbVQKy+urXJpRI3KQCJK2OuAfFmqbVsl0ru2RZWYaTgxTWWlS8je5LVaLqDuIoRei0MJ8JgS7nGy&#10;oB1deoRaQQJ2HfUDKKtF9OjbNBHeViORogixOJve0+Z9D0EVLiQ1hqPo+P9gxdvtOjItaRKo7w4s&#10;dfzm849fn77e/vxC6833b4xOSKYhYE3Rl24dDzsM65g579po85/YsF2Rdn+UVu0SE+ScPz/nTJB/&#10;9mI+m51nwOqUGSKm18pblo2GG+0ybahh+wbTGPonJLuNY0OBpC4KoBlsqfdk2kA80HUlF73R8kob&#10;kzMwdptLE9kW8hyU71DCnbB8yQqwH+PKUQ6DulcgXznJ0j6QQI4eBs8lWCU5M4reUbZKZAJtTpEp&#10;anCd+Uc0KWAcCZGlHcXM1sbLfdG4+KnvRarDjObB+ntfsk/vcv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aF3dAtgAAAAJAQAADwAAAAAAAAABACAAAAAiAAAAZHJzL2Rvd25yZXYueG1sUEsBAhQA&#10;FAAAAAgAh07iQNySnZryAQAA3wMAAA4AAAAAAAAAAQAgAAAAJwEAAGRycy9lMm9Eb2MueG1sUEsF&#10;BgAAAAAGAAYAWQEAAIsFAAAAAA==&#10;">
                <v:fill on="f" focussize="0,0"/>
                <v:stroke weight="0.5pt" color="#000000" joinstyle="round" endarrow="block"/>
                <v:imagedata o:title=""/>
                <o:lock v:ext="edit" aspectratio="f"/>
              </v:line>
            </w:pict>
          </mc:Fallback>
        </mc:AlternateContent>
      </w:r>
    </w:p>
    <w:p>
      <w:pPr>
        <w:pStyle w:val="19"/>
        <w:rPr>
          <w:rFonts w:ascii="Times New Roman" w:cs="Times New Roman"/>
          <w:b/>
          <w:color w:val="FF0000"/>
          <w:szCs w:val="21"/>
        </w:rPr>
      </w:pPr>
    </w:p>
    <w:p>
      <w:pPr>
        <w:pStyle w:val="19"/>
        <w:rPr>
          <w:rFonts w:ascii="Times New Roman" w:cs="Times New Roman"/>
          <w:b/>
          <w:color w:val="FF0000"/>
          <w:szCs w:val="21"/>
        </w:rPr>
      </w:pPr>
      <w:r>
        <w:rPr>
          <w:rFonts w:ascii="Times New Roman" w:cs="Times New Roman"/>
          <w:color w:val="FF0000"/>
        </w:rPr>
        <mc:AlternateContent>
          <mc:Choice Requires="wps">
            <w:drawing>
              <wp:anchor distT="0" distB="0" distL="114300" distR="114300" simplePos="0" relativeHeight="251674624" behindDoc="0" locked="0" layoutInCell="1" allowOverlap="1">
                <wp:simplePos x="0" y="0"/>
                <wp:positionH relativeFrom="column">
                  <wp:posOffset>2456815</wp:posOffset>
                </wp:positionH>
                <wp:positionV relativeFrom="paragraph">
                  <wp:posOffset>74930</wp:posOffset>
                </wp:positionV>
                <wp:extent cx="696595" cy="295275"/>
                <wp:effectExtent l="4445" t="4445" r="22860" b="5080"/>
                <wp:wrapNone/>
                <wp:docPr id="6" name="文本框 6"/>
                <wp:cNvGraphicFramePr/>
                <a:graphic xmlns:a="http://schemas.openxmlformats.org/drawingml/2006/main">
                  <a:graphicData uri="http://schemas.microsoft.com/office/word/2010/wordprocessingShape">
                    <wps:wsp>
                      <wps:cNvSpPr txBox="1"/>
                      <wps:spPr>
                        <a:xfrm>
                          <a:off x="0" y="0"/>
                          <a:ext cx="696595" cy="295275"/>
                        </a:xfrm>
                        <a:prstGeom prst="rect">
                          <a:avLst/>
                        </a:prstGeom>
                        <a:gradFill rotWithShape="0">
                          <a:gsLst>
                            <a:gs pos="0">
                              <a:srgbClr val="FFFFFF"/>
                            </a:gs>
                            <a:gs pos="100000">
                              <a:srgbClr val="FFFFFF"/>
                            </a:gs>
                          </a:gsLst>
                          <a:lin ang="0"/>
                          <a:tileRect/>
                        </a:gradFill>
                        <a:ln w="6350" cap="flat" cmpd="sng">
                          <a:solidFill>
                            <a:srgbClr val="000000"/>
                          </a:solidFill>
                          <a:prstDash val="solid"/>
                          <a:miter/>
                          <a:headEnd type="none" w="med" len="med"/>
                          <a:tailEnd type="none" w="med" len="med"/>
                        </a:ln>
                      </wps:spPr>
                      <wps:txbx>
                        <w:txbxContent>
                          <w:p>
                            <w:pPr>
                              <w:ind w:firstLine="220" w:firstLineChars="100"/>
                              <w:rPr>
                                <w:lang w:val="en-US"/>
                              </w:rPr>
                            </w:pPr>
                            <w:r>
                              <w:rPr>
                                <w:rFonts w:hint="eastAsia"/>
                                <w:lang w:val="en-US"/>
                              </w:rPr>
                              <w:t>包装</w:t>
                            </w:r>
                          </w:p>
                        </w:txbxContent>
                      </wps:txbx>
                      <wps:bodyPr upright="1"/>
                    </wps:wsp>
                  </a:graphicData>
                </a:graphic>
              </wp:anchor>
            </w:drawing>
          </mc:Choice>
          <mc:Fallback>
            <w:pict>
              <v:shape id="_x0000_s1026" o:spid="_x0000_s1026" o:spt="202" type="#_x0000_t202" style="position:absolute;left:0pt;margin-left:193.45pt;margin-top:5.9pt;height:23.25pt;width:54.85pt;z-index:251674624;mso-width-relative:page;mso-height-relative:page;" fillcolor="#FFFFFF" filled="t" stroked="t" coordsize="21600,21600" o:gfxdata="UEsDBAoAAAAAAIdO4kAAAAAAAAAAAAAAAAAEAAAAZHJzL1BLAwQUAAAACACHTuJAStNzhNUAAAAJ&#10;AQAADwAAAGRycy9kb3ducmV2LnhtbE2PzU7DMBCE70i8g7VIXBB1QiF/xOmBqg/Qnwdw4m2SNl5H&#10;sZuGt2c5wXE0o5lvys1iBzHj5HtHCuJVBAKpcaanVsHpuHvNQPigyejBESr4Rg+b6vGh1IVxd9rj&#10;fAit4BLyhVbQhTAWUvqmQ6v9yo1I7J3dZHVgObXSTPrO5XaQb1GUSKt74oVOj/jVYXM93CyPXE7u&#10;OPv8ZevGJd3Hu3qbnlOlnp/i6BNEwCX8heEXn9GhYqba3ch4MShYZ0nOUTZivsCB9zxJQNQKPrI1&#10;yKqU/x9UP1BLAwQUAAAACACHTuJA9UAEzUUCAAC8BAAADgAAAGRycy9lMm9Eb2MueG1srVTNjtMw&#10;EL4j8Q6W7zRtUQuNmq4EpVwQIBa0Z9dxEkv+k8dt0heAN+DEhfs+V5+DsZN2u4uEeiCHZOIZfzPz&#10;zWcvbzqtyF54kNYUdDIaUyIMt6U0dUG/fd28eE0JBGZKpqwRBT0IoDer58+WrcvF1DZWlcITBDGQ&#10;t66gTQguzzLgjdAMRtYJg87Kes0C/vo6Kz1rEV2rbDoez7PW+tJ5ywUArq57Jx0Q/TWAtqokF2vL&#10;d1qY0KN6oVjAlqCRDugqVVtVgodPVQUiEFVQ7DSkNyZBexvf2WrJ8toz10g+lMCuKeFJT5pJg0nP&#10;UGsWGNl5+ReUltxbsFUYcauzvpHECHYxGT/h5rZhTqRekGpwZ9Lh/8Hyj/vPnsiyoHNKDNM48OPP&#10;H8df98ff38k80tM6yDHq1mFc6N7YDkVzWgdcjF13ldfxi/0Q9CO5hzO5oguE4+J8MZ8tZpRwdE0X&#10;s+mrWUTJHjY7D+G9sJpEo6AeZ5coZfsPEPrQU8jAdLmRShFvw50MTSIrZk1OwD29QZxFvvpl8PX2&#10;rfJkz1AOm/QMRdRwGT0Zxych/XsLll+fUilpCIuHaFBVkEp8wSb60lFjqdyYRhnSIiEvZ0gUZ3iG&#10;KtQumtrhHMDUfWKr5HnHoypScSkJpofLsMjPmkHTN5hcsT+WaxmET1YjWPnOlCQcHM7a4BGnsRgt&#10;SkqUwBshWikyMKmuicQilMFJRqH0gohW6LYdwkRza8sDimfnvKwbnGySTwpHUScJDAcwnprL/wT6&#10;cOms/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K03OE1QAAAAkBAAAPAAAAAAAAAAEAIAAAACIA&#10;AABkcnMvZG93bnJldi54bWxQSwECFAAUAAAACACHTuJA9UAEzUUCAAC8BAAADgAAAAAAAAABACAA&#10;AAAkAQAAZHJzL2Uyb0RvYy54bWxQSwUGAAAAAAYABgBZAQAA2wUAAAAA&#10;">
                <v:fill type="gradient" on="t" color2="#FFFFFF" angle="90" focus="100%" focussize="0,0">
                  <o:fill type="gradientUnscaled" v:ext="backwardCompatible"/>
                </v:fill>
                <v:stroke weight="0.5pt" color="#000000" joinstyle="miter"/>
                <v:imagedata o:title=""/>
                <o:lock v:ext="edit" aspectratio="f"/>
                <v:textbox>
                  <w:txbxContent>
                    <w:p>
                      <w:pPr>
                        <w:ind w:firstLine="220" w:firstLineChars="100"/>
                        <w:rPr>
                          <w:lang w:val="en-US"/>
                        </w:rPr>
                      </w:pPr>
                      <w:r>
                        <w:rPr>
                          <w:rFonts w:hint="eastAsia"/>
                          <w:lang w:val="en-US"/>
                        </w:rPr>
                        <w:t>包装</w:t>
                      </w:r>
                    </w:p>
                  </w:txbxContent>
                </v:textbox>
              </v:shape>
            </w:pict>
          </mc:Fallback>
        </mc:AlternateContent>
      </w:r>
    </w:p>
    <w:p>
      <w:pPr>
        <w:ind w:firstLine="1767" w:firstLineChars="800"/>
        <w:rPr>
          <w:rFonts w:ascii="Times New Roman" w:hAnsi="Times New Roman" w:cs="Times New Roman"/>
          <w:b/>
          <w:color w:val="FF0000"/>
          <w:szCs w:val="21"/>
        </w:rPr>
      </w:pPr>
    </w:p>
    <w:p>
      <w:pPr>
        <w:ind w:firstLine="2640" w:firstLineChars="1200"/>
        <w:rPr>
          <w:rFonts w:ascii="Times New Roman" w:hAnsi="Times New Roman" w:cs="Times New Roman"/>
          <w:b/>
          <w:szCs w:val="21"/>
        </w:rPr>
      </w:pPr>
      <w:r>
        <w:rPr>
          <w:rFonts w:ascii="Times New Roman" w:hAnsi="Times New Roman" w:cs="Times New Roman"/>
          <w:color w:val="FF0000"/>
        </w:rPr>
        <mc:AlternateContent>
          <mc:Choice Requires="wps">
            <w:drawing>
              <wp:anchor distT="0" distB="0" distL="114300" distR="114300" simplePos="0" relativeHeight="251675648" behindDoc="0" locked="0" layoutInCell="1" allowOverlap="1">
                <wp:simplePos x="0" y="0"/>
                <wp:positionH relativeFrom="column">
                  <wp:posOffset>2790825</wp:posOffset>
                </wp:positionH>
                <wp:positionV relativeFrom="paragraph">
                  <wp:posOffset>12065</wp:posOffset>
                </wp:positionV>
                <wp:extent cx="635" cy="276225"/>
                <wp:effectExtent l="37465" t="0" r="38100" b="9525"/>
                <wp:wrapNone/>
                <wp:docPr id="4" name="直接连接符 4"/>
                <wp:cNvGraphicFramePr/>
                <a:graphic xmlns:a="http://schemas.openxmlformats.org/drawingml/2006/main">
                  <a:graphicData uri="http://schemas.microsoft.com/office/word/2010/wordprocessingShape">
                    <wps:wsp>
                      <wps:cNvCnPr/>
                      <wps:spPr>
                        <a:xfrm>
                          <a:off x="0" y="0"/>
                          <a:ext cx="635" cy="276225"/>
                        </a:xfrm>
                        <a:prstGeom prst="line">
                          <a:avLst/>
                        </a:prstGeom>
                        <a:ln w="6350" cap="flat" cmpd="sng">
                          <a:solidFill>
                            <a:srgbClr val="000000"/>
                          </a:solidFill>
                          <a:prstDash val="solid"/>
                          <a:headEnd type="none" w="med" len="med"/>
                          <a:tailEnd type="triangle" w="med" len="med"/>
                        </a:ln>
                      </wps:spPr>
                      <wps:bodyPr/>
                    </wps:wsp>
                  </a:graphicData>
                </a:graphic>
              </wp:anchor>
            </w:drawing>
          </mc:Choice>
          <mc:Fallback>
            <w:pict>
              <v:line id="_x0000_s1026" o:spid="_x0000_s1026" o:spt="20" style="position:absolute;left:0pt;margin-left:219.75pt;margin-top:0.95pt;height:21.75pt;width:0.05pt;z-index:251675648;mso-width-relative:page;mso-height-relative:page;" filled="f" stroked="t" coordsize="21600,21600" o:gfxdata="UEsDBAoAAAAAAIdO4kAAAAAAAAAAAAAAAAAEAAAAZHJzL1BLAwQUAAAACACHTuJAvSHkvdYAAAAI&#10;AQAADwAAAGRycy9kb3ducmV2LnhtbE2PzU7DMBCE70i8g7VI3KgdSNM2xKkKEhzggCgcenTjbRIR&#10;r4Pt/r09ywluO/pGszPV8uQGccAQe08asokCgdR421Or4fPj6WYOIiZD1gyeUMMZIyzry4vKlNYf&#10;6R0P69QKDqFYGg1dSmMpZWw6dCZO/IjEbOeDM4llaKUN5sjhbpC3ShXSmZ74Q2dGfOyw+VrvnQbM&#10;V6vXYhaeH3abpM7fby8zlRmtr68ydQ8i4Sn9meG3PleHmjtt/Z5sFIOG/G4xZSuDBQjmrAsQWz6m&#10;Oci6kv8H1D9QSwMEFAAAAAgAh07iQEwQawnxAQAA3QMAAA4AAABkcnMvZTJvRG9jLnhtbK1TS44T&#10;MRDdI3EHy3vSmTATUCudWUwYNggiAQeo2O5uS/7J5Uknl+ACSOxgxZI9t5nhGJTdIYFBSLOgF+5y&#10;+fm53nN5cbmzhm1VRO1dw88mU86UE15q1zX8/bvrJ885wwROgvFONXyvkF8uHz9aDKFWM997I1Vk&#10;ROKwHkLD+5RCXVUoemUBJz4oR4utjxYSTWNXyQgDsVtTzabTeTX4KEP0QiFSdjUu8gNjfAihb1st&#10;1MqLG6tcGlmjMpBIEvY6IF+WattWifSmbVElZhpOSlMZ6RCKN3mslguouwih1+JQAjykhHuaLGhH&#10;hx6pVpCA3UT9F5XVInr0bZoIb6tRSHGEVJxN73nztoegihayGsPRdPx/tOL1dh2Zlg0/58yBpQu/&#10;+/jt9sPnH98/0Xj39Qs7zyYNAWvCXrl1PMwwrGNWvGujzX/SwnbF2P3RWLVLTFBy/vSCM0H52bP5&#10;bHaRCavTzhAxvVTeshw03GiXRUMN21eYRugvSE4bx4ZCSXcogDqwpZun0AZSga4re9EbLa+1MXkH&#10;xm5zZSLbQu6C8h1K+AOWD1kB9iOuLGUY1L0C+cJJlvaB/HH0LHguwSrJmVH0inJUkAm0OSFT1OA6&#10;8w80OWAcGZGtHc3M0cbLffG45OnWi1WHDs1t9fu87D69yu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vSHkvdYAAAAIAQAADwAAAAAAAAABACAAAAAiAAAAZHJzL2Rvd25yZXYueG1sUEsBAhQAFAAA&#10;AAgAh07iQEwQawnxAQAA3QMAAA4AAAAAAAAAAQAgAAAAJQEAAGRycy9lMm9Eb2MueG1sUEsFBgAA&#10;AAAGAAYAWQEAAIgFAAAAAA==&#10;">
                <v:fill on="f" focussize="0,0"/>
                <v:stroke weight="0.5pt" color="#000000" joinstyle="round" endarrow="block"/>
                <v:imagedata o:title=""/>
                <o:lock v:ext="edit" aspectratio="f"/>
              </v:line>
            </w:pict>
          </mc:Fallback>
        </mc:AlternateContent>
      </w:r>
    </w:p>
    <w:p>
      <w:pPr>
        <w:ind w:firstLine="2640" w:firstLineChars="1200"/>
        <w:rPr>
          <w:rFonts w:ascii="Times New Roman" w:hAnsi="Times New Roman" w:cs="Times New Roman"/>
          <w:b/>
          <w:szCs w:val="21"/>
        </w:rPr>
      </w:pPr>
      <w:r>
        <w:rPr>
          <w:rFonts w:ascii="Times New Roman" w:hAnsi="Times New Roman" w:cs="Times New Roman"/>
          <w:color w:val="FF0000"/>
        </w:rPr>
        <mc:AlternateContent>
          <mc:Choice Requires="wps">
            <w:drawing>
              <wp:anchor distT="0" distB="0" distL="114300" distR="114300" simplePos="0" relativeHeight="251669504" behindDoc="0" locked="0" layoutInCell="1" allowOverlap="1">
                <wp:simplePos x="0" y="0"/>
                <wp:positionH relativeFrom="column">
                  <wp:posOffset>2456815</wp:posOffset>
                </wp:positionH>
                <wp:positionV relativeFrom="paragraph">
                  <wp:posOffset>109220</wp:posOffset>
                </wp:positionV>
                <wp:extent cx="696595" cy="295275"/>
                <wp:effectExtent l="0" t="0" r="8255" b="9525"/>
                <wp:wrapNone/>
                <wp:docPr id="5" name="文本框 5"/>
                <wp:cNvGraphicFramePr/>
                <a:graphic xmlns:a="http://schemas.openxmlformats.org/drawingml/2006/main">
                  <a:graphicData uri="http://schemas.microsoft.com/office/word/2010/wordprocessingShape">
                    <wps:wsp>
                      <wps:cNvSpPr txBox="1"/>
                      <wps:spPr>
                        <a:xfrm>
                          <a:off x="0" y="0"/>
                          <a:ext cx="696595" cy="295275"/>
                        </a:xfrm>
                        <a:prstGeom prst="rect">
                          <a:avLst/>
                        </a:prstGeom>
                        <a:gradFill rotWithShape="0">
                          <a:gsLst>
                            <a:gs pos="0">
                              <a:srgbClr val="FFFFFF"/>
                            </a:gs>
                            <a:gs pos="100000">
                              <a:srgbClr val="FFFFFF"/>
                            </a:gs>
                          </a:gsLst>
                          <a:lin ang="0"/>
                          <a:tileRect/>
                        </a:gradFill>
                        <a:ln w="6350">
                          <a:noFill/>
                        </a:ln>
                      </wps:spPr>
                      <wps:txbx>
                        <w:txbxContent>
                          <w:p>
                            <w:pPr>
                              <w:ind w:firstLine="220" w:firstLineChars="100"/>
                              <w:rPr>
                                <w:lang w:val="en-US"/>
                              </w:rPr>
                            </w:pPr>
                            <w:r>
                              <w:rPr>
                                <w:rFonts w:hint="eastAsia"/>
                                <w:lang w:val="en-US"/>
                              </w:rPr>
                              <w:t>成品</w:t>
                            </w:r>
                          </w:p>
                        </w:txbxContent>
                      </wps:txbx>
                      <wps:bodyPr upright="1"/>
                    </wps:wsp>
                  </a:graphicData>
                </a:graphic>
              </wp:anchor>
            </w:drawing>
          </mc:Choice>
          <mc:Fallback>
            <w:pict>
              <v:shape id="_x0000_s1026" o:spid="_x0000_s1026" o:spt="202" type="#_x0000_t202" style="position:absolute;left:0pt;margin-left:193.45pt;margin-top:8.6pt;height:23.25pt;width:54.85pt;z-index:251669504;mso-width-relative:page;mso-height-relative:page;" fillcolor="#FFFFFF" filled="t" stroked="f" coordsize="21600,21600" o:gfxdata="UEsDBAoAAAAAAIdO4kAAAAAAAAAAAAAAAAAEAAAAZHJzL1BLAwQUAAAACACHTuJAdm7PIdsAAAAJ&#10;AQAADwAAAGRycy9kb3ducmV2LnhtbE2Py27CMBBF95X6D9ZU6gYVJ6FyII3DAqmPRYVUoO3WxNM4&#10;Ih5HsYHw97irdjm6R/eeKZej7dgJB986kpBOE2BItdMtNRJ22+eHOTAfFGnVOUIJF/SwrG5vSlVo&#10;d6YPPG1Cw2IJ+UJJMCH0Bee+NmiVn7oeKWY/brAqxHNouB7UOZbbjmdJIrhVLcUFo3pcGawPm6OV&#10;8P65+pqMuE7z9Xb3Zibfr4fshaS8v0uTJ2ABx/AHw69+VIcqOu3dkbRnnYTZXCwiGoM8AxaBx4UQ&#10;wPYSxCwHXpX8/wfVFVBLAwQUAAAACACHTuJAy0HFQfsBAAAGBAAADgAAAGRycy9lMm9Eb2MueG1s&#10;rVPNjtMwEL4j8Q6W7zRtUQutNl0JqnJBgFgQZ9dxEkv+04zbpC8Ab8CJC3eeq8+xYyfbXS0S2gM5&#10;OOOZ8TfzfR5fXffWsKMC1N6VfDaZcqac9JV2Tcm/ftm9eM0ZRuEqYbxTJT8p5Neb58+uurBWc996&#10;UylgBOJw3YWStzGGdVGgbJUVOPFBOQrWHqyItIWmqEB0hG5NMZ9Ol0XnoQrgpUIk73YI8hERngLo&#10;61pLtfXyYJWLAyooIyJRwlYH5JvcbV0rGT/WNarITMmJacwrFSF7n9ZicyXWDYjQajm2IJ7SwiNO&#10;VmhHRS9QWxEFO4D+C8pqCR59HSfS22IgkhUhFrPpI21uWhFU5kJSY7iIjv8PVn44fgKmq5IvOHPC&#10;0oWff/44//pz/v2dLZI8XcA1Zd0Eyov9G9/T0Nz5kZyJdV+DTX/iwyhO4p4u4qo+MknO5Wq5WFER&#10;SaH5ajF/ldGL+8MBML5T3rJklBzo7rKk4vgeIzVCqXcpo9LVThvDwMdvOrZZrFQ1B5HODAYLnvQa&#10;3AjN/q0BdhQ0Drv8JSqE3ODD7Nk0fRnp30fyybGU0Y6J9IjGqYraqM9EYiwAIrebyhjHOhLk5WIo&#10;4XziMaQZR+0kyQdpkxX7fU/BZO59daJrOATQTUsa5YvI6TQeA49hlNP8Pdxn0Pvnu7k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dm7PIdsAAAAJAQAADwAAAAAAAAABACAAAAAiAAAAZHJzL2Rvd25y&#10;ZXYueG1sUEsBAhQAFAAAAAgAh07iQMtBxUH7AQAABgQAAA4AAAAAAAAAAQAgAAAAKgEAAGRycy9l&#10;Mm9Eb2MueG1sUEsFBgAAAAAGAAYAWQEAAJcFAAAAAA==&#10;">
                <v:fill type="gradient" on="t" color2="#FFFFFF" angle="90" focus="100%" focussize="0,0">
                  <o:fill type="gradientUnscaled" v:ext="backwardCompatible"/>
                </v:fill>
                <v:stroke on="f" weight="0.5pt"/>
                <v:imagedata o:title=""/>
                <o:lock v:ext="edit" aspectratio="f"/>
                <v:textbox>
                  <w:txbxContent>
                    <w:p>
                      <w:pPr>
                        <w:ind w:firstLine="220" w:firstLineChars="100"/>
                        <w:rPr>
                          <w:lang w:val="en-US"/>
                        </w:rPr>
                      </w:pPr>
                      <w:r>
                        <w:rPr>
                          <w:rFonts w:hint="eastAsia"/>
                          <w:lang w:val="en-US"/>
                        </w:rPr>
                        <w:t>成品</w:t>
                      </w:r>
                    </w:p>
                  </w:txbxContent>
                </v:textbox>
              </v:shape>
            </w:pict>
          </mc:Fallback>
        </mc:AlternateContent>
      </w:r>
    </w:p>
    <w:p>
      <w:pPr>
        <w:ind w:firstLine="2650" w:firstLineChars="1200"/>
        <w:rPr>
          <w:rFonts w:ascii="Times New Roman" w:hAnsi="Times New Roman" w:cs="Times New Roman"/>
          <w:b/>
          <w:szCs w:val="21"/>
        </w:rPr>
      </w:pPr>
    </w:p>
    <w:p>
      <w:pPr>
        <w:ind w:firstLine="2650" w:firstLineChars="1200"/>
        <w:rPr>
          <w:rFonts w:ascii="Times New Roman" w:hAnsi="Times New Roman" w:cs="Times New Roman"/>
          <w:bCs/>
          <w:sz w:val="24"/>
          <w:highlight w:val="yellow"/>
        </w:rPr>
      </w:pPr>
      <w:r>
        <w:rPr>
          <w:rFonts w:ascii="Times New Roman" w:hAnsi="Times New Roman" w:cs="Times New Roman"/>
          <w:b/>
          <w:szCs w:val="21"/>
        </w:rPr>
        <w:t>图</w:t>
      </w:r>
      <w:r>
        <w:rPr>
          <w:rFonts w:ascii="Times New Roman" w:hAnsi="Times New Roman" w:cs="Times New Roman"/>
          <w:b/>
          <w:szCs w:val="21"/>
          <w:lang w:val="en-US"/>
        </w:rPr>
        <w:t>1</w:t>
      </w:r>
      <w:r>
        <w:rPr>
          <w:rFonts w:ascii="Times New Roman" w:hAnsi="Times New Roman" w:cs="Times New Roman"/>
          <w:b/>
          <w:szCs w:val="21"/>
        </w:rPr>
        <w:t xml:space="preserve"> 本项目工艺流程及产污环节示意图</w:t>
      </w:r>
    </w:p>
    <w:p>
      <w:pPr>
        <w:tabs>
          <w:tab w:val="left" w:pos="360"/>
        </w:tabs>
        <w:spacing w:line="500" w:lineRule="exact"/>
        <w:ind w:firstLine="480" w:firstLineChars="200"/>
        <w:rPr>
          <w:rFonts w:ascii="Times New Roman" w:hAnsi="Times New Roman" w:cs="Times New Roman"/>
          <w:bCs/>
          <w:sz w:val="24"/>
        </w:rPr>
      </w:pPr>
    </w:p>
    <w:p>
      <w:pPr>
        <w:tabs>
          <w:tab w:val="left" w:pos="360"/>
        </w:tabs>
        <w:spacing w:line="500" w:lineRule="exact"/>
        <w:ind w:firstLine="480" w:firstLineChars="200"/>
        <w:rPr>
          <w:rFonts w:ascii="Times New Roman" w:hAnsi="Times New Roman" w:cs="Times New Roman"/>
          <w:bCs/>
          <w:sz w:val="24"/>
        </w:rPr>
      </w:pPr>
      <w:r>
        <w:rPr>
          <w:rFonts w:ascii="Times New Roman" w:hAnsi="Times New Roman" w:cs="Times New Roman"/>
          <w:bCs/>
          <w:sz w:val="24"/>
        </w:rPr>
        <w:t>本项目工艺流程简述：</w:t>
      </w:r>
    </w:p>
    <w:p>
      <w:pPr>
        <w:keepNext w:val="0"/>
        <w:keepLines w:val="0"/>
        <w:pageBreakBefore w:val="0"/>
        <w:widowControl w:val="0"/>
        <w:kinsoku/>
        <w:wordWrap/>
        <w:overflowPunct/>
        <w:topLinePunct w:val="0"/>
        <w:autoSpaceDE/>
        <w:autoSpaceDN/>
        <w:bidi w:val="0"/>
        <w:adjustRightInd/>
        <w:snapToGrid/>
        <w:spacing w:line="460" w:lineRule="exact"/>
        <w:ind w:left="0" w:leftChars="0" w:right="0" w:rightChars="0" w:firstLine="480" w:firstLineChars="200"/>
        <w:jc w:val="both"/>
        <w:textAlignment w:val="auto"/>
        <w:outlineLvl w:val="9"/>
        <w:rPr>
          <w:rFonts w:hint="default" w:ascii="Times New Roman" w:hAnsi="Times New Roman" w:cs="Times New Roman"/>
          <w:b w:val="0"/>
          <w:bCs w:val="0"/>
          <w:i w:val="0"/>
          <w:iCs w:val="0"/>
          <w:color w:val="auto"/>
          <w:sz w:val="24"/>
          <w:u w:val="none"/>
          <w:lang w:val="en-US" w:eastAsia="zh-CN"/>
        </w:rPr>
      </w:pPr>
      <w:r>
        <w:rPr>
          <w:rFonts w:hint="default" w:ascii="Times New Roman" w:hAnsi="Times New Roman" w:cs="Times New Roman"/>
          <w:b w:val="0"/>
          <w:bCs w:val="0"/>
          <w:i w:val="0"/>
          <w:iCs w:val="0"/>
          <w:color w:val="auto"/>
          <w:sz w:val="24"/>
          <w:u w:val="none"/>
          <w:lang w:val="en-US" w:eastAsia="zh-CN"/>
        </w:rPr>
        <w:t>本项目</w:t>
      </w:r>
      <w:r>
        <w:rPr>
          <w:rFonts w:hint="eastAsia" w:ascii="Times New Roman" w:hAnsi="Times New Roman" w:cs="Times New Roman"/>
          <w:b w:val="0"/>
          <w:bCs w:val="0"/>
          <w:i w:val="0"/>
          <w:iCs w:val="0"/>
          <w:color w:val="auto"/>
          <w:sz w:val="24"/>
          <w:u w:val="none"/>
          <w:lang w:val="en-US" w:eastAsia="zh-CN"/>
        </w:rPr>
        <w:t>瓷砖粘结剂</w:t>
      </w:r>
      <w:r>
        <w:rPr>
          <w:rFonts w:hint="default" w:ascii="Times New Roman" w:hAnsi="Times New Roman" w:cs="Times New Roman"/>
          <w:b w:val="0"/>
          <w:bCs w:val="0"/>
          <w:i w:val="0"/>
          <w:iCs w:val="0"/>
          <w:color w:val="auto"/>
          <w:sz w:val="24"/>
          <w:u w:val="none"/>
          <w:lang w:val="en-US" w:eastAsia="zh-CN"/>
        </w:rPr>
        <w:t xml:space="preserve">具体工艺流程如下： </w:t>
      </w:r>
    </w:p>
    <w:p>
      <w:pPr>
        <w:adjustRightInd w:val="0"/>
        <w:snapToGrid w:val="0"/>
        <w:spacing w:line="500" w:lineRule="exact"/>
        <w:ind w:firstLine="480" w:firstLineChars="200"/>
        <w:rPr>
          <w:b w:val="0"/>
          <w:bCs w:val="0"/>
          <w:color w:val="auto"/>
          <w:sz w:val="24"/>
          <w:u w:val="none"/>
        </w:rPr>
      </w:pPr>
      <w:r>
        <w:rPr>
          <w:rFonts w:hint="eastAsia" w:ascii="Times New Roman" w:hAnsi="Times New Roman" w:cs="Times New Roman"/>
          <w:b w:val="0"/>
          <w:bCs w:val="0"/>
          <w:i w:val="0"/>
          <w:iCs w:val="0"/>
          <w:color w:val="auto"/>
          <w:sz w:val="24"/>
          <w:u w:val="none"/>
          <w:lang w:val="en-US" w:eastAsia="zh-CN"/>
        </w:rPr>
        <w:t>（1）称量：外购的水泥与干砂由罐车运输本项目厂区，直接用气泵打入原料储存罐中</w:t>
      </w:r>
      <w:r>
        <w:rPr>
          <w:rFonts w:hint="default" w:ascii="Times New Roman" w:hAnsi="Times New Roman" w:cs="Times New Roman"/>
          <w:b w:val="0"/>
          <w:bCs w:val="0"/>
          <w:i w:val="0"/>
          <w:iCs w:val="0"/>
          <w:color w:val="auto"/>
          <w:sz w:val="24"/>
          <w:u w:val="none"/>
          <w:lang w:val="en-US" w:eastAsia="zh-CN"/>
        </w:rPr>
        <w:t>，</w:t>
      </w:r>
      <w:r>
        <w:rPr>
          <w:rFonts w:hint="eastAsia" w:ascii="Times New Roman" w:hAnsi="Times New Roman" w:cs="Times New Roman"/>
          <w:b w:val="0"/>
          <w:bCs w:val="0"/>
          <w:i w:val="0"/>
          <w:iCs w:val="0"/>
          <w:color w:val="auto"/>
          <w:sz w:val="24"/>
          <w:u w:val="none"/>
          <w:lang w:val="en-US" w:eastAsia="zh-CN"/>
        </w:rPr>
        <w:t>储料罐放料阀由电脑控制称量开关。</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0"/>
        <w:rPr>
          <w:rFonts w:hint="default" w:ascii="Times New Roman" w:hAnsi="Times New Roman" w:cs="Times New Roman"/>
          <w:b w:val="0"/>
          <w:bCs w:val="0"/>
          <w:i w:val="0"/>
          <w:iCs w:val="0"/>
          <w:color w:val="auto"/>
          <w:sz w:val="24"/>
          <w:u w:val="none"/>
          <w:lang w:val="en-US" w:eastAsia="zh-CN"/>
        </w:rPr>
      </w:pPr>
      <w:r>
        <w:rPr>
          <w:rFonts w:hint="eastAsia" w:ascii="Times New Roman" w:hAnsi="Times New Roman" w:cs="Times New Roman"/>
          <w:b w:val="0"/>
          <w:bCs w:val="0"/>
          <w:i w:val="0"/>
          <w:iCs w:val="0"/>
          <w:color w:val="auto"/>
          <w:sz w:val="24"/>
          <w:u w:val="none"/>
          <w:lang w:val="en-US" w:eastAsia="zh-CN"/>
        </w:rPr>
        <w:t>（2）投料：储料罐放料阀打开，水泥与干砂通过螺旋输送方式加入搅拌机，投料输送过程均在密闭螺旋输送管道中进行，无粉尘产生</w:t>
      </w:r>
      <w:r>
        <w:rPr>
          <w:rFonts w:hint="default" w:ascii="Times New Roman" w:hAnsi="Times New Roman" w:cs="Times New Roman"/>
          <w:b w:val="0"/>
          <w:bCs w:val="0"/>
          <w:i w:val="0"/>
          <w:iCs w:val="0"/>
          <w:color w:val="auto"/>
          <w:sz w:val="24"/>
          <w:u w:val="none"/>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0"/>
        <w:rPr>
          <w:rFonts w:hint="default" w:ascii="Times New Roman" w:hAnsi="Times New Roman" w:cs="Times New Roman"/>
          <w:b w:val="0"/>
          <w:bCs w:val="0"/>
          <w:i w:val="0"/>
          <w:iCs w:val="0"/>
          <w:color w:val="auto"/>
          <w:sz w:val="24"/>
          <w:u w:val="none"/>
          <w:lang w:val="en-US" w:eastAsia="zh-CN"/>
        </w:rPr>
      </w:pPr>
      <w:r>
        <w:rPr>
          <w:rFonts w:hint="eastAsia" w:ascii="Times New Roman" w:hAnsi="Times New Roman" w:cs="Times New Roman"/>
          <w:b w:val="0"/>
          <w:bCs w:val="0"/>
          <w:i w:val="0"/>
          <w:iCs w:val="0"/>
          <w:color w:val="auto"/>
          <w:sz w:val="24"/>
          <w:u w:val="none"/>
          <w:lang w:val="en-US" w:eastAsia="zh-CN"/>
        </w:rPr>
        <w:t>（3）</w:t>
      </w:r>
      <w:r>
        <w:rPr>
          <w:rFonts w:hint="default" w:ascii="Times New Roman" w:hAnsi="Times New Roman" w:cs="Times New Roman"/>
          <w:b w:val="0"/>
          <w:bCs w:val="0"/>
          <w:i w:val="0"/>
          <w:iCs w:val="0"/>
          <w:color w:val="auto"/>
          <w:sz w:val="24"/>
          <w:u w:val="none"/>
          <w:lang w:val="en-US" w:eastAsia="zh-CN"/>
        </w:rPr>
        <w:t>搅拌</w:t>
      </w:r>
      <w:r>
        <w:rPr>
          <w:rFonts w:hint="eastAsia" w:ascii="Times New Roman" w:hAnsi="Times New Roman" w:cs="Times New Roman"/>
          <w:b w:val="0"/>
          <w:bCs w:val="0"/>
          <w:i w:val="0"/>
          <w:iCs w:val="0"/>
          <w:color w:val="auto"/>
          <w:sz w:val="24"/>
          <w:u w:val="none"/>
          <w:lang w:val="en-US" w:eastAsia="zh-CN"/>
        </w:rPr>
        <w:t>：水泥与细砂在搅拌机中进行搅拌，搅拌</w:t>
      </w:r>
      <w:r>
        <w:rPr>
          <w:rFonts w:hint="default" w:ascii="Times New Roman" w:hAnsi="Times New Roman" w:cs="Times New Roman"/>
          <w:b w:val="0"/>
          <w:bCs w:val="0"/>
          <w:i w:val="0"/>
          <w:iCs w:val="0"/>
          <w:color w:val="auto"/>
          <w:sz w:val="24"/>
          <w:u w:val="none"/>
          <w:lang w:val="en-US" w:eastAsia="zh-CN"/>
        </w:rPr>
        <w:t>机为封闭式，</w:t>
      </w:r>
      <w:r>
        <w:rPr>
          <w:rFonts w:hint="eastAsia" w:ascii="Times New Roman" w:hAnsi="Times New Roman" w:cs="Times New Roman"/>
          <w:b w:val="0"/>
          <w:bCs w:val="0"/>
          <w:i w:val="0"/>
          <w:iCs w:val="0"/>
          <w:color w:val="auto"/>
          <w:sz w:val="24"/>
          <w:u w:val="none"/>
          <w:lang w:val="en-US" w:eastAsia="zh-CN"/>
        </w:rPr>
        <w:t>搅拌工序无粉尘产生，搅拌时间为3分钟。</w:t>
      </w:r>
    </w:p>
    <w:p>
      <w:pPr>
        <w:pStyle w:val="19"/>
        <w:spacing w:line="360" w:lineRule="auto"/>
        <w:ind w:firstLine="480" w:firstLineChars="200"/>
        <w:jc w:val="both"/>
        <w:rPr>
          <w:rFonts w:hint="eastAsia"/>
          <w:b w:val="0"/>
          <w:bCs w:val="0"/>
          <w:color w:val="auto"/>
          <w:sz w:val="24"/>
          <w:highlight w:val="none"/>
          <w:u w:val="none"/>
          <w:lang w:val="en-US" w:eastAsia="zh-CN"/>
        </w:rPr>
      </w:pPr>
      <w:r>
        <w:rPr>
          <w:rFonts w:hint="eastAsia" w:ascii="Times New Roman" w:hAnsi="Times New Roman" w:cs="Times New Roman"/>
          <w:b w:val="0"/>
          <w:bCs w:val="0"/>
          <w:i w:val="0"/>
          <w:iCs w:val="0"/>
          <w:color w:val="auto"/>
          <w:sz w:val="24"/>
          <w:u w:val="none"/>
          <w:lang w:val="en-US" w:eastAsia="zh-CN"/>
        </w:rPr>
        <w:t>（4）包装：物料搅拌均匀后，</w:t>
      </w:r>
      <w:r>
        <w:rPr>
          <w:rFonts w:hint="eastAsia"/>
          <w:b w:val="0"/>
          <w:bCs w:val="0"/>
          <w:color w:val="auto"/>
          <w:sz w:val="24"/>
          <w:highlight w:val="none"/>
          <w:u w:val="none"/>
          <w:lang w:val="en-US" w:eastAsia="zh-CN"/>
        </w:rPr>
        <w:t>通过搅拌机下方放料口进行装袋，搅拌机与包装机由密闭管道连接，装袋方式为气动包装机，包装环节有粉尘逸散。袋装后的成品存放至成品堆放区，出厂销售。</w:t>
      </w:r>
    </w:p>
    <w:p>
      <w:pPr>
        <w:pStyle w:val="19"/>
        <w:spacing w:line="360" w:lineRule="auto"/>
        <w:ind w:firstLine="482" w:firstLineChars="200"/>
        <w:jc w:val="both"/>
        <w:rPr>
          <w:rFonts w:ascii="Times New Roman" w:cs="Times New Roman"/>
          <w:b/>
          <w:bCs/>
        </w:rPr>
      </w:pPr>
      <w:r>
        <w:rPr>
          <w:rFonts w:ascii="Times New Roman" w:cs="Times New Roman"/>
          <w:b/>
          <w:bCs/>
        </w:rPr>
        <w:t>3.5.2产污环节</w:t>
      </w:r>
    </w:p>
    <w:p>
      <w:pPr>
        <w:spacing w:line="360" w:lineRule="auto"/>
        <w:ind w:firstLine="480" w:firstLineChars="200"/>
        <w:rPr>
          <w:rFonts w:ascii="Times New Roman" w:hAnsi="Times New Roman" w:cs="Times New Roman"/>
          <w:bCs/>
          <w:sz w:val="24"/>
          <w:lang w:val="en-US"/>
        </w:rPr>
      </w:pPr>
      <w:bookmarkStart w:id="49" w:name="3.5项目变动情况"/>
      <w:bookmarkEnd w:id="49"/>
      <w:bookmarkStart w:id="50" w:name="_bookmark17"/>
      <w:bookmarkEnd w:id="50"/>
      <w:r>
        <w:rPr>
          <w:rFonts w:ascii="Times New Roman" w:hAnsi="Times New Roman" w:cs="Times New Roman"/>
          <w:bCs/>
          <w:sz w:val="24"/>
          <w:lang w:val="en-US"/>
        </w:rPr>
        <w:t xml:space="preserve">（1）废水：项目生产过程中没有生产废水产生及排放，主要为生活污水。 </w:t>
      </w:r>
    </w:p>
    <w:p>
      <w:pPr>
        <w:spacing w:line="360" w:lineRule="auto"/>
        <w:ind w:firstLine="480" w:firstLineChars="200"/>
        <w:rPr>
          <w:rFonts w:ascii="Times New Roman" w:hAnsi="Times New Roman" w:cs="Times New Roman"/>
          <w:bCs/>
          <w:sz w:val="24"/>
          <w:lang w:val="en-US"/>
        </w:rPr>
      </w:pPr>
      <w:r>
        <w:rPr>
          <w:rFonts w:ascii="Times New Roman" w:hAnsi="Times New Roman" w:cs="Times New Roman"/>
          <w:bCs/>
          <w:sz w:val="24"/>
          <w:lang w:val="en-US"/>
        </w:rPr>
        <w:t>（2）废气：</w:t>
      </w:r>
      <w:r>
        <w:rPr>
          <w:rFonts w:hint="default" w:ascii="Times New Roman" w:hAnsi="Times New Roman" w:cs="Times New Roman"/>
          <w:color w:val="auto"/>
          <w:sz w:val="24"/>
          <w:highlight w:val="none"/>
        </w:rPr>
        <w:t>主要为</w:t>
      </w:r>
      <w:r>
        <w:rPr>
          <w:rFonts w:hint="eastAsia" w:ascii="Times New Roman" w:hAnsi="Times New Roman" w:cs="Times New Roman"/>
          <w:color w:val="auto"/>
          <w:sz w:val="24"/>
          <w:highlight w:val="none"/>
          <w:lang w:val="en-US" w:eastAsia="zh-CN"/>
        </w:rPr>
        <w:t>上料、搅拌、</w:t>
      </w:r>
      <w:r>
        <w:rPr>
          <w:rFonts w:hint="eastAsia" w:ascii="Times New Roman" w:hAnsi="Times New Roman" w:cs="Times New Roman"/>
          <w:bCs/>
          <w:color w:val="auto"/>
          <w:sz w:val="24"/>
          <w:highlight w:val="none"/>
          <w:lang w:eastAsia="zh-CN"/>
        </w:rPr>
        <w:t>包装过程产生的粉尘</w:t>
      </w:r>
      <w:r>
        <w:rPr>
          <w:rFonts w:ascii="Times New Roman" w:hAnsi="Times New Roman" w:cs="Times New Roman"/>
          <w:bCs/>
          <w:sz w:val="24"/>
          <w:lang w:val="en-US"/>
        </w:rPr>
        <w:t>。</w:t>
      </w:r>
    </w:p>
    <w:p>
      <w:pPr>
        <w:spacing w:line="360" w:lineRule="auto"/>
        <w:ind w:firstLine="480" w:firstLineChars="200"/>
        <w:rPr>
          <w:rFonts w:ascii="Times New Roman" w:hAnsi="Times New Roman" w:cs="Times New Roman"/>
          <w:bCs/>
          <w:sz w:val="24"/>
          <w:lang w:val="en-US"/>
        </w:rPr>
      </w:pPr>
      <w:r>
        <w:rPr>
          <w:rFonts w:ascii="Times New Roman" w:hAnsi="Times New Roman" w:cs="Times New Roman"/>
          <w:bCs/>
          <w:sz w:val="24"/>
          <w:lang w:val="en-US"/>
        </w:rPr>
        <w:t>（3）噪声：</w:t>
      </w:r>
      <w:r>
        <w:rPr>
          <w:rFonts w:hint="default" w:ascii="Times New Roman" w:hAnsi="Times New Roman" w:cs="Times New Roman"/>
          <w:color w:val="auto"/>
          <w:sz w:val="24"/>
        </w:rPr>
        <w:t>本项目噪声主要为</w:t>
      </w:r>
      <w:r>
        <w:rPr>
          <w:rFonts w:hint="eastAsia" w:ascii="Times New Roman" w:hAnsi="Times New Roman" w:cs="Times New Roman"/>
          <w:color w:val="auto"/>
          <w:sz w:val="24"/>
          <w:lang w:eastAsia="zh-CN"/>
        </w:rPr>
        <w:t>搅拌机、包装机</w:t>
      </w:r>
      <w:r>
        <w:rPr>
          <w:rFonts w:hint="default" w:ascii="Times New Roman" w:hAnsi="Times New Roman" w:cs="Times New Roman"/>
          <w:color w:val="auto"/>
          <w:sz w:val="24"/>
          <w:szCs w:val="30"/>
        </w:rPr>
        <w:t>运转噪声</w:t>
      </w:r>
      <w:r>
        <w:rPr>
          <w:rFonts w:ascii="Times New Roman" w:hAnsi="Times New Roman" w:cs="Times New Roman"/>
          <w:bCs/>
          <w:sz w:val="24"/>
          <w:lang w:val="en-US"/>
        </w:rPr>
        <w:t>。</w:t>
      </w:r>
    </w:p>
    <w:p>
      <w:pPr>
        <w:spacing w:line="360" w:lineRule="auto"/>
        <w:ind w:firstLine="480" w:firstLineChars="200"/>
        <w:rPr>
          <w:rFonts w:ascii="Times New Roman" w:hAnsi="Times New Roman" w:cs="Times New Roman"/>
          <w:sz w:val="24"/>
          <w:szCs w:val="24"/>
        </w:rPr>
      </w:pPr>
      <w:r>
        <w:rPr>
          <w:rFonts w:ascii="Times New Roman" w:hAnsi="Times New Roman" w:cs="Times New Roman"/>
          <w:bCs/>
          <w:sz w:val="24"/>
          <w:lang w:val="en-US"/>
        </w:rPr>
        <w:t>（4）固废：</w:t>
      </w:r>
      <w:r>
        <w:rPr>
          <w:rFonts w:hint="default" w:ascii="Times New Roman" w:hAnsi="Times New Roman" w:cs="Times New Roman"/>
          <w:color w:val="auto"/>
          <w:sz w:val="24"/>
          <w:highlight w:val="none"/>
        </w:rPr>
        <w:t>本项目固废主要是</w:t>
      </w:r>
      <w:r>
        <w:rPr>
          <w:rFonts w:hint="eastAsia" w:ascii="Times New Roman" w:hAnsi="Times New Roman" w:cs="Times New Roman"/>
          <w:color w:val="auto"/>
          <w:sz w:val="24"/>
          <w:highlight w:val="none"/>
          <w:lang w:eastAsia="zh-CN"/>
        </w:rPr>
        <w:t>除尘器收集粉尘</w:t>
      </w:r>
      <w:r>
        <w:rPr>
          <w:rFonts w:ascii="Times New Roman" w:hAnsi="Times New Roman" w:cs="Times New Roman"/>
          <w:bCs/>
          <w:sz w:val="24"/>
          <w:lang w:val="en-US"/>
        </w:rPr>
        <w:t>及职工生活垃圾。</w:t>
      </w:r>
    </w:p>
    <w:p>
      <w:pPr>
        <w:pStyle w:val="3"/>
        <w:tabs>
          <w:tab w:val="left" w:pos="658"/>
        </w:tabs>
        <w:spacing w:line="360" w:lineRule="auto"/>
        <w:ind w:left="0" w:firstLine="0"/>
        <w:jc w:val="both"/>
        <w:rPr>
          <w:rFonts w:ascii="Times New Roman" w:hAnsi="Times New Roman" w:eastAsia="宋体" w:cs="Times New Roman"/>
          <w:sz w:val="24"/>
          <w:szCs w:val="24"/>
        </w:rPr>
      </w:pPr>
      <w:r>
        <w:rPr>
          <w:rFonts w:ascii="Times New Roman" w:hAnsi="Times New Roman" w:eastAsia="宋体" w:cs="Times New Roman"/>
          <w:sz w:val="24"/>
          <w:szCs w:val="24"/>
          <w:lang w:val="en-US"/>
        </w:rPr>
        <w:t xml:space="preserve">3.6 </w:t>
      </w:r>
      <w:r>
        <w:rPr>
          <w:rFonts w:ascii="Times New Roman" w:hAnsi="Times New Roman" w:eastAsia="宋体" w:cs="Times New Roman"/>
          <w:sz w:val="24"/>
          <w:szCs w:val="24"/>
        </w:rPr>
        <w:t>项目变动情况</w:t>
      </w:r>
    </w:p>
    <w:p>
      <w:pPr>
        <w:pStyle w:val="5"/>
        <w:spacing w:before="12" w:line="360" w:lineRule="auto"/>
        <w:ind w:firstLine="480" w:firstLineChars="200"/>
        <w:jc w:val="both"/>
        <w:rPr>
          <w:rFonts w:ascii="Times New Roman" w:hAnsi="Times New Roman" w:cs="Times New Roman"/>
          <w:highlight w:val="none"/>
          <w:lang w:val="en-US"/>
        </w:rPr>
      </w:pPr>
      <w:bookmarkStart w:id="51" w:name="_bookmark19"/>
      <w:bookmarkEnd w:id="51"/>
      <w:bookmarkStart w:id="52" w:name="4__噪声和固体废物污染防治设施"/>
      <w:bookmarkEnd w:id="52"/>
      <w:bookmarkStart w:id="53" w:name="4.1噪声污染防治设施及措施"/>
      <w:bookmarkEnd w:id="53"/>
      <w:bookmarkStart w:id="54" w:name="_bookmark18"/>
      <w:bookmarkEnd w:id="54"/>
      <w:r>
        <w:rPr>
          <w:rFonts w:ascii="Times New Roman" w:hAnsi="Times New Roman" w:cs="Times New Roman"/>
          <w:highlight w:val="none"/>
          <w:lang w:val="en-US"/>
        </w:rPr>
        <w:t>经与企业核实，</w:t>
      </w:r>
      <w:r>
        <w:rPr>
          <w:rFonts w:ascii="Times New Roman" w:hAnsi="Times New Roman" w:cs="Times New Roman"/>
          <w:color w:val="000000" w:themeColor="text1"/>
          <w:highlight w:val="none"/>
          <w:lang w:val="en-US"/>
          <w14:textFill>
            <w14:solidFill>
              <w14:schemeClr w14:val="tx1"/>
            </w14:solidFill>
          </w14:textFill>
        </w:rPr>
        <w:t>对</w:t>
      </w:r>
      <w:r>
        <w:rPr>
          <w:rFonts w:ascii="Times New Roman" w:hAnsi="Times New Roman" w:cs="Times New Roman"/>
          <w:highlight w:val="none"/>
          <w:lang w:val="en-US"/>
        </w:rPr>
        <w:t>项目进行分期验收，本次验收所列设备为一期生产相关设备，因此本项目设施变动不属于重大变动。</w:t>
      </w:r>
    </w:p>
    <w:p>
      <w:pPr>
        <w:pStyle w:val="5"/>
        <w:spacing w:before="12" w:line="360" w:lineRule="auto"/>
        <w:jc w:val="both"/>
        <w:rPr>
          <w:rFonts w:ascii="Times New Roman" w:hAnsi="Times New Roman" w:cs="Times New Roman"/>
          <w:b/>
          <w:bCs/>
          <w:sz w:val="32"/>
          <w:szCs w:val="32"/>
          <w:lang w:val="en-US"/>
        </w:rPr>
      </w:pPr>
      <w:r>
        <w:rPr>
          <w:rFonts w:ascii="Times New Roman" w:hAnsi="Times New Roman" w:cs="Times New Roman"/>
          <w:b/>
          <w:bCs/>
          <w:sz w:val="32"/>
          <w:szCs w:val="32"/>
          <w:lang w:val="en-US"/>
        </w:rPr>
        <w:t>4 环境保护措施</w:t>
      </w:r>
    </w:p>
    <w:p>
      <w:pPr>
        <w:spacing w:line="360" w:lineRule="auto"/>
        <w:jc w:val="both"/>
        <w:rPr>
          <w:rFonts w:ascii="Times New Roman" w:hAnsi="Times New Roman" w:cs="Times New Roman"/>
          <w:b/>
          <w:bCs/>
          <w:sz w:val="24"/>
          <w:szCs w:val="24"/>
          <w:lang w:val="en-US"/>
        </w:rPr>
      </w:pPr>
      <w:bookmarkStart w:id="55" w:name="_Toc11019_WPSOffice_Level2"/>
      <w:r>
        <w:rPr>
          <w:rFonts w:ascii="Times New Roman" w:hAnsi="Times New Roman" w:cs="Times New Roman"/>
          <w:b/>
          <w:bCs/>
          <w:sz w:val="24"/>
          <w:szCs w:val="24"/>
          <w:lang w:val="en-US"/>
        </w:rPr>
        <w:t>4.1污染物处理设施</w:t>
      </w:r>
      <w:bookmarkEnd w:id="55"/>
    </w:p>
    <w:p>
      <w:pPr>
        <w:pStyle w:val="19"/>
        <w:spacing w:line="360" w:lineRule="auto"/>
        <w:jc w:val="both"/>
        <w:rPr>
          <w:rFonts w:ascii="Times New Roman" w:cs="Times New Roman"/>
          <w:b/>
          <w:bCs/>
        </w:rPr>
      </w:pPr>
      <w:bookmarkStart w:id="56" w:name="_Toc27616_WPSOffice_Level3"/>
      <w:r>
        <w:rPr>
          <w:rFonts w:ascii="Times New Roman" w:cs="Times New Roman"/>
          <w:b/>
          <w:bCs/>
        </w:rPr>
        <w:t>4.1.1废气</w:t>
      </w:r>
      <w:bookmarkEnd w:id="56"/>
    </w:p>
    <w:p>
      <w:pPr>
        <w:pStyle w:val="8"/>
        <w:keepNext w:val="0"/>
        <w:keepLines w:val="0"/>
        <w:pageBreakBefore w:val="0"/>
        <w:widowControl w:val="0"/>
        <w:kinsoku/>
        <w:wordWrap/>
        <w:overflowPunct/>
        <w:topLinePunct w:val="0"/>
        <w:autoSpaceDE w:val="0"/>
        <w:autoSpaceDN w:val="0"/>
        <w:bidi w:val="0"/>
        <w:spacing w:line="500" w:lineRule="exact"/>
        <w:ind w:firstLine="480" w:firstLineChars="200"/>
        <w:jc w:val="both"/>
        <w:textAlignment w:val="auto"/>
        <w:rPr>
          <w:rFonts w:ascii="Times New Roman" w:hAnsi="Times New Roman" w:cs="Times New Roman"/>
          <w:sz w:val="24"/>
          <w:szCs w:val="24"/>
          <w:highlight w:val="none"/>
          <w:lang w:val="en-US"/>
        </w:rPr>
      </w:pPr>
      <w:r>
        <w:rPr>
          <w:rFonts w:ascii="Times New Roman" w:hAnsi="Times New Roman" w:cs="Times New Roman"/>
          <w:sz w:val="24"/>
          <w:szCs w:val="24"/>
          <w:highlight w:val="none"/>
        </w:rPr>
        <w:t>本项目废气主要为</w:t>
      </w:r>
      <w:r>
        <w:rPr>
          <w:rFonts w:hint="eastAsia" w:ascii="Times New Roman" w:hAnsi="Times New Roman" w:cs="Times New Roman"/>
          <w:sz w:val="24"/>
          <w:szCs w:val="24"/>
          <w:highlight w:val="none"/>
          <w:lang w:val="en-US" w:eastAsia="zh-CN"/>
        </w:rPr>
        <w:t>粉尘，</w:t>
      </w:r>
      <w:r>
        <w:rPr>
          <w:rFonts w:hint="eastAsia" w:ascii="Times New Roman" w:hAnsi="Times New Roman" w:cs="Times New Roman"/>
          <w:bCs/>
          <w:color w:val="auto"/>
          <w:sz w:val="24"/>
          <w:szCs w:val="24"/>
          <w:highlight w:val="none"/>
          <w:lang w:val="en-US" w:eastAsia="zh-CN"/>
        </w:rPr>
        <w:t>进料口粉尘经集气管道收集至一台袋式除尘器处理后经1根15m高排气筒排放；储料罐粉尘经仓顶除尘器处理后由管道连接至袋式除尘器处理后通过1根排气筒排放（与进料工序共用一台袋式除尘器和一根排气筒）；搅拌工序产生的粉尘经1台袋式除尘器处理后经一1根15m高排气筒排放（共用一根排气筒）；包装粉尘经袋式除尘器处理后通过1根15m高排气筒排放（共用一根排气筒）。</w:t>
      </w:r>
    </w:p>
    <w:p>
      <w:pPr>
        <w:pStyle w:val="19"/>
        <w:spacing w:line="360" w:lineRule="auto"/>
        <w:jc w:val="both"/>
        <w:rPr>
          <w:rFonts w:ascii="Times New Roman" w:cs="Times New Roman"/>
          <w:b/>
          <w:bCs/>
        </w:rPr>
      </w:pPr>
      <w:bookmarkStart w:id="57" w:name="_Toc9968_WPSOffice_Level3"/>
      <w:r>
        <w:rPr>
          <w:rFonts w:ascii="Times New Roman" w:cs="Times New Roman"/>
          <w:b/>
          <w:bCs/>
        </w:rPr>
        <w:t>4.1.2废水</w:t>
      </w:r>
      <w:bookmarkEnd w:id="57"/>
    </w:p>
    <w:p>
      <w:pPr>
        <w:pStyle w:val="19"/>
        <w:spacing w:line="360" w:lineRule="auto"/>
        <w:ind w:firstLine="480" w:firstLineChars="200"/>
        <w:jc w:val="both"/>
        <w:rPr>
          <w:rFonts w:ascii="Times New Roman" w:cs="Times New Roman"/>
        </w:rPr>
      </w:pPr>
      <w:r>
        <w:rPr>
          <w:rFonts w:ascii="Times New Roman" w:cs="Times New Roman"/>
        </w:rPr>
        <w:t>本项目废水主要为员工日常生活产生的生活污水，经化粪池处理后排入巩义市产业集聚区污水管网进入回郭镇污水处理厂处理。</w:t>
      </w:r>
    </w:p>
    <w:p>
      <w:pPr>
        <w:pStyle w:val="19"/>
        <w:spacing w:line="360" w:lineRule="auto"/>
        <w:jc w:val="both"/>
        <w:rPr>
          <w:rFonts w:ascii="Times New Roman" w:cs="Times New Roman"/>
          <w:b/>
        </w:rPr>
      </w:pPr>
      <w:bookmarkStart w:id="58" w:name="_Toc4077_WPSOffice_Level3"/>
      <w:r>
        <w:rPr>
          <w:rFonts w:ascii="Times New Roman" w:cs="Times New Roman"/>
          <w:b/>
          <w:bCs/>
        </w:rPr>
        <w:t>4.1.3噪声</w:t>
      </w:r>
      <w:bookmarkEnd w:id="58"/>
    </w:p>
    <w:p>
      <w:pPr>
        <w:pStyle w:val="5"/>
        <w:spacing w:before="1" w:line="360" w:lineRule="auto"/>
        <w:ind w:firstLine="480" w:firstLineChars="200"/>
        <w:jc w:val="both"/>
        <w:rPr>
          <w:rFonts w:ascii="Times New Roman" w:hAnsi="Times New Roman" w:cs="Times New Roman"/>
          <w:spacing w:val="-6"/>
        </w:rPr>
      </w:pPr>
      <w:r>
        <w:rPr>
          <w:rFonts w:hint="default" w:ascii="Times New Roman" w:hAnsi="Times New Roman" w:cs="Times New Roman"/>
          <w:color w:val="auto"/>
          <w:sz w:val="24"/>
          <w:szCs w:val="30"/>
        </w:rPr>
        <w:t>本项目噪声主要为</w:t>
      </w:r>
      <w:r>
        <w:rPr>
          <w:rFonts w:hint="eastAsia" w:ascii="Times New Roman" w:hAnsi="Times New Roman" w:cs="Times New Roman"/>
          <w:color w:val="auto"/>
          <w:sz w:val="24"/>
          <w:lang w:eastAsia="zh-CN"/>
        </w:rPr>
        <w:t>搅拌机、包装机</w:t>
      </w:r>
      <w:r>
        <w:rPr>
          <w:rFonts w:hint="default" w:ascii="Times New Roman" w:hAnsi="Times New Roman" w:cs="Times New Roman"/>
          <w:color w:val="auto"/>
          <w:sz w:val="24"/>
          <w:szCs w:val="30"/>
        </w:rPr>
        <w:t>等设备运转噪声</w:t>
      </w:r>
      <w:r>
        <w:rPr>
          <w:rFonts w:ascii="Times New Roman" w:hAnsi="Times New Roman" w:cs="Times New Roman"/>
        </w:rPr>
        <w:t>，</w:t>
      </w:r>
      <w:r>
        <w:rPr>
          <w:rFonts w:ascii="Times New Roman" w:hAnsi="Times New Roman" w:cs="Times New Roman"/>
          <w:spacing w:val="-6"/>
        </w:rPr>
        <w:t>项目生产设备均置于生产车间内，采取</w:t>
      </w:r>
      <w:r>
        <w:rPr>
          <w:rFonts w:ascii="Times New Roman" w:hAnsi="Times New Roman" w:cs="Times New Roman"/>
        </w:rPr>
        <w:t>基础减振、厂房隔声等降噪措施</w:t>
      </w:r>
      <w:r>
        <w:rPr>
          <w:rFonts w:ascii="Times New Roman" w:hAnsi="Times New Roman" w:cs="Times New Roman"/>
          <w:spacing w:val="-6"/>
        </w:rPr>
        <w:t>，以降低对环境的影响。</w:t>
      </w:r>
      <w:bookmarkStart w:id="59" w:name="_Toc23324_WPSOffice_Level3"/>
    </w:p>
    <w:p>
      <w:pPr>
        <w:pStyle w:val="5"/>
        <w:spacing w:before="1" w:line="360" w:lineRule="auto"/>
        <w:jc w:val="both"/>
        <w:rPr>
          <w:rFonts w:ascii="Times New Roman" w:hAnsi="Times New Roman" w:cs="Times New Roman"/>
          <w:b/>
          <w:bCs/>
          <w:lang w:val="en-US"/>
        </w:rPr>
      </w:pPr>
      <w:r>
        <w:rPr>
          <w:rFonts w:ascii="Times New Roman" w:hAnsi="Times New Roman" w:cs="Times New Roman"/>
          <w:b/>
          <w:bCs/>
          <w:lang w:val="en-US"/>
        </w:rPr>
        <w:t>4.1.4固体废物</w:t>
      </w:r>
      <w:bookmarkEnd w:id="59"/>
    </w:p>
    <w:p>
      <w:pPr>
        <w:widowControl/>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本项目固体废物主要</w:t>
      </w:r>
      <w:r>
        <w:rPr>
          <w:rFonts w:hint="eastAsia" w:ascii="Times New Roman" w:hAnsi="Times New Roman" w:cs="Times New Roman"/>
          <w:sz w:val="24"/>
          <w:szCs w:val="24"/>
          <w:lang w:val="en-US" w:eastAsia="zh-CN"/>
        </w:rPr>
        <w:t>为</w:t>
      </w:r>
      <w:r>
        <w:rPr>
          <w:rFonts w:hint="default" w:ascii="Times New Roman" w:hAnsi="Times New Roman" w:cs="Times New Roman"/>
          <w:color w:val="auto"/>
          <w:sz w:val="24"/>
          <w:shd w:val="clear" w:color="auto" w:fill="auto"/>
          <w:lang w:eastAsia="zh-CN"/>
        </w:rPr>
        <w:t>除尘器收集粉尘</w:t>
      </w:r>
      <w:r>
        <w:rPr>
          <w:rFonts w:hint="eastAsia" w:ascii="Times New Roman" w:hAnsi="Times New Roman" w:cs="Times New Roman"/>
          <w:sz w:val="24"/>
          <w:szCs w:val="24"/>
          <w:lang w:val="en-US" w:eastAsia="zh-CN"/>
        </w:rPr>
        <w:t>和</w:t>
      </w:r>
      <w:r>
        <w:rPr>
          <w:rFonts w:ascii="Times New Roman" w:hAnsi="Times New Roman" w:cs="Times New Roman"/>
          <w:color w:val="000000"/>
          <w:sz w:val="24"/>
          <w:szCs w:val="24"/>
          <w:lang w:val="en-US" w:bidi="ar"/>
        </w:rPr>
        <w:t>职工生活垃圾。</w:t>
      </w:r>
    </w:p>
    <w:p>
      <w:pPr>
        <w:widowControl/>
        <w:spacing w:line="360" w:lineRule="auto"/>
        <w:ind w:firstLine="241" w:firstLineChars="100"/>
        <w:jc w:val="both"/>
        <w:rPr>
          <w:rFonts w:ascii="Times New Roman" w:hAnsi="Times New Roman" w:cs="Times New Roman"/>
          <w:b/>
          <w:bCs/>
          <w:sz w:val="24"/>
          <w:szCs w:val="24"/>
        </w:rPr>
      </w:pPr>
      <w:r>
        <w:rPr>
          <w:rFonts w:ascii="Times New Roman" w:hAnsi="Times New Roman" w:cs="Times New Roman"/>
          <w:b/>
          <w:bCs/>
          <w:sz w:val="24"/>
          <w:szCs w:val="24"/>
        </w:rPr>
        <w:t>4.1.4.1一般固废</w:t>
      </w:r>
    </w:p>
    <w:p>
      <w:pPr>
        <w:pStyle w:val="19"/>
        <w:spacing w:line="360" w:lineRule="auto"/>
        <w:ind w:firstLine="480" w:firstLineChars="200"/>
        <w:jc w:val="both"/>
        <w:rPr>
          <w:rFonts w:ascii="Times New Roman" w:cs="Times New Roman"/>
        </w:rPr>
      </w:pPr>
      <w:r>
        <w:rPr>
          <w:rFonts w:ascii="Times New Roman" w:cs="Times New Roman"/>
        </w:rPr>
        <w:t>（1）</w:t>
      </w:r>
      <w:r>
        <w:rPr>
          <w:rFonts w:hint="default" w:ascii="Times New Roman" w:hAnsi="Times New Roman" w:cs="Times New Roman"/>
          <w:color w:val="auto"/>
          <w:sz w:val="24"/>
          <w:shd w:val="clear" w:color="auto" w:fill="auto"/>
          <w:lang w:eastAsia="zh-CN"/>
        </w:rPr>
        <w:t>除尘器收集粉</w:t>
      </w:r>
      <w:r>
        <w:rPr>
          <w:rFonts w:hint="default" w:ascii="Times New Roman" w:hAnsi="Times New Roman" w:cs="Times New Roman"/>
          <w:color w:val="auto"/>
          <w:sz w:val="24"/>
          <w:shd w:val="clear" w:color="auto" w:fill="auto"/>
          <w:lang w:val="en-US" w:eastAsia="zh-CN"/>
        </w:rPr>
        <w:t>收集后回用于生产</w:t>
      </w:r>
      <w:r>
        <w:rPr>
          <w:rFonts w:hint="eastAsia" w:ascii="Times New Roman" w:hAnsi="Times New Roman" w:cs="Times New Roman"/>
          <w:color w:val="auto"/>
          <w:sz w:val="24"/>
          <w:shd w:val="clear" w:color="auto" w:fill="auto"/>
          <w:lang w:val="en-US" w:eastAsia="zh-CN"/>
        </w:rPr>
        <w:t>。</w:t>
      </w:r>
    </w:p>
    <w:p>
      <w:pPr>
        <w:pStyle w:val="19"/>
        <w:spacing w:line="360" w:lineRule="auto"/>
        <w:ind w:firstLine="480" w:firstLineChars="200"/>
        <w:jc w:val="both"/>
        <w:rPr>
          <w:rFonts w:ascii="Times New Roman" w:cs="Times New Roman"/>
        </w:rPr>
      </w:pPr>
      <w:r>
        <w:rPr>
          <w:rFonts w:ascii="Times New Roman" w:cs="Times New Roman"/>
        </w:rPr>
        <w:t>（2）生活垃圾：生活垃圾设置专门的垃圾桶，定期清运至垃圾中转站。</w:t>
      </w:r>
    </w:p>
    <w:p>
      <w:pPr>
        <w:pStyle w:val="3"/>
        <w:tabs>
          <w:tab w:val="left" w:pos="658"/>
        </w:tabs>
        <w:spacing w:before="63" w:line="360" w:lineRule="auto"/>
        <w:ind w:left="0" w:firstLine="0"/>
        <w:jc w:val="both"/>
        <w:rPr>
          <w:rFonts w:ascii="Times New Roman" w:hAnsi="Times New Roman" w:eastAsia="宋体" w:cs="Times New Roman"/>
          <w:sz w:val="24"/>
          <w:szCs w:val="24"/>
        </w:rPr>
      </w:pPr>
      <w:r>
        <w:rPr>
          <w:rFonts w:ascii="Times New Roman" w:hAnsi="Times New Roman" w:eastAsia="宋体" w:cs="Times New Roman"/>
          <w:spacing w:val="-1"/>
          <w:sz w:val="24"/>
          <w:szCs w:val="24"/>
          <w:lang w:val="en-US"/>
        </w:rPr>
        <w:t>4.2</w:t>
      </w:r>
      <w:r>
        <w:rPr>
          <w:rFonts w:ascii="Times New Roman" w:hAnsi="Times New Roman" w:eastAsia="宋体" w:cs="Times New Roman"/>
          <w:spacing w:val="-1"/>
          <w:sz w:val="24"/>
          <w:szCs w:val="24"/>
        </w:rPr>
        <w:t>环保设施投资及</w:t>
      </w:r>
      <w:r>
        <w:rPr>
          <w:rFonts w:ascii="Times New Roman" w:hAnsi="Times New Roman" w:eastAsia="宋体" w:cs="Times New Roman"/>
          <w:sz w:val="24"/>
          <w:szCs w:val="24"/>
        </w:rPr>
        <w:t>“三同时”落实情况</w:t>
      </w:r>
    </w:p>
    <w:p>
      <w:pPr>
        <w:spacing w:line="360" w:lineRule="auto"/>
        <w:ind w:firstLine="480" w:firstLineChars="200"/>
        <w:jc w:val="both"/>
        <w:rPr>
          <w:rFonts w:ascii="Times New Roman" w:hAnsi="Times New Roman" w:cs="Times New Roman"/>
          <w:b/>
          <w:kern w:val="2"/>
          <w:sz w:val="24"/>
          <w:szCs w:val="24"/>
          <w:lang w:val="en-US" w:bidi="ar"/>
        </w:rPr>
      </w:pPr>
      <w:r>
        <w:rPr>
          <w:rFonts w:ascii="Times New Roman" w:hAnsi="Times New Roman" w:cs="Times New Roman"/>
          <w:kern w:val="2"/>
          <w:sz w:val="24"/>
          <w:szCs w:val="24"/>
          <w:highlight w:val="none"/>
          <w:lang w:val="en-US" w:bidi="ar"/>
        </w:rPr>
        <w:t>本项</w:t>
      </w:r>
      <w:r>
        <w:rPr>
          <w:rFonts w:ascii="Times New Roman" w:hAnsi="Times New Roman" w:cs="Times New Roman"/>
          <w:color w:val="000000" w:themeColor="text1"/>
          <w:kern w:val="2"/>
          <w:sz w:val="24"/>
          <w:szCs w:val="24"/>
          <w:highlight w:val="none"/>
          <w:lang w:val="en-US" w:bidi="ar"/>
          <w14:textFill>
            <w14:solidFill>
              <w14:schemeClr w14:val="tx1"/>
            </w14:solidFill>
          </w14:textFill>
        </w:rPr>
        <w:t>目投资</w:t>
      </w:r>
      <w:r>
        <w:rPr>
          <w:rFonts w:hint="eastAsia" w:ascii="Times New Roman" w:hAnsi="Times New Roman" w:cs="Times New Roman"/>
          <w:color w:val="000000" w:themeColor="text1"/>
          <w:kern w:val="2"/>
          <w:sz w:val="24"/>
          <w:szCs w:val="24"/>
          <w:highlight w:val="none"/>
          <w:lang w:val="en-US" w:eastAsia="zh-CN" w:bidi="ar"/>
          <w14:textFill>
            <w14:solidFill>
              <w14:schemeClr w14:val="tx1"/>
            </w14:solidFill>
          </w14:textFill>
        </w:rPr>
        <w:t>450</w:t>
      </w:r>
      <w:r>
        <w:rPr>
          <w:rFonts w:ascii="Times New Roman" w:hAnsi="Times New Roman" w:cs="Times New Roman"/>
          <w:color w:val="000000" w:themeColor="text1"/>
          <w:kern w:val="2"/>
          <w:sz w:val="24"/>
          <w:szCs w:val="24"/>
          <w:highlight w:val="none"/>
          <w:lang w:val="en-US" w:bidi="ar"/>
          <w14:textFill>
            <w14:solidFill>
              <w14:schemeClr w14:val="tx1"/>
            </w14:solidFill>
          </w14:textFill>
        </w:rPr>
        <w:t>万，环保投资</w:t>
      </w:r>
      <w:r>
        <w:rPr>
          <w:rFonts w:hint="eastAsia" w:ascii="Times New Roman" w:hAnsi="Times New Roman" w:cs="Times New Roman"/>
          <w:color w:val="000000" w:themeColor="text1"/>
          <w:kern w:val="2"/>
          <w:sz w:val="24"/>
          <w:szCs w:val="24"/>
          <w:highlight w:val="none"/>
          <w:lang w:val="en-US" w:eastAsia="zh-CN" w:bidi="ar"/>
          <w14:textFill>
            <w14:solidFill>
              <w14:schemeClr w14:val="tx1"/>
            </w14:solidFill>
          </w14:textFill>
        </w:rPr>
        <w:t>10</w:t>
      </w:r>
      <w:r>
        <w:rPr>
          <w:rFonts w:ascii="Times New Roman" w:hAnsi="Times New Roman" w:cs="Times New Roman"/>
          <w:color w:val="000000" w:themeColor="text1"/>
          <w:kern w:val="2"/>
          <w:sz w:val="24"/>
          <w:szCs w:val="24"/>
          <w:highlight w:val="none"/>
          <w:lang w:val="en-US" w:bidi="ar"/>
          <w14:textFill>
            <w14:solidFill>
              <w14:schemeClr w14:val="tx1"/>
            </w14:solidFill>
          </w14:textFill>
        </w:rPr>
        <w:t>万元，约占总投资的</w:t>
      </w:r>
      <w:r>
        <w:rPr>
          <w:rFonts w:hint="eastAsia" w:ascii="Times New Roman" w:hAnsi="Times New Roman" w:cs="Times New Roman"/>
          <w:color w:val="000000" w:themeColor="text1"/>
          <w:kern w:val="2"/>
          <w:sz w:val="24"/>
          <w:szCs w:val="24"/>
          <w:highlight w:val="none"/>
          <w:lang w:val="en-US" w:eastAsia="zh-CN" w:bidi="ar"/>
          <w14:textFill>
            <w14:solidFill>
              <w14:schemeClr w14:val="tx1"/>
            </w14:solidFill>
          </w14:textFill>
        </w:rPr>
        <w:t>2.2</w:t>
      </w:r>
      <w:r>
        <w:rPr>
          <w:rFonts w:ascii="Times New Roman" w:hAnsi="Times New Roman" w:cs="Times New Roman"/>
          <w:color w:val="000000" w:themeColor="text1"/>
          <w:kern w:val="2"/>
          <w:sz w:val="24"/>
          <w:szCs w:val="24"/>
          <w:highlight w:val="none"/>
          <w:lang w:val="en-US" w:bidi="ar"/>
          <w14:textFill>
            <w14:solidFill>
              <w14:schemeClr w14:val="tx1"/>
            </w14:solidFill>
          </w14:textFill>
        </w:rPr>
        <w:t>%，</w:t>
      </w:r>
      <w:r>
        <w:rPr>
          <w:rFonts w:ascii="Times New Roman" w:hAnsi="Times New Roman" w:cs="Times New Roman"/>
          <w:kern w:val="2"/>
          <w:sz w:val="24"/>
          <w:szCs w:val="24"/>
          <w:lang w:val="en-US" w:bidi="ar"/>
        </w:rPr>
        <w:t>具体环保投资与“三同时”验收内容落实情况见表4.1。</w:t>
      </w:r>
    </w:p>
    <w:p>
      <w:pPr>
        <w:spacing w:before="156" w:beforeLines="50" w:after="156" w:afterLines="50"/>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表4.1 建设项目环保投资与“三同时”验收内容一览表</w:t>
      </w:r>
    </w:p>
    <w:tbl>
      <w:tblPr>
        <w:tblStyle w:val="13"/>
        <w:tblW w:w="86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1145"/>
        <w:gridCol w:w="600"/>
        <w:gridCol w:w="1556"/>
        <w:gridCol w:w="3176"/>
        <w:gridCol w:w="1022"/>
        <w:gridCol w:w="11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98" w:hRule="atLeast"/>
          <w:tblHeader/>
          <w:jc w:val="center"/>
        </w:trPr>
        <w:tc>
          <w:tcPr>
            <w:tcW w:w="1745" w:type="dxa"/>
            <w:gridSpan w:val="2"/>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sz w:val="21"/>
                <w:szCs w:val="21"/>
                <w:lang w:val="en-US" w:bidi="ar"/>
              </w:rPr>
              <w:t>类别</w:t>
            </w:r>
          </w:p>
        </w:tc>
        <w:tc>
          <w:tcPr>
            <w:tcW w:w="1556"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sz w:val="21"/>
                <w:szCs w:val="21"/>
                <w:lang w:val="en-US" w:bidi="ar"/>
              </w:rPr>
              <w:t>污染源</w:t>
            </w:r>
          </w:p>
        </w:tc>
        <w:tc>
          <w:tcPr>
            <w:tcW w:w="3176"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sz w:val="21"/>
                <w:szCs w:val="21"/>
                <w:lang w:val="en-US" w:bidi="ar"/>
              </w:rPr>
              <w:t>采取的措施</w:t>
            </w:r>
          </w:p>
        </w:tc>
        <w:tc>
          <w:tcPr>
            <w:tcW w:w="1022"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sz w:val="21"/>
                <w:szCs w:val="21"/>
                <w:lang w:val="en-US" w:bidi="ar"/>
              </w:rPr>
              <w:t>数量</w:t>
            </w:r>
          </w:p>
        </w:tc>
        <w:tc>
          <w:tcPr>
            <w:tcW w:w="1198"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sz w:val="21"/>
                <w:szCs w:val="21"/>
                <w:lang w:val="en-US" w:bidi="ar"/>
              </w:rPr>
              <w:t>实际投资（万元）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596" w:hRule="exact"/>
          <w:jc w:val="center"/>
        </w:trPr>
        <w:tc>
          <w:tcPr>
            <w:tcW w:w="1745" w:type="dxa"/>
            <w:gridSpan w:val="2"/>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bidi="ar"/>
              </w:rPr>
              <w:t>废气治理</w:t>
            </w:r>
          </w:p>
        </w:tc>
        <w:tc>
          <w:tcPr>
            <w:tcW w:w="1556" w:type="dxa"/>
            <w:tcBorders>
              <w:tl2br w:val="nil"/>
              <w:tr2bl w:val="nil"/>
            </w:tcBorders>
            <w:shd w:val="clear" w:color="auto" w:fill="auto"/>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储料罐粉尘、包装粉尘</w:t>
            </w:r>
          </w:p>
        </w:tc>
        <w:tc>
          <w:tcPr>
            <w:tcW w:w="3176" w:type="dxa"/>
            <w:tcBorders>
              <w:tl2br w:val="nil"/>
              <w:tr2bl w:val="nil"/>
            </w:tcBorders>
            <w:shd w:val="clear" w:color="auto" w:fill="auto"/>
            <w:vAlign w:val="center"/>
          </w:tcPr>
          <w:p>
            <w:pPr>
              <w:pStyle w:val="8"/>
              <w:spacing w:line="360" w:lineRule="exact"/>
              <w:jc w:val="both"/>
              <w:rPr>
                <w:rFonts w:hint="default" w:ascii="Times New Roman" w:hAnsi="Times New Roman" w:cs="Times New Roman"/>
                <w:bCs/>
                <w:color w:val="auto"/>
                <w:highlight w:val="none"/>
                <w:lang w:val="en-US" w:eastAsia="zh-CN"/>
              </w:rPr>
            </w:pPr>
            <w:r>
              <w:rPr>
                <w:rFonts w:hint="eastAsia" w:ascii="Times New Roman" w:hAnsi="Times New Roman" w:cs="Times New Roman"/>
                <w:bCs/>
                <w:color w:val="auto"/>
                <w:highlight w:val="none"/>
                <w:lang w:val="en-US" w:eastAsia="zh-CN"/>
              </w:rPr>
              <w:t>进料口粉尘经集气管道收集至一台袋式除尘器处理后经1根15m高排气筒排放；储料罐粉尘经仓顶除尘器处理后由管道连接至袋式除尘器处理后通过1根排气筒排放（与进料工序共用一台袋式除尘器和一根排气筒）；</w:t>
            </w:r>
          </w:p>
          <w:p>
            <w:pPr>
              <w:jc w:val="center"/>
              <w:rPr>
                <w:rFonts w:ascii="Times New Roman" w:hAnsi="Times New Roman" w:cs="Times New Roman"/>
                <w:color w:val="000000" w:themeColor="text1"/>
                <w:sz w:val="21"/>
                <w:szCs w:val="21"/>
                <w:lang w:val="en-US"/>
                <w14:textFill>
                  <w14:solidFill>
                    <w14:schemeClr w14:val="tx1"/>
                  </w14:solidFill>
                </w14:textFill>
              </w:rPr>
            </w:pPr>
            <w:r>
              <w:rPr>
                <w:rFonts w:hint="eastAsia" w:ascii="Times New Roman" w:hAnsi="Times New Roman" w:cs="Times New Roman"/>
                <w:bCs/>
                <w:color w:val="auto"/>
                <w:highlight w:val="none"/>
                <w:lang w:val="en-US" w:eastAsia="zh-CN"/>
              </w:rPr>
              <w:t>搅拌工序产生的粉尘经1台袋式除尘器处理后经一1根15m高排气筒排放（共用一根排气筒）；包装粉尘经袋式除尘器处理后通过1根15m高排气筒排放（共用一根排气筒）。</w:t>
            </w:r>
          </w:p>
        </w:tc>
        <w:tc>
          <w:tcPr>
            <w:tcW w:w="1022"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bidi="ar"/>
              </w:rPr>
              <w:t>1套</w:t>
            </w:r>
          </w:p>
        </w:tc>
        <w:tc>
          <w:tcPr>
            <w:tcW w:w="1198" w:type="dxa"/>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55" w:hRule="exact"/>
          <w:jc w:val="center"/>
        </w:trPr>
        <w:tc>
          <w:tcPr>
            <w:tcW w:w="1745" w:type="dxa"/>
            <w:gridSpan w:val="2"/>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bidi="ar"/>
              </w:rPr>
              <w:t>废水治理</w:t>
            </w:r>
          </w:p>
        </w:tc>
        <w:tc>
          <w:tcPr>
            <w:tcW w:w="1556"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bidi="ar"/>
              </w:rPr>
              <w:t>生活污水</w:t>
            </w:r>
          </w:p>
        </w:tc>
        <w:tc>
          <w:tcPr>
            <w:tcW w:w="3176"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hint="default" w:ascii="Times New Roman" w:hAnsi="Times New Roman" w:cs="Times New Roman"/>
                <w:bCs/>
                <w:color w:val="auto"/>
                <w:lang w:val="en-US" w:eastAsia="zh-CN"/>
              </w:rPr>
              <w:t>经化粪池暂存后，由污水管网排入回郭镇污水处理厂</w:t>
            </w:r>
          </w:p>
        </w:tc>
        <w:tc>
          <w:tcPr>
            <w:tcW w:w="1022" w:type="dxa"/>
            <w:tcBorders>
              <w:tl2br w:val="nil"/>
              <w:tr2bl w:val="nil"/>
            </w:tcBorders>
            <w:shd w:val="clear" w:color="auto" w:fill="auto"/>
            <w:vAlign w:val="center"/>
          </w:tcPr>
          <w:p>
            <w:pPr>
              <w:jc w:val="center"/>
              <w:rPr>
                <w:rFonts w:ascii="Times New Roman" w:hAnsi="Times New Roman" w:cs="Times New Roman"/>
                <w:b/>
                <w:bCs/>
                <w:sz w:val="21"/>
                <w:szCs w:val="21"/>
                <w:lang w:val="en-US"/>
              </w:rPr>
            </w:pPr>
            <w:r>
              <w:rPr>
                <w:rFonts w:ascii="Times New Roman" w:hAnsi="Times New Roman" w:cs="Times New Roman"/>
                <w:b/>
                <w:bCs/>
                <w:kern w:val="2"/>
                <w:sz w:val="21"/>
                <w:szCs w:val="21"/>
                <w:lang w:val="en-US" w:bidi="ar"/>
              </w:rPr>
              <w:t>/</w:t>
            </w:r>
          </w:p>
        </w:tc>
        <w:tc>
          <w:tcPr>
            <w:tcW w:w="1198" w:type="dxa"/>
            <w:tcBorders>
              <w:tl2br w:val="nil"/>
              <w:tr2bl w:val="nil"/>
            </w:tcBorders>
            <w:shd w:val="clear" w:color="auto" w:fill="auto"/>
            <w:vAlign w:val="center"/>
          </w:tcPr>
          <w:p>
            <w:pPr>
              <w:jc w:val="center"/>
              <w:rPr>
                <w:rFonts w:ascii="Times New Roman" w:hAnsi="Times New Roman" w:cs="Times New Roman"/>
                <w:b/>
                <w:bCs/>
                <w:color w:val="000000" w:themeColor="text1"/>
                <w:sz w:val="21"/>
                <w:szCs w:val="21"/>
                <w:highlight w:val="none"/>
                <w:lang w:val="en-US"/>
                <w14:textFill>
                  <w14:solidFill>
                    <w14:schemeClr w14:val="tx1"/>
                  </w14:solidFill>
                </w14:textFill>
              </w:rPr>
            </w:pPr>
            <w:r>
              <w:rPr>
                <w:rFonts w:ascii="Times New Roman" w:hAnsi="Times New Roman" w:cs="Times New Roman"/>
                <w:b/>
                <w:bCs/>
                <w:color w:val="000000" w:themeColor="text1"/>
                <w:sz w:val="21"/>
                <w:szCs w:val="21"/>
                <w:highlight w:val="none"/>
                <w:lang w:val="en-US"/>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576" w:hRule="exact"/>
          <w:jc w:val="center"/>
        </w:trPr>
        <w:tc>
          <w:tcPr>
            <w:tcW w:w="1145" w:type="dxa"/>
            <w:vMerge w:val="restart"/>
            <w:tcBorders>
              <w:tl2br w:val="nil"/>
              <w:tr2bl w:val="nil"/>
            </w:tcBorders>
            <w:shd w:val="clear" w:color="auto" w:fill="auto"/>
            <w:vAlign w:val="center"/>
          </w:tcPr>
          <w:p>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固体废物</w:t>
            </w:r>
          </w:p>
          <w:p>
            <w:pPr>
              <w:jc w:val="center"/>
              <w:rPr>
                <w:rFonts w:ascii="Times New Roman" w:hAnsi="Times New Roman" w:cs="Times New Roman"/>
                <w:sz w:val="21"/>
                <w:szCs w:val="21"/>
                <w:lang w:val="en-US" w:bidi="ar"/>
              </w:rPr>
            </w:pPr>
          </w:p>
        </w:tc>
        <w:tc>
          <w:tcPr>
            <w:tcW w:w="600" w:type="dxa"/>
            <w:vMerge w:val="restart"/>
            <w:tcBorders>
              <w:tl2br w:val="nil"/>
              <w:tr2bl w:val="nil"/>
            </w:tcBorders>
            <w:shd w:val="clear" w:color="auto" w:fill="auto"/>
            <w:vAlign w:val="center"/>
          </w:tcPr>
          <w:p>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一般固废</w:t>
            </w:r>
          </w:p>
        </w:tc>
        <w:tc>
          <w:tcPr>
            <w:tcW w:w="1556" w:type="dxa"/>
            <w:tcBorders>
              <w:tl2br w:val="nil"/>
              <w:tr2bl w:val="nil"/>
            </w:tcBorders>
            <w:shd w:val="clear" w:color="auto" w:fill="auto"/>
            <w:vAlign w:val="center"/>
          </w:tcPr>
          <w:p>
            <w:pPr>
              <w:jc w:val="center"/>
              <w:rPr>
                <w:rFonts w:ascii="Times New Roman" w:hAnsi="Times New Roman" w:cs="Times New Roman"/>
                <w:color w:val="000000"/>
                <w:spacing w:val="10"/>
                <w:kern w:val="2"/>
                <w:sz w:val="21"/>
                <w:szCs w:val="21"/>
                <w:shd w:val="clear" w:color="auto" w:fill="FFFFFF"/>
                <w:lang w:val="zh-TW" w:bidi="ar"/>
              </w:rPr>
            </w:pPr>
            <w:r>
              <w:rPr>
                <w:rFonts w:ascii="Times New Roman" w:hAnsi="Times New Roman" w:cs="Times New Roman"/>
                <w:color w:val="000000"/>
                <w:spacing w:val="10"/>
                <w:kern w:val="2"/>
                <w:sz w:val="21"/>
                <w:szCs w:val="21"/>
                <w:shd w:val="clear" w:color="auto" w:fill="FFFFFF"/>
                <w:lang w:val="zh-TW" w:bidi="ar"/>
              </w:rPr>
              <w:t>废边角料</w:t>
            </w:r>
          </w:p>
        </w:tc>
        <w:tc>
          <w:tcPr>
            <w:tcW w:w="3176" w:type="dxa"/>
            <w:tcBorders>
              <w:tl2br w:val="nil"/>
              <w:tr2bl w:val="nil"/>
            </w:tcBorders>
            <w:shd w:val="clear" w:color="auto" w:fill="auto"/>
            <w:vAlign w:val="center"/>
          </w:tcPr>
          <w:p>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固废暂存间</w:t>
            </w:r>
          </w:p>
        </w:tc>
        <w:tc>
          <w:tcPr>
            <w:tcW w:w="1022" w:type="dxa"/>
            <w:tcBorders>
              <w:tl2br w:val="nil"/>
              <w:tr2bl w:val="nil"/>
            </w:tcBorders>
            <w:shd w:val="clear" w:color="auto" w:fill="auto"/>
            <w:vAlign w:val="center"/>
          </w:tcPr>
          <w:p>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1间</w:t>
            </w:r>
          </w:p>
        </w:tc>
        <w:tc>
          <w:tcPr>
            <w:tcW w:w="1198" w:type="dxa"/>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598" w:hRule="exact"/>
          <w:jc w:val="center"/>
        </w:trPr>
        <w:tc>
          <w:tcPr>
            <w:tcW w:w="1145" w:type="dxa"/>
            <w:vMerge w:val="continue"/>
            <w:tcBorders>
              <w:tl2br w:val="nil"/>
              <w:tr2bl w:val="nil"/>
            </w:tcBorders>
            <w:shd w:val="clear" w:color="auto" w:fill="auto"/>
            <w:vAlign w:val="center"/>
          </w:tcPr>
          <w:p>
            <w:pPr>
              <w:jc w:val="center"/>
              <w:rPr>
                <w:rFonts w:ascii="Times New Roman" w:hAnsi="Times New Roman" w:cs="Times New Roman"/>
                <w:sz w:val="21"/>
                <w:szCs w:val="21"/>
                <w:lang w:val="en-US" w:bidi="ar"/>
              </w:rPr>
            </w:pPr>
          </w:p>
        </w:tc>
        <w:tc>
          <w:tcPr>
            <w:tcW w:w="600" w:type="dxa"/>
            <w:vMerge w:val="continue"/>
            <w:tcBorders>
              <w:tl2br w:val="nil"/>
              <w:tr2bl w:val="nil"/>
            </w:tcBorders>
            <w:shd w:val="clear" w:color="auto" w:fill="auto"/>
            <w:vAlign w:val="center"/>
          </w:tcPr>
          <w:p>
            <w:pPr>
              <w:jc w:val="center"/>
              <w:rPr>
                <w:rFonts w:ascii="Times New Roman" w:hAnsi="Times New Roman" w:cs="Times New Roman"/>
                <w:sz w:val="21"/>
                <w:szCs w:val="21"/>
                <w:lang w:val="en-US" w:bidi="ar"/>
              </w:rPr>
            </w:pPr>
          </w:p>
        </w:tc>
        <w:tc>
          <w:tcPr>
            <w:tcW w:w="1556" w:type="dxa"/>
            <w:tcBorders>
              <w:tl2br w:val="nil"/>
              <w:tr2bl w:val="nil"/>
            </w:tcBorders>
            <w:shd w:val="clear" w:color="auto" w:fill="auto"/>
            <w:vAlign w:val="center"/>
          </w:tcPr>
          <w:p>
            <w:pPr>
              <w:jc w:val="center"/>
              <w:rPr>
                <w:rFonts w:ascii="Times New Roman" w:hAnsi="Times New Roman" w:cs="Times New Roman"/>
                <w:color w:val="000000"/>
                <w:spacing w:val="10"/>
                <w:kern w:val="2"/>
                <w:sz w:val="21"/>
                <w:szCs w:val="21"/>
                <w:shd w:val="clear" w:color="auto" w:fill="FFFFFF"/>
                <w:lang w:val="zh-TW" w:bidi="ar"/>
              </w:rPr>
            </w:pPr>
            <w:r>
              <w:rPr>
                <w:rFonts w:ascii="Times New Roman" w:hAnsi="Times New Roman" w:cs="Times New Roman"/>
                <w:color w:val="000000"/>
                <w:spacing w:val="10"/>
                <w:kern w:val="2"/>
                <w:sz w:val="21"/>
                <w:szCs w:val="21"/>
                <w:shd w:val="clear" w:color="auto" w:fill="FFFFFF"/>
                <w:lang w:val="zh-TW" w:bidi="ar"/>
              </w:rPr>
              <w:t>生活垃圾</w:t>
            </w:r>
          </w:p>
        </w:tc>
        <w:tc>
          <w:tcPr>
            <w:tcW w:w="3176" w:type="dxa"/>
            <w:tcBorders>
              <w:tl2br w:val="nil"/>
              <w:tr2bl w:val="nil"/>
            </w:tcBorders>
            <w:shd w:val="clear" w:color="auto" w:fill="auto"/>
            <w:vAlign w:val="center"/>
          </w:tcPr>
          <w:p>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垃圾桶</w:t>
            </w:r>
          </w:p>
        </w:tc>
        <w:tc>
          <w:tcPr>
            <w:tcW w:w="1022" w:type="dxa"/>
            <w:tcBorders>
              <w:tl2br w:val="nil"/>
              <w:tr2bl w:val="nil"/>
            </w:tcBorders>
            <w:shd w:val="clear" w:color="auto" w:fill="auto"/>
            <w:vAlign w:val="center"/>
          </w:tcPr>
          <w:p>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若干</w:t>
            </w:r>
          </w:p>
        </w:tc>
        <w:tc>
          <w:tcPr>
            <w:tcW w:w="1198" w:type="dxa"/>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70" w:hRule="exact"/>
          <w:jc w:val="center"/>
        </w:trPr>
        <w:tc>
          <w:tcPr>
            <w:tcW w:w="1745" w:type="dxa"/>
            <w:gridSpan w:val="2"/>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bidi="ar"/>
              </w:rPr>
              <w:t>噪声防治</w:t>
            </w:r>
          </w:p>
        </w:tc>
        <w:tc>
          <w:tcPr>
            <w:tcW w:w="1556"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color w:val="000000"/>
                <w:spacing w:val="10"/>
                <w:kern w:val="2"/>
                <w:sz w:val="21"/>
                <w:szCs w:val="21"/>
                <w:shd w:val="clear" w:color="auto" w:fill="FFFFFF"/>
                <w:lang w:val="zh-TW" w:bidi="ar"/>
              </w:rPr>
              <w:t>生产设备</w:t>
            </w:r>
            <w:r>
              <w:rPr>
                <w:rFonts w:ascii="Times New Roman" w:hAnsi="Times New Roman" w:cs="Times New Roman"/>
                <w:sz w:val="21"/>
                <w:szCs w:val="21"/>
                <w:lang w:val="en-US" w:bidi="ar"/>
              </w:rPr>
              <w:t>等</w:t>
            </w:r>
          </w:p>
        </w:tc>
        <w:tc>
          <w:tcPr>
            <w:tcW w:w="3176"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bidi="ar"/>
              </w:rPr>
              <w:t>基础减震、厂房隔声等</w:t>
            </w:r>
          </w:p>
        </w:tc>
        <w:tc>
          <w:tcPr>
            <w:tcW w:w="1022" w:type="dxa"/>
            <w:tcBorders>
              <w:tl2br w:val="nil"/>
              <w:tr2bl w:val="nil"/>
            </w:tcBorders>
            <w:shd w:val="clear" w:color="auto" w:fill="auto"/>
            <w:vAlign w:val="center"/>
          </w:tcPr>
          <w:p>
            <w:pPr>
              <w:jc w:val="center"/>
              <w:rPr>
                <w:rFonts w:ascii="Times New Roman" w:hAnsi="Times New Roman" w:cs="Times New Roman"/>
                <w:sz w:val="21"/>
                <w:szCs w:val="21"/>
                <w:lang w:val="en-US"/>
              </w:rPr>
            </w:pPr>
            <w:r>
              <w:rPr>
                <w:rFonts w:ascii="Times New Roman" w:hAnsi="Times New Roman" w:cs="Times New Roman"/>
                <w:sz w:val="21"/>
                <w:szCs w:val="21"/>
                <w:lang w:val="en-US" w:bidi="ar"/>
              </w:rPr>
              <w:t>若干</w:t>
            </w:r>
          </w:p>
        </w:tc>
        <w:tc>
          <w:tcPr>
            <w:tcW w:w="1198" w:type="dxa"/>
            <w:tcBorders>
              <w:tl2br w:val="nil"/>
              <w:tr2bl w:val="nil"/>
            </w:tcBorders>
            <w:shd w:val="clear" w:color="auto" w:fill="auto"/>
            <w:vAlign w:val="center"/>
          </w:tcPr>
          <w:p>
            <w:pPr>
              <w:jc w:val="center"/>
              <w:rPr>
                <w:rFonts w:ascii="Times New Roman" w:hAnsi="Times New Roman" w:cs="Times New Roman"/>
                <w:color w:val="000000" w:themeColor="text1"/>
                <w:sz w:val="21"/>
                <w:szCs w:val="21"/>
                <w:highlight w:val="none"/>
                <w:lang w:val="en-US"/>
                <w14:textFill>
                  <w14:solidFill>
                    <w14:schemeClr w14:val="tx1"/>
                  </w14:solidFill>
                </w14:textFill>
              </w:rPr>
            </w:pPr>
            <w:r>
              <w:rPr>
                <w:rFonts w:ascii="Times New Roman" w:hAnsi="Times New Roman" w:cs="Times New Roman"/>
                <w:color w:val="000000" w:themeColor="text1"/>
                <w:sz w:val="21"/>
                <w:szCs w:val="21"/>
                <w:highlight w:val="none"/>
                <w:lang w:val="en-US"/>
                <w14:textFill>
                  <w14:solidFill>
                    <w14:schemeClr w14:val="tx1"/>
                  </w14:solidFill>
                </w14:textFill>
              </w:rPr>
              <w:t>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470" w:hRule="exact"/>
          <w:jc w:val="center"/>
        </w:trPr>
        <w:tc>
          <w:tcPr>
            <w:tcW w:w="7499" w:type="dxa"/>
            <w:gridSpan w:val="5"/>
            <w:tcBorders>
              <w:tl2br w:val="nil"/>
              <w:tr2bl w:val="nil"/>
            </w:tcBorders>
            <w:shd w:val="clear" w:color="auto" w:fill="auto"/>
            <w:vAlign w:val="center"/>
          </w:tcPr>
          <w:p>
            <w:pPr>
              <w:jc w:val="center"/>
              <w:rPr>
                <w:rFonts w:ascii="Times New Roman" w:hAnsi="Times New Roman" w:cs="Times New Roman"/>
                <w:sz w:val="21"/>
                <w:szCs w:val="21"/>
                <w:lang w:val="en-US" w:bidi="ar"/>
              </w:rPr>
            </w:pPr>
            <w:r>
              <w:rPr>
                <w:rFonts w:ascii="Times New Roman" w:hAnsi="Times New Roman" w:cs="Times New Roman"/>
                <w:sz w:val="21"/>
                <w:szCs w:val="21"/>
                <w:lang w:val="en-US" w:bidi="ar"/>
              </w:rPr>
              <w:t>合计</w:t>
            </w:r>
          </w:p>
        </w:tc>
        <w:tc>
          <w:tcPr>
            <w:tcW w:w="1198" w:type="dxa"/>
            <w:tcBorders>
              <w:tl2br w:val="nil"/>
              <w:tr2bl w:val="nil"/>
            </w:tcBorders>
            <w:shd w:val="clear" w:color="auto" w:fill="auto"/>
            <w:vAlign w:val="center"/>
          </w:tcPr>
          <w:p>
            <w:pPr>
              <w:jc w:val="center"/>
              <w:rPr>
                <w:rFonts w:ascii="Times New Roman" w:hAnsi="Times New Roman" w:cs="Times New Roman"/>
                <w:color w:val="0000FF"/>
                <w:sz w:val="21"/>
                <w:szCs w:val="21"/>
                <w:lang w:val="en-US"/>
              </w:rPr>
            </w:pPr>
            <w:r>
              <w:rPr>
                <w:rFonts w:ascii="Times New Roman" w:hAnsi="Times New Roman" w:cs="Times New Roman"/>
                <w:color w:val="000000" w:themeColor="text1"/>
                <w:sz w:val="21"/>
                <w:szCs w:val="21"/>
                <w:lang w:val="en-US"/>
                <w14:textFill>
                  <w14:solidFill>
                    <w14:schemeClr w14:val="tx1"/>
                  </w14:solidFill>
                </w14:textFill>
              </w:rPr>
              <w:t>10</w:t>
            </w:r>
          </w:p>
        </w:tc>
      </w:tr>
    </w:tbl>
    <w:p>
      <w:pPr>
        <w:pStyle w:val="12"/>
        <w:widowControl w:val="0"/>
        <w:shd w:val="clear" w:color="auto" w:fill="FFFFFF"/>
        <w:spacing w:beforeAutospacing="0" w:afterAutospacing="0" w:line="360" w:lineRule="auto"/>
        <w:ind w:firstLine="482"/>
        <w:jc w:val="both"/>
        <w:rPr>
          <w:rFonts w:hint="default" w:ascii="Times New Roman" w:hAnsi="Times New Roman"/>
          <w:b/>
          <w:lang w:eastAsia="zh-TW"/>
        </w:rPr>
      </w:pPr>
      <w:r>
        <w:rPr>
          <w:rFonts w:hint="default" w:ascii="Times New Roman" w:hAnsi="Times New Roman"/>
          <w:color w:val="000000"/>
          <w:shd w:val="clear" w:color="auto" w:fill="FFFFFF"/>
          <w:lang w:val="zh-TW" w:bidi="ar"/>
        </w:rPr>
        <w:t>本项目主体工程与环保设施同时设计、同时施工、同时投产，本项目环保设施环评、实际建设情况一览表见下表</w:t>
      </w:r>
      <w:r>
        <w:rPr>
          <w:rFonts w:hint="default" w:ascii="Times New Roman" w:hAnsi="Times New Roman"/>
          <w:color w:val="000000"/>
          <w:shd w:val="clear" w:color="auto" w:fill="FFFFFF"/>
          <w:lang w:val="zh-TW" w:eastAsia="zh-TW" w:bidi="ar"/>
        </w:rPr>
        <w:t>4</w:t>
      </w:r>
      <w:r>
        <w:rPr>
          <w:rFonts w:hint="default" w:ascii="Times New Roman" w:hAnsi="Times New Roman"/>
          <w:color w:val="000000"/>
          <w:shd w:val="clear" w:color="auto" w:fill="FFFFFF"/>
          <w:lang w:bidi="ar"/>
        </w:rPr>
        <w:t>.2</w:t>
      </w:r>
      <w:r>
        <w:rPr>
          <w:rFonts w:hint="default" w:ascii="Times New Roman" w:hAnsi="Times New Roman"/>
          <w:color w:val="000000"/>
          <w:shd w:val="clear" w:color="auto" w:fill="FFFFFF"/>
          <w:lang w:val="zh-TW" w:bidi="ar"/>
        </w:rPr>
        <w:t>。</w:t>
      </w:r>
    </w:p>
    <w:p>
      <w:pPr>
        <w:pStyle w:val="12"/>
        <w:widowControl w:val="0"/>
        <w:shd w:val="clear" w:color="auto" w:fill="FFFFFF"/>
        <w:spacing w:before="156" w:beforeLines="50" w:beforeAutospacing="0" w:after="156" w:afterLines="50" w:afterAutospacing="0"/>
        <w:jc w:val="center"/>
        <w:rPr>
          <w:rFonts w:hint="default" w:ascii="Times New Roman" w:hAnsi="Times New Roman"/>
          <w:b/>
          <w:color w:val="000000"/>
          <w:sz w:val="21"/>
          <w:szCs w:val="21"/>
          <w:shd w:val="clear" w:color="auto" w:fill="FFFFFF"/>
          <w:lang w:val="zh-TW" w:bidi="ar"/>
        </w:rPr>
      </w:pPr>
      <w:bookmarkStart w:id="60" w:name="_Toc8300_WPSOffice_Level2"/>
      <w:bookmarkStart w:id="61" w:name="_Toc15407_WPSOffice_Level2"/>
      <w:r>
        <w:rPr>
          <w:rFonts w:hint="default" w:ascii="Times New Roman" w:hAnsi="Times New Roman"/>
          <w:b/>
          <w:color w:val="000000"/>
          <w:sz w:val="21"/>
          <w:szCs w:val="21"/>
          <w:shd w:val="clear" w:color="auto" w:fill="FFFFFF"/>
          <w:lang w:val="zh-TW" w:bidi="ar"/>
        </w:rPr>
        <w:t>表</w:t>
      </w:r>
      <w:r>
        <w:rPr>
          <w:rFonts w:hint="default" w:ascii="Times New Roman" w:hAnsi="Times New Roman"/>
          <w:b/>
          <w:color w:val="000000"/>
          <w:sz w:val="21"/>
          <w:szCs w:val="21"/>
          <w:shd w:val="clear" w:color="auto" w:fill="FFFFFF"/>
          <w:lang w:val="zh-TW" w:eastAsia="zh-TW" w:bidi="ar"/>
        </w:rPr>
        <w:t>4</w:t>
      </w:r>
      <w:r>
        <w:rPr>
          <w:rFonts w:hint="default" w:ascii="Times New Roman" w:hAnsi="Times New Roman"/>
          <w:b/>
          <w:color w:val="000000"/>
          <w:sz w:val="21"/>
          <w:szCs w:val="21"/>
          <w:shd w:val="clear" w:color="auto" w:fill="FFFFFF"/>
          <w:lang w:bidi="ar"/>
        </w:rPr>
        <w:t>.2</w:t>
      </w:r>
      <w:r>
        <w:rPr>
          <w:rFonts w:hint="default" w:ascii="Times New Roman" w:hAnsi="Times New Roman"/>
          <w:b/>
          <w:color w:val="000000"/>
          <w:sz w:val="21"/>
          <w:szCs w:val="21"/>
          <w:shd w:val="clear" w:color="auto" w:fill="FFFFFF"/>
          <w:lang w:val="zh-TW" w:eastAsia="zh-TW" w:bidi="ar"/>
        </w:rPr>
        <w:t xml:space="preserve"> </w:t>
      </w:r>
      <w:r>
        <w:rPr>
          <w:rFonts w:hint="default" w:ascii="Times New Roman" w:hAnsi="Times New Roman"/>
          <w:b/>
          <w:color w:val="000000"/>
          <w:sz w:val="21"/>
          <w:szCs w:val="21"/>
          <w:shd w:val="clear" w:color="auto" w:fill="FFFFFF"/>
          <w:lang w:val="zh-TW" w:bidi="ar"/>
        </w:rPr>
        <w:t>本项目环保设施环评、实际建设情况一览表</w:t>
      </w:r>
      <w:bookmarkEnd w:id="60"/>
      <w:bookmarkEnd w:id="61"/>
    </w:p>
    <w:p>
      <w:pPr>
        <w:pStyle w:val="12"/>
        <w:widowControl w:val="0"/>
        <w:shd w:val="clear" w:color="auto" w:fill="FFFFFF"/>
        <w:spacing w:before="156" w:beforeLines="50" w:beforeAutospacing="0" w:after="156" w:afterLines="50" w:afterAutospacing="0"/>
        <w:jc w:val="center"/>
        <w:rPr>
          <w:rFonts w:hint="default" w:ascii="Times New Roman" w:hAnsi="Times New Roman"/>
          <w:b/>
          <w:color w:val="000000"/>
          <w:sz w:val="21"/>
          <w:szCs w:val="21"/>
          <w:shd w:val="clear" w:color="auto" w:fill="FFFFFF"/>
          <w:lang w:val="zh-TW" w:eastAsia="zh-TW" w:bidi="ar"/>
        </w:rPr>
      </w:pPr>
    </w:p>
    <w:tbl>
      <w:tblPr>
        <w:tblStyle w:val="13"/>
        <w:tblW w:w="90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643"/>
        <w:gridCol w:w="1038"/>
        <w:gridCol w:w="3035"/>
        <w:gridCol w:w="1065"/>
        <w:gridCol w:w="32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65" w:hRule="atLeast"/>
          <w:tblHeader/>
          <w:jc w:val="center"/>
        </w:trPr>
        <w:tc>
          <w:tcPr>
            <w:tcW w:w="643" w:type="dxa"/>
            <w:vMerge w:val="restart"/>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val="en-US"/>
              </w:rPr>
            </w:pPr>
            <w:bookmarkStart w:id="62" w:name="_bookmark22"/>
            <w:bookmarkEnd w:id="62"/>
            <w:bookmarkStart w:id="63" w:name="5__建设项目环评报告表的主要结论及审批决定"/>
            <w:bookmarkEnd w:id="63"/>
            <w:r>
              <w:rPr>
                <w:rFonts w:ascii="Times New Roman" w:hAnsi="Times New Roman" w:cs="Times New Roman"/>
                <w:b/>
                <w:sz w:val="21"/>
                <w:szCs w:val="21"/>
                <w:highlight w:val="none"/>
                <w:lang w:val="en-US" w:bidi="ar"/>
              </w:rPr>
              <w:t>类别</w:t>
            </w:r>
          </w:p>
        </w:tc>
        <w:tc>
          <w:tcPr>
            <w:tcW w:w="4073" w:type="dxa"/>
            <w:gridSpan w:val="2"/>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val="en-US"/>
              </w:rPr>
            </w:pPr>
            <w:r>
              <w:rPr>
                <w:rFonts w:ascii="Times New Roman" w:hAnsi="Times New Roman" w:cs="Times New Roman"/>
                <w:b/>
                <w:color w:val="000000"/>
                <w:spacing w:val="10"/>
                <w:kern w:val="2"/>
                <w:sz w:val="21"/>
                <w:szCs w:val="21"/>
                <w:highlight w:val="none"/>
                <w:shd w:val="clear" w:color="auto" w:fill="FFFFFF"/>
                <w:lang w:val="zh-TW" w:bidi="ar"/>
              </w:rPr>
              <w:t>环保设施环评情况</w:t>
            </w:r>
          </w:p>
        </w:tc>
        <w:tc>
          <w:tcPr>
            <w:tcW w:w="4322" w:type="dxa"/>
            <w:gridSpan w:val="2"/>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val="en-US"/>
              </w:rPr>
            </w:pPr>
            <w:r>
              <w:rPr>
                <w:rFonts w:ascii="Times New Roman" w:hAnsi="Times New Roman" w:cs="Times New Roman"/>
                <w:b/>
                <w:color w:val="000000"/>
                <w:spacing w:val="10"/>
                <w:kern w:val="2"/>
                <w:sz w:val="21"/>
                <w:szCs w:val="21"/>
                <w:highlight w:val="none"/>
                <w:shd w:val="clear" w:color="auto" w:fill="FFFFFF"/>
                <w:lang w:val="zh-TW" w:bidi="ar"/>
              </w:rPr>
              <w:t>环保设施实际建设情况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17" w:hRule="atLeast"/>
          <w:tblHeader/>
          <w:jc w:val="center"/>
        </w:trPr>
        <w:tc>
          <w:tcPr>
            <w:tcW w:w="643" w:type="dxa"/>
            <w:vMerge w:val="continue"/>
            <w:tcBorders>
              <w:tl2br w:val="nil"/>
              <w:tr2bl w:val="nil"/>
            </w:tcBorders>
            <w:shd w:val="clear" w:color="auto" w:fill="auto"/>
            <w:vAlign w:val="center"/>
          </w:tcPr>
          <w:p>
            <w:pPr>
              <w:spacing w:line="360" w:lineRule="auto"/>
              <w:jc w:val="center"/>
              <w:rPr>
                <w:rFonts w:ascii="Times New Roman" w:hAnsi="Times New Roman" w:cs="Times New Roman"/>
                <w:kern w:val="2"/>
                <w:sz w:val="21"/>
                <w:szCs w:val="21"/>
                <w:highlight w:val="none"/>
              </w:rPr>
            </w:pPr>
          </w:p>
        </w:tc>
        <w:tc>
          <w:tcPr>
            <w:tcW w:w="1038"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eastAsia="zh-TW"/>
              </w:rPr>
            </w:pPr>
            <w:r>
              <w:rPr>
                <w:rFonts w:ascii="Times New Roman" w:hAnsi="Times New Roman" w:cs="Times New Roman"/>
                <w:b/>
                <w:color w:val="000000"/>
                <w:spacing w:val="10"/>
                <w:kern w:val="2"/>
                <w:sz w:val="21"/>
                <w:szCs w:val="21"/>
                <w:highlight w:val="none"/>
                <w:shd w:val="clear" w:color="auto" w:fill="FFFFFF"/>
                <w:lang w:val="zh-TW" w:bidi="ar"/>
              </w:rPr>
              <w:t>产污工序</w:t>
            </w:r>
          </w:p>
        </w:tc>
        <w:tc>
          <w:tcPr>
            <w:tcW w:w="3035"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eastAsia="zh-TW"/>
              </w:rPr>
            </w:pPr>
            <w:r>
              <w:rPr>
                <w:rFonts w:ascii="Times New Roman" w:hAnsi="Times New Roman" w:cs="Times New Roman"/>
                <w:b/>
                <w:color w:val="000000"/>
                <w:spacing w:val="10"/>
                <w:kern w:val="2"/>
                <w:sz w:val="21"/>
                <w:szCs w:val="21"/>
                <w:highlight w:val="none"/>
                <w:shd w:val="clear" w:color="auto" w:fill="FFFFFF"/>
                <w:lang w:val="zh-TW" w:bidi="ar"/>
              </w:rPr>
              <w:t>处理措施</w:t>
            </w:r>
          </w:p>
        </w:tc>
        <w:tc>
          <w:tcPr>
            <w:tcW w:w="1065"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eastAsia="zh-TW"/>
              </w:rPr>
            </w:pPr>
            <w:r>
              <w:rPr>
                <w:rFonts w:ascii="Times New Roman" w:hAnsi="Times New Roman" w:cs="Times New Roman"/>
                <w:b/>
                <w:color w:val="000000"/>
                <w:spacing w:val="10"/>
                <w:kern w:val="2"/>
                <w:sz w:val="21"/>
                <w:szCs w:val="21"/>
                <w:highlight w:val="none"/>
                <w:shd w:val="clear" w:color="auto" w:fill="FFFFFF"/>
                <w:lang w:val="zh-TW" w:bidi="ar"/>
              </w:rPr>
              <w:t>产污工序</w:t>
            </w:r>
          </w:p>
        </w:tc>
        <w:tc>
          <w:tcPr>
            <w:tcW w:w="3257"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highlight w:val="none"/>
                <w:lang w:eastAsia="zh-TW"/>
              </w:rPr>
            </w:pPr>
            <w:r>
              <w:rPr>
                <w:rFonts w:ascii="Times New Roman" w:hAnsi="Times New Roman" w:cs="Times New Roman"/>
                <w:b/>
                <w:color w:val="000000"/>
                <w:spacing w:val="10"/>
                <w:kern w:val="2"/>
                <w:sz w:val="21"/>
                <w:szCs w:val="21"/>
                <w:highlight w:val="none"/>
                <w:shd w:val="clear" w:color="auto" w:fill="FFFFFF"/>
                <w:lang w:val="zh-TW" w:bidi="ar"/>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913" w:hRule="atLeast"/>
          <w:jc w:val="center"/>
        </w:trPr>
        <w:tc>
          <w:tcPr>
            <w:tcW w:w="643"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废气治理</w:t>
            </w:r>
          </w:p>
        </w:tc>
        <w:tc>
          <w:tcPr>
            <w:tcW w:w="1038"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hint="eastAsia" w:ascii="Times New Roman" w:hAnsi="Times New Roman" w:cs="Times New Roman"/>
                <w:bCs/>
                <w:color w:val="auto"/>
                <w:szCs w:val="21"/>
                <w:lang w:val="en-US" w:eastAsia="zh-CN"/>
              </w:rPr>
              <w:t>包装及储料罐粉尘</w:t>
            </w:r>
          </w:p>
        </w:tc>
        <w:tc>
          <w:tcPr>
            <w:tcW w:w="3035" w:type="dxa"/>
            <w:tcBorders>
              <w:tl2br w:val="nil"/>
              <w:tr2bl w:val="nil"/>
            </w:tcBorders>
            <w:shd w:val="clear" w:color="auto" w:fill="auto"/>
            <w:vAlign w:val="center"/>
          </w:tcPr>
          <w:p>
            <w:pPr>
              <w:jc w:val="center"/>
              <w:rPr>
                <w:rFonts w:ascii="Times New Roman" w:hAnsi="Times New Roman" w:cs="Times New Roman"/>
                <w:bCs/>
                <w:sz w:val="21"/>
                <w:szCs w:val="21"/>
                <w:highlight w:val="none"/>
                <w:lang w:val="en-US"/>
              </w:rPr>
            </w:pPr>
            <w:r>
              <w:rPr>
                <w:rFonts w:hint="eastAsia" w:ascii="Times New Roman" w:hAnsi="Times New Roman" w:eastAsia="宋体" w:cs="Times New Roman"/>
                <w:b w:val="0"/>
                <w:bCs/>
                <w:color w:val="auto"/>
                <w:szCs w:val="21"/>
                <w:u w:val="none"/>
                <w:shd w:val="clear" w:color="auto" w:fill="auto"/>
                <w:lang w:val="en-US" w:eastAsia="zh-CN"/>
              </w:rPr>
              <w:t>包装机出料口设置集气罩，</w:t>
            </w:r>
            <w:r>
              <w:rPr>
                <w:rFonts w:hint="default" w:ascii="Times New Roman" w:hAnsi="Times New Roman" w:eastAsia="宋体" w:cs="Times New Roman"/>
                <w:b w:val="0"/>
                <w:bCs/>
                <w:color w:val="auto"/>
                <w:szCs w:val="21"/>
                <w:u w:val="none"/>
                <w:shd w:val="clear" w:color="auto" w:fill="auto"/>
                <w:lang w:val="en-US" w:eastAsia="zh-CN"/>
              </w:rPr>
              <w:t>粉尘经集气管道收集至1</w:t>
            </w:r>
            <w:r>
              <w:rPr>
                <w:rFonts w:hint="eastAsia" w:ascii="Times New Roman" w:hAnsi="Times New Roman" w:eastAsia="宋体" w:cs="Times New Roman"/>
                <w:b w:val="0"/>
                <w:bCs/>
                <w:color w:val="auto"/>
                <w:szCs w:val="21"/>
                <w:u w:val="none"/>
                <w:shd w:val="clear" w:color="auto" w:fill="auto"/>
                <w:lang w:val="en-US" w:eastAsia="zh-CN"/>
              </w:rPr>
              <w:t>套</w:t>
            </w:r>
            <w:r>
              <w:rPr>
                <w:rFonts w:hint="default" w:ascii="Times New Roman" w:hAnsi="Times New Roman" w:eastAsia="宋体" w:cs="Times New Roman"/>
                <w:b w:val="0"/>
                <w:bCs/>
                <w:color w:val="auto"/>
                <w:szCs w:val="21"/>
                <w:u w:val="none"/>
                <w:shd w:val="clear" w:color="auto" w:fill="auto"/>
                <w:lang w:val="en-US" w:eastAsia="zh-CN"/>
              </w:rPr>
              <w:t>脉冲袋式除尘器处理后经1</w:t>
            </w:r>
            <w:r>
              <w:rPr>
                <w:rFonts w:hint="eastAsia" w:ascii="Times New Roman" w:hAnsi="Times New Roman" w:eastAsia="宋体" w:cs="Times New Roman"/>
                <w:b w:val="0"/>
                <w:bCs/>
                <w:color w:val="auto"/>
                <w:szCs w:val="21"/>
                <w:u w:val="none"/>
                <w:shd w:val="clear" w:color="auto" w:fill="auto"/>
                <w:lang w:val="en-US" w:eastAsia="zh-CN"/>
              </w:rPr>
              <w:t>根</w:t>
            </w:r>
            <w:r>
              <w:rPr>
                <w:rFonts w:hint="default" w:ascii="Times New Roman" w:hAnsi="Times New Roman" w:eastAsia="宋体" w:cs="Times New Roman"/>
                <w:b w:val="0"/>
                <w:bCs/>
                <w:color w:val="auto"/>
                <w:szCs w:val="21"/>
                <w:u w:val="none"/>
                <w:shd w:val="clear" w:color="auto" w:fill="auto"/>
                <w:lang w:val="en-US" w:eastAsia="zh-CN"/>
              </w:rPr>
              <w:t>15m排气筒排放</w:t>
            </w:r>
            <w:r>
              <w:rPr>
                <w:rFonts w:hint="eastAsia" w:ascii="Times New Roman" w:hAnsi="Times New Roman" w:eastAsia="宋体" w:cs="Times New Roman"/>
                <w:b w:val="0"/>
                <w:bCs/>
                <w:color w:val="auto"/>
                <w:szCs w:val="21"/>
                <w:u w:val="none"/>
                <w:shd w:val="clear" w:color="auto" w:fill="auto"/>
                <w:lang w:val="en-US" w:eastAsia="zh-CN"/>
              </w:rPr>
              <w:t>（P1），储料罐粉尘经仓顶除尘器处理后由管道连接至脉冲袋式除尘器处理后通过1根</w:t>
            </w:r>
            <w:r>
              <w:rPr>
                <w:rFonts w:hint="default" w:ascii="Times New Roman" w:hAnsi="Times New Roman" w:eastAsia="宋体" w:cs="Times New Roman"/>
                <w:b w:val="0"/>
                <w:bCs/>
                <w:color w:val="auto"/>
                <w:szCs w:val="21"/>
                <w:u w:val="none"/>
                <w:shd w:val="clear" w:color="auto" w:fill="auto"/>
                <w:lang w:val="en-US" w:eastAsia="zh-CN"/>
              </w:rPr>
              <w:t>15m排气筒排放</w:t>
            </w:r>
            <w:r>
              <w:rPr>
                <w:rFonts w:hint="eastAsia" w:ascii="Times New Roman" w:hAnsi="Times New Roman" w:eastAsia="宋体" w:cs="Times New Roman"/>
                <w:b w:val="0"/>
                <w:bCs/>
                <w:color w:val="auto"/>
                <w:szCs w:val="21"/>
                <w:u w:val="none"/>
                <w:shd w:val="clear" w:color="auto" w:fill="auto"/>
                <w:lang w:val="en-US" w:eastAsia="zh-CN"/>
              </w:rPr>
              <w:t>（P1）</w:t>
            </w:r>
          </w:p>
        </w:tc>
        <w:tc>
          <w:tcPr>
            <w:tcW w:w="106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hint="eastAsia" w:ascii="Times New Roman" w:hAnsi="Times New Roman" w:cs="Times New Roman"/>
                <w:bCs/>
                <w:color w:val="auto"/>
                <w:szCs w:val="21"/>
                <w:lang w:val="en-US" w:eastAsia="zh-CN"/>
              </w:rPr>
              <w:t>包装及储料罐粉尘</w:t>
            </w:r>
          </w:p>
        </w:tc>
        <w:tc>
          <w:tcPr>
            <w:tcW w:w="3257" w:type="dxa"/>
            <w:tcBorders>
              <w:tl2br w:val="nil"/>
              <w:tr2bl w:val="nil"/>
            </w:tcBorders>
            <w:shd w:val="clear" w:color="auto" w:fill="auto"/>
            <w:vAlign w:val="center"/>
          </w:tcPr>
          <w:p>
            <w:pPr>
              <w:jc w:val="center"/>
              <w:rPr>
                <w:rFonts w:ascii="Times New Roman" w:hAnsi="Times New Roman" w:cs="Times New Roman"/>
                <w:bCs/>
                <w:sz w:val="21"/>
                <w:szCs w:val="21"/>
                <w:highlight w:val="none"/>
                <w:lang w:val="en-US"/>
              </w:rPr>
            </w:pPr>
            <w:r>
              <w:rPr>
                <w:rFonts w:hint="eastAsia" w:ascii="Times New Roman" w:hAnsi="Times New Roman" w:eastAsia="宋体" w:cs="Times New Roman"/>
                <w:b w:val="0"/>
                <w:bCs/>
                <w:color w:val="auto"/>
                <w:szCs w:val="21"/>
                <w:u w:val="none"/>
                <w:shd w:val="clear" w:color="auto" w:fill="auto"/>
                <w:lang w:val="en-US" w:eastAsia="zh-CN"/>
              </w:rPr>
              <w:t>包装机出料口设置集气罩，</w:t>
            </w:r>
            <w:r>
              <w:rPr>
                <w:rFonts w:hint="default" w:ascii="Times New Roman" w:hAnsi="Times New Roman" w:eastAsia="宋体" w:cs="Times New Roman"/>
                <w:b w:val="0"/>
                <w:bCs/>
                <w:color w:val="auto"/>
                <w:szCs w:val="21"/>
                <w:u w:val="none"/>
                <w:shd w:val="clear" w:color="auto" w:fill="auto"/>
                <w:lang w:val="en-US" w:eastAsia="zh-CN"/>
              </w:rPr>
              <w:t>粉尘经集气管道收集至1</w:t>
            </w:r>
            <w:r>
              <w:rPr>
                <w:rFonts w:hint="eastAsia" w:ascii="Times New Roman" w:hAnsi="Times New Roman" w:eastAsia="宋体" w:cs="Times New Roman"/>
                <w:b w:val="0"/>
                <w:bCs/>
                <w:color w:val="auto"/>
                <w:szCs w:val="21"/>
                <w:u w:val="none"/>
                <w:shd w:val="clear" w:color="auto" w:fill="auto"/>
                <w:lang w:val="en-US" w:eastAsia="zh-CN"/>
              </w:rPr>
              <w:t>套</w:t>
            </w:r>
            <w:r>
              <w:rPr>
                <w:rFonts w:hint="default" w:ascii="Times New Roman" w:hAnsi="Times New Roman" w:eastAsia="宋体" w:cs="Times New Roman"/>
                <w:b w:val="0"/>
                <w:bCs/>
                <w:color w:val="auto"/>
                <w:szCs w:val="21"/>
                <w:u w:val="none"/>
                <w:shd w:val="clear" w:color="auto" w:fill="auto"/>
                <w:lang w:val="en-US" w:eastAsia="zh-CN"/>
              </w:rPr>
              <w:t>脉冲袋式除尘器处理后经1</w:t>
            </w:r>
            <w:r>
              <w:rPr>
                <w:rFonts w:hint="eastAsia" w:ascii="Times New Roman" w:hAnsi="Times New Roman" w:eastAsia="宋体" w:cs="Times New Roman"/>
                <w:b w:val="0"/>
                <w:bCs/>
                <w:color w:val="auto"/>
                <w:szCs w:val="21"/>
                <w:u w:val="none"/>
                <w:shd w:val="clear" w:color="auto" w:fill="auto"/>
                <w:lang w:val="en-US" w:eastAsia="zh-CN"/>
              </w:rPr>
              <w:t>根</w:t>
            </w:r>
            <w:r>
              <w:rPr>
                <w:rFonts w:hint="default" w:ascii="Times New Roman" w:hAnsi="Times New Roman" w:eastAsia="宋体" w:cs="Times New Roman"/>
                <w:b w:val="0"/>
                <w:bCs/>
                <w:color w:val="auto"/>
                <w:szCs w:val="21"/>
                <w:u w:val="none"/>
                <w:shd w:val="clear" w:color="auto" w:fill="auto"/>
                <w:lang w:val="en-US" w:eastAsia="zh-CN"/>
              </w:rPr>
              <w:t>15m排气筒排放</w:t>
            </w:r>
            <w:r>
              <w:rPr>
                <w:rFonts w:hint="eastAsia" w:ascii="Times New Roman" w:hAnsi="Times New Roman" w:eastAsia="宋体" w:cs="Times New Roman"/>
                <w:b w:val="0"/>
                <w:bCs/>
                <w:color w:val="auto"/>
                <w:szCs w:val="21"/>
                <w:u w:val="none"/>
                <w:shd w:val="clear" w:color="auto" w:fill="auto"/>
                <w:lang w:val="en-US" w:eastAsia="zh-CN"/>
              </w:rPr>
              <w:t>（P1），储料罐粉尘经仓顶除尘器处理后由管道连接至脉冲袋式除尘器处理后通过1根</w:t>
            </w:r>
            <w:r>
              <w:rPr>
                <w:rFonts w:hint="default" w:ascii="Times New Roman" w:hAnsi="Times New Roman" w:eastAsia="宋体" w:cs="Times New Roman"/>
                <w:b w:val="0"/>
                <w:bCs/>
                <w:color w:val="auto"/>
                <w:szCs w:val="21"/>
                <w:u w:val="none"/>
                <w:shd w:val="clear" w:color="auto" w:fill="auto"/>
                <w:lang w:val="en-US" w:eastAsia="zh-CN"/>
              </w:rPr>
              <w:t>15m排气筒排放</w:t>
            </w:r>
            <w:r>
              <w:rPr>
                <w:rFonts w:hint="eastAsia" w:ascii="Times New Roman" w:hAnsi="Times New Roman" w:eastAsia="宋体" w:cs="Times New Roman"/>
                <w:b w:val="0"/>
                <w:bCs/>
                <w:color w:val="auto"/>
                <w:szCs w:val="21"/>
                <w:u w:val="none"/>
                <w:shd w:val="clear" w:color="auto" w:fill="auto"/>
                <w:lang w:val="en-US" w:eastAsia="zh-CN"/>
              </w:rPr>
              <w:t>（P1）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056" w:hRule="atLeast"/>
          <w:jc w:val="center"/>
        </w:trPr>
        <w:tc>
          <w:tcPr>
            <w:tcW w:w="643"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废水治理</w:t>
            </w:r>
          </w:p>
        </w:tc>
        <w:tc>
          <w:tcPr>
            <w:tcW w:w="1038"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生活污水</w:t>
            </w:r>
          </w:p>
        </w:tc>
        <w:tc>
          <w:tcPr>
            <w:tcW w:w="303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bCs/>
                <w:szCs w:val="21"/>
                <w:highlight w:val="none"/>
              </w:rPr>
              <w:t>经化粪池暂存后，经污水管网</w:t>
            </w:r>
            <w:r>
              <w:rPr>
                <w:rFonts w:ascii="Times New Roman" w:hAnsi="Times New Roman" w:cs="Times New Roman"/>
                <w:bCs/>
                <w:color w:val="000000"/>
                <w:szCs w:val="21"/>
                <w:highlight w:val="none"/>
              </w:rPr>
              <w:t>排入回郭镇污水处理厂</w:t>
            </w:r>
          </w:p>
        </w:tc>
        <w:tc>
          <w:tcPr>
            <w:tcW w:w="106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生活污水</w:t>
            </w:r>
          </w:p>
        </w:tc>
        <w:tc>
          <w:tcPr>
            <w:tcW w:w="3257"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bCs/>
                <w:szCs w:val="21"/>
                <w:highlight w:val="none"/>
              </w:rPr>
              <w:t>经化粪池暂存后，经污水管网</w:t>
            </w:r>
            <w:r>
              <w:rPr>
                <w:rFonts w:ascii="Times New Roman" w:hAnsi="Times New Roman" w:cs="Times New Roman"/>
                <w:bCs/>
                <w:color w:val="000000"/>
                <w:szCs w:val="21"/>
                <w:highlight w:val="none"/>
              </w:rPr>
              <w:t>排入回郭镇污水处理厂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967" w:hRule="atLeast"/>
          <w:jc w:val="center"/>
        </w:trPr>
        <w:tc>
          <w:tcPr>
            <w:tcW w:w="643"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噪声治理</w:t>
            </w:r>
          </w:p>
        </w:tc>
        <w:tc>
          <w:tcPr>
            <w:tcW w:w="1038"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设备运行噪声</w:t>
            </w:r>
          </w:p>
        </w:tc>
        <w:tc>
          <w:tcPr>
            <w:tcW w:w="303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bCs/>
                <w:szCs w:val="21"/>
                <w:highlight w:val="none"/>
              </w:rPr>
              <w:t>厂房隔声、高噪声设备安装减振垫等措施</w:t>
            </w:r>
          </w:p>
        </w:tc>
        <w:tc>
          <w:tcPr>
            <w:tcW w:w="106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bidi="ar"/>
              </w:rPr>
              <w:t>设备运行噪声</w:t>
            </w:r>
          </w:p>
        </w:tc>
        <w:tc>
          <w:tcPr>
            <w:tcW w:w="3257"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bCs/>
                <w:szCs w:val="21"/>
                <w:highlight w:val="none"/>
              </w:rPr>
              <w:t>厂房隔声、高噪声设备安装减振垫等措施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829" w:hRule="atLeast"/>
          <w:jc w:val="center"/>
        </w:trPr>
        <w:tc>
          <w:tcPr>
            <w:tcW w:w="643" w:type="dxa"/>
            <w:vMerge w:val="restart"/>
            <w:tcBorders>
              <w:tl2br w:val="nil"/>
              <w:tr2bl w:val="nil"/>
            </w:tcBorders>
            <w:shd w:val="clear" w:color="auto" w:fill="auto"/>
            <w:vAlign w:val="center"/>
          </w:tcPr>
          <w:p>
            <w:pPr>
              <w:jc w:val="center"/>
              <w:rPr>
                <w:rFonts w:ascii="Times New Roman" w:hAnsi="Times New Roman" w:cs="Times New Roman"/>
                <w:sz w:val="21"/>
                <w:szCs w:val="21"/>
                <w:highlight w:val="none"/>
                <w:lang w:val="en-US" w:bidi="ar"/>
              </w:rPr>
            </w:pPr>
            <w:r>
              <w:rPr>
                <w:rFonts w:ascii="Times New Roman" w:hAnsi="Times New Roman" w:cs="Times New Roman"/>
                <w:sz w:val="21"/>
                <w:szCs w:val="21"/>
                <w:highlight w:val="none"/>
                <w:lang w:val="en-US" w:bidi="ar"/>
              </w:rPr>
              <w:t>固废治理</w:t>
            </w:r>
          </w:p>
        </w:tc>
        <w:tc>
          <w:tcPr>
            <w:tcW w:w="1038" w:type="dxa"/>
            <w:tcBorders>
              <w:tl2br w:val="nil"/>
              <w:tr2bl w:val="nil"/>
            </w:tcBorders>
            <w:shd w:val="clear" w:color="auto" w:fill="auto"/>
            <w:vAlign w:val="center"/>
          </w:tcPr>
          <w:p>
            <w:pPr>
              <w:jc w:val="center"/>
              <w:rPr>
                <w:rFonts w:ascii="Times New Roman" w:hAnsi="Times New Roman" w:cs="Times New Roman"/>
                <w:color w:val="000000"/>
                <w:spacing w:val="10"/>
                <w:kern w:val="2"/>
                <w:sz w:val="21"/>
                <w:szCs w:val="21"/>
                <w:highlight w:val="none"/>
                <w:shd w:val="clear" w:color="auto" w:fill="FFFFFF"/>
                <w:lang w:val="zh-TW" w:bidi="ar"/>
              </w:rPr>
            </w:pPr>
            <w:r>
              <w:rPr>
                <w:rFonts w:ascii="Times New Roman" w:hAnsi="Times New Roman" w:cs="Times New Roman"/>
                <w:color w:val="000000"/>
                <w:spacing w:val="10"/>
                <w:kern w:val="2"/>
                <w:sz w:val="21"/>
                <w:szCs w:val="21"/>
                <w:highlight w:val="none"/>
                <w:shd w:val="clear" w:color="auto" w:fill="FFFFFF"/>
                <w:lang w:val="zh-TW" w:bidi="ar"/>
              </w:rPr>
              <w:t>废边角料</w:t>
            </w:r>
          </w:p>
        </w:tc>
        <w:tc>
          <w:tcPr>
            <w:tcW w:w="3035" w:type="dxa"/>
            <w:tcBorders>
              <w:tl2br w:val="nil"/>
              <w:tr2bl w:val="nil"/>
            </w:tcBorders>
            <w:shd w:val="clear" w:color="auto" w:fill="auto"/>
            <w:vAlign w:val="center"/>
          </w:tcPr>
          <w:p>
            <w:pPr>
              <w:jc w:val="center"/>
              <w:rPr>
                <w:rFonts w:ascii="Times New Roman" w:hAnsi="Times New Roman" w:cs="Times New Roman"/>
                <w:color w:val="000000"/>
                <w:spacing w:val="10"/>
                <w:kern w:val="2"/>
                <w:sz w:val="21"/>
                <w:szCs w:val="21"/>
                <w:highlight w:val="none"/>
                <w:shd w:val="clear" w:color="auto" w:fill="FFFFFF"/>
                <w:lang w:val="zh-TW" w:bidi="ar"/>
              </w:rPr>
            </w:pPr>
            <w:r>
              <w:rPr>
                <w:rFonts w:ascii="Times New Roman" w:hAnsi="Times New Roman" w:cs="Times New Roman"/>
                <w:color w:val="000000"/>
                <w:spacing w:val="10"/>
                <w:kern w:val="2"/>
                <w:sz w:val="21"/>
                <w:szCs w:val="21"/>
                <w:highlight w:val="none"/>
                <w:shd w:val="clear" w:color="auto" w:fill="FFFFFF"/>
                <w:lang w:val="zh-TW" w:bidi="ar"/>
              </w:rPr>
              <w:t>收集到</w:t>
            </w:r>
            <w:r>
              <w:rPr>
                <w:rFonts w:ascii="Times New Roman" w:hAnsi="Times New Roman" w:cs="Times New Roman"/>
                <w:color w:val="000000" w:themeColor="text1"/>
                <w:spacing w:val="10"/>
                <w:kern w:val="2"/>
                <w:sz w:val="21"/>
                <w:szCs w:val="21"/>
                <w:highlight w:val="none"/>
                <w:shd w:val="clear" w:color="auto" w:fill="FFFFFF"/>
                <w:lang w:val="en-US" w:bidi="ar"/>
                <w14:textFill>
                  <w14:solidFill>
                    <w14:schemeClr w14:val="tx1"/>
                  </w14:solidFill>
                </w14:textFill>
              </w:rPr>
              <w:t>5</w:t>
            </w:r>
            <w:r>
              <w:rPr>
                <w:rFonts w:ascii="Times New Roman" w:hAnsi="Times New Roman" w:cs="Times New Roman"/>
                <w:color w:val="000000" w:themeColor="text1"/>
                <w:spacing w:val="10"/>
                <w:kern w:val="2"/>
                <w:sz w:val="21"/>
                <w:szCs w:val="21"/>
                <w:highlight w:val="none"/>
                <w:shd w:val="clear" w:color="auto" w:fill="FFFFFF"/>
                <w:lang w:val="zh-TW" w:eastAsia="zh-TW" w:bidi="ar"/>
                <w14:textFill>
                  <w14:solidFill>
                    <w14:schemeClr w14:val="tx1"/>
                  </w14:solidFill>
                </w14:textFill>
              </w:rPr>
              <w:t>m</w:t>
            </w:r>
            <w:r>
              <w:rPr>
                <w:rFonts w:ascii="Times New Roman" w:hAnsi="Times New Roman" w:cs="Times New Roman"/>
                <w:color w:val="000000" w:themeColor="text1"/>
                <w:spacing w:val="10"/>
                <w:kern w:val="2"/>
                <w:sz w:val="21"/>
                <w:szCs w:val="21"/>
                <w:highlight w:val="none"/>
                <w:shd w:val="clear" w:color="auto" w:fill="FFFFFF"/>
                <w:vertAlign w:val="superscript"/>
                <w:lang w:val="zh-TW" w:eastAsia="zh-TW" w:bidi="ar"/>
                <w14:textFill>
                  <w14:solidFill>
                    <w14:schemeClr w14:val="tx1"/>
                  </w14:solidFill>
                </w14:textFill>
              </w:rPr>
              <w:t>2</w:t>
            </w:r>
            <w:r>
              <w:rPr>
                <w:rFonts w:ascii="Times New Roman" w:hAnsi="Times New Roman" w:cs="Times New Roman"/>
                <w:kern w:val="2"/>
                <w:sz w:val="21"/>
                <w:szCs w:val="21"/>
                <w:highlight w:val="none"/>
                <w:lang w:val="en-US" w:bidi="ar"/>
              </w:rPr>
              <w:t>固废暂存区，</w:t>
            </w:r>
            <w:r>
              <w:rPr>
                <w:rFonts w:ascii="Times New Roman" w:hAnsi="Times New Roman" w:cs="Times New Roman"/>
                <w:highlight w:val="none"/>
              </w:rPr>
              <w:t>定期送于废品收购站</w:t>
            </w:r>
          </w:p>
        </w:tc>
        <w:tc>
          <w:tcPr>
            <w:tcW w:w="1065" w:type="dxa"/>
            <w:tcBorders>
              <w:tl2br w:val="nil"/>
              <w:tr2bl w:val="nil"/>
            </w:tcBorders>
            <w:shd w:val="clear" w:color="auto" w:fill="auto"/>
            <w:vAlign w:val="center"/>
          </w:tcPr>
          <w:p>
            <w:pPr>
              <w:jc w:val="center"/>
              <w:rPr>
                <w:rFonts w:ascii="Times New Roman" w:hAnsi="Times New Roman" w:cs="Times New Roman"/>
                <w:bCs/>
                <w:kern w:val="2"/>
                <w:sz w:val="21"/>
                <w:szCs w:val="21"/>
                <w:highlight w:val="none"/>
                <w:lang w:val="en-US" w:bidi="ar"/>
              </w:rPr>
            </w:pPr>
            <w:r>
              <w:rPr>
                <w:rFonts w:ascii="Times New Roman" w:hAnsi="Times New Roman" w:cs="Times New Roman"/>
                <w:color w:val="000000"/>
                <w:spacing w:val="10"/>
                <w:kern w:val="2"/>
                <w:sz w:val="21"/>
                <w:szCs w:val="21"/>
                <w:highlight w:val="none"/>
                <w:shd w:val="clear" w:color="auto" w:fill="FFFFFF"/>
                <w:lang w:val="zh-TW" w:bidi="ar"/>
              </w:rPr>
              <w:t>废边角料</w:t>
            </w:r>
          </w:p>
        </w:tc>
        <w:tc>
          <w:tcPr>
            <w:tcW w:w="3257" w:type="dxa"/>
            <w:tcBorders>
              <w:tl2br w:val="nil"/>
              <w:tr2bl w:val="nil"/>
            </w:tcBorders>
            <w:shd w:val="clear" w:color="auto" w:fill="auto"/>
            <w:vAlign w:val="center"/>
          </w:tcPr>
          <w:p>
            <w:pPr>
              <w:jc w:val="center"/>
              <w:rPr>
                <w:rFonts w:ascii="Times New Roman" w:hAnsi="Times New Roman" w:cs="Times New Roman"/>
                <w:color w:val="000000"/>
                <w:spacing w:val="10"/>
                <w:kern w:val="2"/>
                <w:sz w:val="21"/>
                <w:szCs w:val="21"/>
                <w:highlight w:val="none"/>
                <w:shd w:val="clear" w:color="auto" w:fill="FFFFFF"/>
                <w:lang w:val="zh-TW" w:bidi="ar"/>
              </w:rPr>
            </w:pPr>
            <w:r>
              <w:rPr>
                <w:rFonts w:ascii="Times New Roman" w:hAnsi="Times New Roman" w:cs="Times New Roman"/>
                <w:color w:val="000000"/>
                <w:spacing w:val="10"/>
                <w:kern w:val="2"/>
                <w:sz w:val="21"/>
                <w:szCs w:val="21"/>
                <w:highlight w:val="none"/>
                <w:shd w:val="clear" w:color="auto" w:fill="FFFFFF"/>
                <w:lang w:val="zh-TW" w:bidi="ar"/>
              </w:rPr>
              <w:t>收集到</w:t>
            </w:r>
            <w:r>
              <w:rPr>
                <w:rFonts w:ascii="Times New Roman" w:hAnsi="Times New Roman" w:cs="Times New Roman"/>
                <w:color w:val="000000" w:themeColor="text1"/>
                <w:spacing w:val="10"/>
                <w:kern w:val="2"/>
                <w:sz w:val="21"/>
                <w:szCs w:val="21"/>
                <w:highlight w:val="none"/>
                <w:shd w:val="clear" w:color="auto" w:fill="FFFFFF"/>
                <w:lang w:val="en-US" w:bidi="ar"/>
                <w14:textFill>
                  <w14:solidFill>
                    <w14:schemeClr w14:val="tx1"/>
                  </w14:solidFill>
                </w14:textFill>
              </w:rPr>
              <w:t>5</w:t>
            </w:r>
            <w:r>
              <w:rPr>
                <w:rFonts w:ascii="Times New Roman" w:hAnsi="Times New Roman" w:cs="Times New Roman"/>
                <w:color w:val="000000" w:themeColor="text1"/>
                <w:spacing w:val="10"/>
                <w:kern w:val="2"/>
                <w:sz w:val="21"/>
                <w:szCs w:val="21"/>
                <w:highlight w:val="none"/>
                <w:shd w:val="clear" w:color="auto" w:fill="FFFFFF"/>
                <w:lang w:val="zh-TW" w:eastAsia="zh-TW" w:bidi="ar"/>
                <w14:textFill>
                  <w14:solidFill>
                    <w14:schemeClr w14:val="tx1"/>
                  </w14:solidFill>
                </w14:textFill>
              </w:rPr>
              <w:t>m</w:t>
            </w:r>
            <w:r>
              <w:rPr>
                <w:rFonts w:ascii="Times New Roman" w:hAnsi="Times New Roman" w:cs="Times New Roman"/>
                <w:color w:val="000000" w:themeColor="text1"/>
                <w:spacing w:val="10"/>
                <w:kern w:val="2"/>
                <w:sz w:val="21"/>
                <w:szCs w:val="21"/>
                <w:highlight w:val="none"/>
                <w:shd w:val="clear" w:color="auto" w:fill="FFFFFF"/>
                <w:vertAlign w:val="superscript"/>
                <w:lang w:val="zh-TW" w:eastAsia="zh-TW" w:bidi="ar"/>
                <w14:textFill>
                  <w14:solidFill>
                    <w14:schemeClr w14:val="tx1"/>
                  </w14:solidFill>
                </w14:textFill>
              </w:rPr>
              <w:t>2</w:t>
            </w:r>
            <w:r>
              <w:rPr>
                <w:rFonts w:ascii="Times New Roman" w:hAnsi="Times New Roman" w:cs="Times New Roman"/>
                <w:kern w:val="2"/>
                <w:sz w:val="21"/>
                <w:szCs w:val="21"/>
                <w:highlight w:val="none"/>
                <w:lang w:val="en-US" w:bidi="ar"/>
              </w:rPr>
              <w:t>固废暂存区，</w:t>
            </w:r>
            <w:r>
              <w:rPr>
                <w:rFonts w:ascii="Times New Roman" w:hAnsi="Times New Roman" w:cs="Times New Roman"/>
                <w:highlight w:val="none"/>
              </w:rPr>
              <w:t>定期送于废品收购站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jc w:val="center"/>
        </w:trPr>
        <w:tc>
          <w:tcPr>
            <w:tcW w:w="643" w:type="dxa"/>
            <w:vMerge w:val="continue"/>
            <w:tcBorders>
              <w:tl2br w:val="nil"/>
              <w:tr2bl w:val="nil"/>
            </w:tcBorders>
            <w:shd w:val="clear" w:color="auto" w:fill="auto"/>
            <w:vAlign w:val="center"/>
          </w:tcPr>
          <w:p>
            <w:pPr>
              <w:jc w:val="center"/>
              <w:rPr>
                <w:rFonts w:ascii="Times New Roman" w:hAnsi="Times New Roman" w:cs="Times New Roman"/>
                <w:kern w:val="2"/>
                <w:sz w:val="21"/>
                <w:szCs w:val="21"/>
                <w:highlight w:val="none"/>
              </w:rPr>
            </w:pPr>
          </w:p>
        </w:tc>
        <w:tc>
          <w:tcPr>
            <w:tcW w:w="1038" w:type="dxa"/>
            <w:tcBorders>
              <w:tl2br w:val="nil"/>
              <w:tr2bl w:val="nil"/>
            </w:tcBorders>
            <w:shd w:val="clear" w:color="auto" w:fill="auto"/>
            <w:vAlign w:val="center"/>
          </w:tcPr>
          <w:p>
            <w:pPr>
              <w:spacing w:line="420" w:lineRule="exact"/>
              <w:jc w:val="center"/>
              <w:rPr>
                <w:rFonts w:ascii="Times New Roman" w:hAnsi="Times New Roman" w:cs="Times New Roman"/>
                <w:sz w:val="21"/>
                <w:szCs w:val="21"/>
                <w:highlight w:val="none"/>
                <w:lang w:val="en-US"/>
              </w:rPr>
            </w:pPr>
            <w:r>
              <w:rPr>
                <w:rFonts w:hint="eastAsia" w:ascii="Times New Roman" w:hAnsi="Times New Roman" w:cs="Times New Roman"/>
                <w:color w:val="auto"/>
                <w:szCs w:val="21"/>
                <w:lang w:eastAsia="zh-CN"/>
              </w:rPr>
              <w:t>粉尘</w:t>
            </w:r>
          </w:p>
        </w:tc>
        <w:tc>
          <w:tcPr>
            <w:tcW w:w="3035" w:type="dxa"/>
            <w:tcBorders>
              <w:tl2br w:val="nil"/>
              <w:tr2bl w:val="nil"/>
            </w:tcBorders>
            <w:shd w:val="clear" w:color="auto" w:fill="auto"/>
            <w:vAlign w:val="center"/>
          </w:tcPr>
          <w:p>
            <w:pPr>
              <w:spacing w:line="360" w:lineRule="exact"/>
              <w:jc w:val="center"/>
              <w:rPr>
                <w:rFonts w:ascii="Times New Roman" w:hAnsi="Times New Roman" w:cs="Times New Roman"/>
                <w:sz w:val="21"/>
                <w:szCs w:val="21"/>
                <w:highlight w:val="none"/>
                <w:lang w:val="en-US"/>
              </w:rPr>
            </w:pPr>
            <w:r>
              <w:rPr>
                <w:rFonts w:hint="default" w:ascii="Times New Roman" w:hAnsi="Times New Roman" w:eastAsia="宋体" w:cs="Times New Roman"/>
                <w:b w:val="0"/>
                <w:bCs/>
                <w:color w:val="auto"/>
                <w:szCs w:val="21"/>
                <w:u w:val="none"/>
                <w:shd w:val="clear" w:color="auto" w:fill="auto"/>
                <w:lang w:val="en-GB" w:eastAsia="zh-CN"/>
              </w:rPr>
              <w:t>收集后回用于生产</w:t>
            </w:r>
          </w:p>
        </w:tc>
        <w:tc>
          <w:tcPr>
            <w:tcW w:w="1065" w:type="dxa"/>
            <w:tcBorders>
              <w:tl2br w:val="nil"/>
              <w:tr2bl w:val="nil"/>
            </w:tcBorders>
            <w:shd w:val="clear" w:color="auto" w:fill="auto"/>
            <w:vAlign w:val="center"/>
          </w:tcPr>
          <w:p>
            <w:pPr>
              <w:spacing w:line="420" w:lineRule="exact"/>
              <w:jc w:val="center"/>
              <w:rPr>
                <w:rFonts w:ascii="Times New Roman" w:hAnsi="Times New Roman" w:cs="Times New Roman"/>
                <w:sz w:val="21"/>
                <w:szCs w:val="21"/>
                <w:highlight w:val="none"/>
                <w:lang w:val="en-US"/>
              </w:rPr>
            </w:pPr>
            <w:r>
              <w:rPr>
                <w:rFonts w:hint="eastAsia" w:ascii="Times New Roman" w:hAnsi="Times New Roman" w:cs="Times New Roman"/>
                <w:color w:val="auto"/>
                <w:szCs w:val="21"/>
                <w:lang w:eastAsia="zh-CN"/>
              </w:rPr>
              <w:t>粉尘</w:t>
            </w:r>
          </w:p>
        </w:tc>
        <w:tc>
          <w:tcPr>
            <w:tcW w:w="3257" w:type="dxa"/>
            <w:tcBorders>
              <w:tl2br w:val="nil"/>
              <w:tr2bl w:val="nil"/>
            </w:tcBorders>
            <w:shd w:val="clear" w:color="auto" w:fill="auto"/>
            <w:vAlign w:val="center"/>
          </w:tcPr>
          <w:p>
            <w:pPr>
              <w:spacing w:line="360" w:lineRule="exact"/>
              <w:jc w:val="center"/>
              <w:rPr>
                <w:rFonts w:ascii="Times New Roman" w:hAnsi="Times New Roman" w:cs="Times New Roman"/>
                <w:sz w:val="21"/>
                <w:szCs w:val="21"/>
                <w:highlight w:val="none"/>
                <w:lang w:val="en-US"/>
              </w:rPr>
            </w:pPr>
            <w:r>
              <w:rPr>
                <w:rFonts w:hint="default" w:ascii="Times New Roman" w:hAnsi="Times New Roman" w:eastAsia="宋体" w:cs="Times New Roman"/>
                <w:b w:val="0"/>
                <w:bCs/>
                <w:color w:val="auto"/>
                <w:szCs w:val="21"/>
                <w:u w:val="none"/>
                <w:shd w:val="clear" w:color="auto" w:fill="auto"/>
                <w:lang w:val="en-GB" w:eastAsia="zh-CN"/>
              </w:rPr>
              <w:t>收集后回用于生产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78" w:hRule="exact"/>
          <w:jc w:val="center"/>
        </w:trPr>
        <w:tc>
          <w:tcPr>
            <w:tcW w:w="643" w:type="dxa"/>
            <w:vMerge w:val="continue"/>
            <w:tcBorders>
              <w:tl2br w:val="nil"/>
              <w:tr2bl w:val="nil"/>
            </w:tcBorders>
            <w:shd w:val="clear" w:color="auto" w:fill="auto"/>
            <w:vAlign w:val="center"/>
          </w:tcPr>
          <w:p>
            <w:pPr>
              <w:jc w:val="center"/>
              <w:rPr>
                <w:rFonts w:ascii="Times New Roman" w:hAnsi="Times New Roman" w:cs="Times New Roman"/>
                <w:kern w:val="2"/>
                <w:sz w:val="21"/>
                <w:szCs w:val="21"/>
                <w:highlight w:val="none"/>
              </w:rPr>
            </w:pPr>
          </w:p>
        </w:tc>
        <w:tc>
          <w:tcPr>
            <w:tcW w:w="1038"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kern w:val="2"/>
                <w:sz w:val="21"/>
                <w:szCs w:val="21"/>
                <w:highlight w:val="none"/>
                <w:lang w:val="en-US" w:bidi="ar"/>
              </w:rPr>
              <w:t>生活垃圾</w:t>
            </w:r>
          </w:p>
        </w:tc>
        <w:tc>
          <w:tcPr>
            <w:tcW w:w="303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bCs/>
                <w:szCs w:val="21"/>
                <w:highlight w:val="none"/>
              </w:rPr>
              <w:t>垃圾桶收集</w:t>
            </w:r>
            <w:r>
              <w:rPr>
                <w:rFonts w:ascii="Times New Roman" w:hAnsi="Times New Roman" w:cs="Times New Roman"/>
                <w:bCs/>
                <w:szCs w:val="21"/>
                <w:highlight w:val="none"/>
                <w:lang w:val="en-US"/>
              </w:rPr>
              <w:t>，</w:t>
            </w:r>
            <w:r>
              <w:rPr>
                <w:rFonts w:ascii="Times New Roman" w:hAnsi="Times New Roman" w:cs="Times New Roman"/>
                <w:bCs/>
                <w:szCs w:val="21"/>
                <w:highlight w:val="none"/>
              </w:rPr>
              <w:t>定期清理</w:t>
            </w:r>
          </w:p>
        </w:tc>
        <w:tc>
          <w:tcPr>
            <w:tcW w:w="106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kern w:val="2"/>
                <w:sz w:val="21"/>
                <w:szCs w:val="21"/>
                <w:highlight w:val="none"/>
                <w:lang w:val="en-US" w:bidi="ar"/>
              </w:rPr>
              <w:t>生活垃圾</w:t>
            </w:r>
          </w:p>
        </w:tc>
        <w:tc>
          <w:tcPr>
            <w:tcW w:w="3257"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bCs/>
                <w:szCs w:val="21"/>
                <w:highlight w:val="none"/>
              </w:rPr>
              <w:t>垃圾桶收集</w:t>
            </w:r>
            <w:r>
              <w:rPr>
                <w:rFonts w:ascii="Times New Roman" w:hAnsi="Times New Roman" w:cs="Times New Roman"/>
                <w:bCs/>
                <w:szCs w:val="21"/>
                <w:highlight w:val="none"/>
                <w:lang w:val="en-US"/>
              </w:rPr>
              <w:t>，</w:t>
            </w:r>
            <w:r>
              <w:rPr>
                <w:rFonts w:ascii="Times New Roman" w:hAnsi="Times New Roman" w:cs="Times New Roman"/>
                <w:bCs/>
                <w:szCs w:val="21"/>
                <w:highlight w:val="none"/>
              </w:rPr>
              <w:t>定期清理</w:t>
            </w:r>
          </w:p>
        </w:tc>
      </w:tr>
    </w:tbl>
    <w:p>
      <w:pPr>
        <w:tabs>
          <w:tab w:val="left" w:pos="1756"/>
          <w:tab w:val="left" w:pos="1757"/>
        </w:tabs>
        <w:spacing w:before="45" w:line="360" w:lineRule="auto"/>
        <w:ind w:left="321" w:hanging="321" w:hangingChars="100"/>
        <w:jc w:val="both"/>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lang w:val="en-US"/>
          <w14:textFill>
            <w14:solidFill>
              <w14:schemeClr w14:val="tx1"/>
            </w14:solidFill>
          </w14:textFill>
        </w:rPr>
        <w:t xml:space="preserve">5 </w:t>
      </w:r>
      <w:r>
        <w:rPr>
          <w:rFonts w:ascii="Times New Roman" w:hAnsi="Times New Roman" w:cs="Times New Roman"/>
          <w:b/>
          <w:bCs/>
          <w:color w:val="000000" w:themeColor="text1"/>
          <w:sz w:val="32"/>
          <w:szCs w:val="32"/>
          <w14:textFill>
            <w14:solidFill>
              <w14:schemeClr w14:val="tx1"/>
            </w14:solidFill>
          </w14:textFill>
        </w:rPr>
        <w:t>建设项目环评报告表的主要结论与建议及审批部门审批决定</w:t>
      </w:r>
      <w:bookmarkStart w:id="64" w:name="5.1建设项目环评报告表中对噪声和固体废物的主要结论与建议"/>
      <w:bookmarkEnd w:id="64"/>
      <w:bookmarkStart w:id="65" w:name="_bookmark23"/>
      <w:bookmarkEnd w:id="65"/>
    </w:p>
    <w:p>
      <w:pPr>
        <w:tabs>
          <w:tab w:val="left" w:pos="1756"/>
          <w:tab w:val="left" w:pos="1757"/>
        </w:tabs>
        <w:spacing w:before="45" w:line="360" w:lineRule="auto"/>
        <w:jc w:val="both"/>
        <w:rPr>
          <w:rFonts w:ascii="Times New Roman" w:hAnsi="Times New Roman" w:cs="Times New Roman"/>
          <w:b/>
          <w:bCs/>
          <w:color w:val="000000" w:themeColor="text1"/>
          <w:spacing w:val="-1"/>
          <w:sz w:val="24"/>
          <w:szCs w:val="24"/>
          <w14:textFill>
            <w14:solidFill>
              <w14:schemeClr w14:val="tx1"/>
            </w14:solidFill>
          </w14:textFill>
        </w:rPr>
      </w:pPr>
      <w:bookmarkStart w:id="66" w:name="_Toc6654_WPSOffice_Level2"/>
      <w:bookmarkStart w:id="67" w:name="_Toc4651"/>
      <w:r>
        <w:rPr>
          <w:rFonts w:ascii="Times New Roman" w:hAnsi="Times New Roman" w:cs="Times New Roman"/>
          <w:b/>
          <w:bCs/>
          <w:color w:val="000000" w:themeColor="text1"/>
          <w:spacing w:val="-1"/>
          <w:sz w:val="24"/>
          <w:szCs w:val="24"/>
          <w:lang w:val="en-US"/>
          <w14:textFill>
            <w14:solidFill>
              <w14:schemeClr w14:val="tx1"/>
            </w14:solidFill>
          </w14:textFill>
        </w:rPr>
        <w:t>5.1</w:t>
      </w:r>
      <w:r>
        <w:rPr>
          <w:rFonts w:ascii="Times New Roman" w:hAnsi="Times New Roman" w:cs="Times New Roman"/>
          <w:b/>
          <w:bCs/>
          <w:color w:val="000000" w:themeColor="text1"/>
          <w:spacing w:val="-1"/>
          <w:sz w:val="24"/>
          <w:szCs w:val="24"/>
          <w14:textFill>
            <w14:solidFill>
              <w14:schemeClr w14:val="tx1"/>
            </w14:solidFill>
          </w14:textFill>
        </w:rPr>
        <w:t>建设项目环评报告表的主要结论与建议</w:t>
      </w:r>
      <w:bookmarkEnd w:id="66"/>
      <w:bookmarkEnd w:id="67"/>
    </w:p>
    <w:p>
      <w:pPr>
        <w:pStyle w:val="7"/>
        <w:spacing w:line="360" w:lineRule="auto"/>
        <w:ind w:right="0"/>
        <w:jc w:val="both"/>
        <w:rPr>
          <w:rFonts w:ascii="Times New Roman" w:hAnsi="Times New Roman" w:cs="Times New Roman"/>
          <w:b/>
          <w:bCs/>
          <w:color w:val="000000" w:themeColor="text1"/>
          <w:szCs w:val="24"/>
          <w:lang w:val="en-US" w:eastAsia="zh-TW"/>
          <w14:textFill>
            <w14:solidFill>
              <w14:schemeClr w14:val="tx1"/>
            </w14:solidFill>
          </w14:textFill>
        </w:rPr>
      </w:pPr>
      <w:r>
        <w:rPr>
          <w:rFonts w:ascii="Times New Roman" w:hAnsi="Times New Roman" w:cs="Times New Roman"/>
          <w:b/>
          <w:bCs/>
          <w:color w:val="000000" w:themeColor="text1"/>
          <w:spacing w:val="10"/>
          <w:kern w:val="2"/>
          <w:szCs w:val="24"/>
          <w:shd w:val="clear" w:color="auto" w:fill="FFFFFF"/>
          <w:lang w:val="en-US" w:bidi="ar"/>
          <w14:textFill>
            <w14:solidFill>
              <w14:schemeClr w14:val="tx1"/>
            </w14:solidFill>
          </w14:textFill>
        </w:rPr>
        <w:t>5.1.1主要结论</w:t>
      </w:r>
    </w:p>
    <w:p>
      <w:pPr>
        <w:spacing w:line="360" w:lineRule="auto"/>
        <w:ind w:firstLine="520" w:firstLineChars="200"/>
        <w:jc w:val="both"/>
        <w:rPr>
          <w:rFonts w:ascii="Times New Roman" w:hAnsi="Times New Roman" w:cs="Times New Roman"/>
          <w:color w:val="000000" w:themeColor="text1"/>
          <w:spacing w:val="10"/>
          <w:kern w:val="2"/>
          <w:sz w:val="24"/>
          <w:szCs w:val="24"/>
          <w:shd w:val="clear" w:color="auto" w:fill="FFFFFF"/>
          <w:lang w:val="zh-TW" w:bidi="ar"/>
          <w14:textFill>
            <w14:solidFill>
              <w14:schemeClr w14:val="tx1"/>
            </w14:solidFill>
          </w14:textFill>
        </w:rPr>
      </w:pPr>
      <w:bookmarkStart w:id="68" w:name="_bookmark24"/>
      <w:bookmarkEnd w:id="68"/>
      <w:bookmarkStart w:id="69" w:name="5.2审批部门审批决定"/>
      <w:bookmarkEnd w:id="69"/>
      <w:r>
        <w:rPr>
          <w:rFonts w:ascii="Times New Roman" w:hAnsi="Times New Roman" w:cs="Times New Roman"/>
          <w:color w:val="000000" w:themeColor="text1"/>
          <w:spacing w:val="10"/>
          <w:kern w:val="2"/>
          <w:sz w:val="24"/>
          <w:szCs w:val="24"/>
          <w:shd w:val="clear" w:color="auto" w:fill="FFFFFF"/>
          <w:lang w:val="zh-TW" w:bidi="ar"/>
          <w14:textFill>
            <w14:solidFill>
              <w14:schemeClr w14:val="tx1"/>
            </w14:solidFill>
          </w14:textFill>
        </w:rPr>
        <w:t>本项目环评报告表原文中的主要结论与要求如下：</w:t>
      </w:r>
    </w:p>
    <w:p>
      <w:pPr>
        <w:autoSpaceDE/>
        <w:autoSpaceDN/>
        <w:spacing w:line="460" w:lineRule="exact"/>
        <w:ind w:firstLine="480" w:firstLineChars="200"/>
        <w:jc w:val="both"/>
        <w:rPr>
          <w:rFonts w:ascii="Times New Roman" w:hAnsi="Times New Roman" w:eastAsia="黑体" w:cs="Times New Roman"/>
          <w:sz w:val="24"/>
        </w:rPr>
      </w:pPr>
      <w:r>
        <w:rPr>
          <w:rFonts w:ascii="Times New Roman" w:hAnsi="Times New Roman" w:eastAsia="黑体" w:cs="Times New Roman"/>
          <w:sz w:val="24"/>
        </w:rPr>
        <w:t>1、</w:t>
      </w:r>
      <w:r>
        <w:rPr>
          <w:rFonts w:ascii="Times New Roman" w:hAnsi="Times New Roman" w:cs="Times New Roman"/>
          <w:sz w:val="24"/>
        </w:rPr>
        <w:t>项目概况</w:t>
      </w:r>
    </w:p>
    <w:p>
      <w:pPr>
        <w:autoSpaceDE/>
        <w:autoSpaceDN/>
        <w:spacing w:line="46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本项目为</w:t>
      </w:r>
      <w:r>
        <w:rPr>
          <w:rFonts w:hint="eastAsia" w:ascii="Times New Roman" w:hAnsi="Times New Roman" w:cs="Times New Roman"/>
          <w:color w:val="auto"/>
          <w:sz w:val="24"/>
          <w:lang w:eastAsia="zh-CN"/>
        </w:rPr>
        <w:t>河南顾家建材有限公司年产1500吨瓷砖粘结剂项目</w:t>
      </w:r>
      <w:r>
        <w:rPr>
          <w:rFonts w:hint="default" w:ascii="Times New Roman" w:hAnsi="Times New Roman" w:cs="Times New Roman"/>
          <w:color w:val="auto"/>
          <w:sz w:val="24"/>
        </w:rPr>
        <w:t>，总投资</w:t>
      </w:r>
      <w:r>
        <w:rPr>
          <w:rFonts w:hint="eastAsia" w:ascii="Times New Roman" w:hAnsi="Times New Roman" w:cs="Times New Roman"/>
          <w:color w:val="auto"/>
          <w:sz w:val="24"/>
          <w:lang w:val="en-US" w:eastAsia="zh-CN"/>
        </w:rPr>
        <w:t>3500万元</w:t>
      </w:r>
      <w:r>
        <w:rPr>
          <w:rFonts w:hint="default" w:ascii="Times New Roman" w:hAnsi="Times New Roman" w:cs="Times New Roman"/>
          <w:color w:val="auto"/>
          <w:sz w:val="24"/>
        </w:rPr>
        <w:t>。本项目已在</w:t>
      </w:r>
      <w:r>
        <w:rPr>
          <w:rFonts w:hint="eastAsia" w:ascii="Times New Roman" w:hAnsi="Times New Roman" w:cs="Times New Roman"/>
          <w:color w:val="auto"/>
          <w:sz w:val="24"/>
          <w:lang w:eastAsia="zh-CN"/>
        </w:rPr>
        <w:t>巩义市产业集聚区管理委员会</w:t>
      </w:r>
      <w:r>
        <w:rPr>
          <w:rFonts w:hint="default" w:ascii="Times New Roman" w:hAnsi="Times New Roman" w:cs="Times New Roman"/>
          <w:color w:val="auto"/>
          <w:sz w:val="24"/>
        </w:rPr>
        <w:t>备案，备案项目代码为</w:t>
      </w:r>
      <w:r>
        <w:rPr>
          <w:rFonts w:hint="eastAsia" w:ascii="Times New Roman" w:hAnsi="Times New Roman" w:cs="Times New Roman"/>
          <w:color w:val="auto"/>
          <w:sz w:val="24"/>
          <w:lang w:eastAsia="zh-CN"/>
        </w:rPr>
        <w:t>2020-410181-</w:t>
      </w:r>
      <w:r>
        <w:rPr>
          <w:rFonts w:hint="eastAsia" w:ascii="Times New Roman" w:hAnsi="Times New Roman" w:cs="Times New Roman"/>
          <w:color w:val="auto"/>
          <w:sz w:val="24"/>
          <w:lang w:val="en-US" w:eastAsia="zh-CN"/>
        </w:rPr>
        <w:t>26</w:t>
      </w:r>
      <w:r>
        <w:rPr>
          <w:rFonts w:hint="eastAsia" w:ascii="Times New Roman" w:hAnsi="Times New Roman" w:cs="Times New Roman"/>
          <w:color w:val="auto"/>
          <w:sz w:val="24"/>
          <w:lang w:eastAsia="zh-CN"/>
        </w:rPr>
        <w:t>-03-0</w:t>
      </w:r>
      <w:r>
        <w:rPr>
          <w:rFonts w:hint="eastAsia" w:ascii="Times New Roman" w:hAnsi="Times New Roman" w:cs="Times New Roman"/>
          <w:color w:val="auto"/>
          <w:sz w:val="24"/>
          <w:lang w:val="en-US" w:eastAsia="zh-CN"/>
        </w:rPr>
        <w:t>25711</w:t>
      </w:r>
      <w:r>
        <w:rPr>
          <w:rFonts w:hint="default" w:ascii="Times New Roman" w:hAnsi="Times New Roman" w:cs="Times New Roman"/>
          <w:color w:val="auto"/>
          <w:sz w:val="24"/>
        </w:rPr>
        <w:t>，租赁厂房面积约</w:t>
      </w:r>
      <w:r>
        <w:rPr>
          <w:rFonts w:hint="default" w:ascii="Times New Roman" w:hAnsi="Times New Roman" w:cs="Times New Roman"/>
          <w:color w:val="auto"/>
          <w:sz w:val="24"/>
          <w:lang w:eastAsia="zh-CN"/>
        </w:rPr>
        <w:t>1680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，环保投资</w:t>
      </w:r>
      <w:r>
        <w:rPr>
          <w:rFonts w:hint="eastAsia" w:ascii="Times New Roman" w:hAnsi="Times New Roman" w:cs="Times New Roman"/>
          <w:color w:val="auto"/>
          <w:sz w:val="24"/>
          <w:lang w:val="en-US" w:eastAsia="zh-CN"/>
        </w:rPr>
        <w:t>15</w:t>
      </w:r>
      <w:r>
        <w:rPr>
          <w:rFonts w:hint="default" w:ascii="Times New Roman" w:hAnsi="Times New Roman" w:cs="Times New Roman"/>
          <w:color w:val="auto"/>
          <w:sz w:val="24"/>
        </w:rPr>
        <w:t>万元，占项目总投资的</w:t>
      </w:r>
      <w:r>
        <w:rPr>
          <w:rFonts w:hint="eastAsia" w:ascii="Times New Roman" w:hAnsi="Times New Roman" w:cs="Times New Roman"/>
          <w:color w:val="auto"/>
          <w:sz w:val="24"/>
          <w:lang w:val="en-US" w:eastAsia="zh-CN"/>
        </w:rPr>
        <w:t>0.43</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。项目建设后将达到</w:t>
      </w:r>
      <w:r>
        <w:rPr>
          <w:rFonts w:hint="default" w:ascii="Times New Roman" w:hAnsi="Times New Roman" w:cs="Times New Roman"/>
          <w:color w:val="auto"/>
          <w:sz w:val="24"/>
          <w:lang w:eastAsia="zh-CN"/>
        </w:rPr>
        <w:t>年</w:t>
      </w:r>
      <w:r>
        <w:rPr>
          <w:rFonts w:hint="eastAsia" w:ascii="Times New Roman" w:hAnsi="Times New Roman" w:cs="Times New Roman"/>
          <w:color w:val="auto"/>
          <w:sz w:val="24"/>
          <w:lang w:eastAsia="zh-CN"/>
        </w:rPr>
        <w:t>产1500吨瓷砖粘结剂</w:t>
      </w:r>
      <w:r>
        <w:rPr>
          <w:rFonts w:hint="default" w:ascii="Times New Roman" w:hAnsi="Times New Roman" w:cs="Times New Roman"/>
          <w:color w:val="auto"/>
          <w:sz w:val="24"/>
        </w:rPr>
        <w:t>的生产能力</w:t>
      </w:r>
    </w:p>
    <w:p>
      <w:pPr>
        <w:autoSpaceDE/>
        <w:autoSpaceDN/>
        <w:spacing w:line="460" w:lineRule="exact"/>
        <w:ind w:firstLine="480" w:firstLineChars="200"/>
        <w:rPr>
          <w:rFonts w:ascii="Times New Roman" w:hAnsi="Times New Roman" w:eastAsia="黑体" w:cs="Times New Roman"/>
          <w:sz w:val="24"/>
        </w:rPr>
      </w:pPr>
      <w:r>
        <w:rPr>
          <w:rFonts w:ascii="Times New Roman" w:hAnsi="Times New Roman" w:eastAsia="黑体" w:cs="Times New Roman"/>
          <w:sz w:val="24"/>
        </w:rPr>
        <w:t>2、</w:t>
      </w:r>
      <w:r>
        <w:rPr>
          <w:rFonts w:ascii="Times New Roman" w:hAnsi="Times New Roman" w:cs="Times New Roman"/>
          <w:sz w:val="24"/>
        </w:rPr>
        <w:t>产业政策符合性</w:t>
      </w:r>
    </w:p>
    <w:p>
      <w:pPr>
        <w:autoSpaceDE w:val="0"/>
        <w:autoSpaceDN w:val="0"/>
        <w:adjustRightInd w:val="0"/>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根据《产业结构调整指导目录（201</w:t>
      </w:r>
      <w:r>
        <w:rPr>
          <w:rFonts w:hint="eastAsia" w:ascii="Times New Roman" w:hAnsi="Times New Roman" w:cs="Times New Roman"/>
          <w:color w:val="auto"/>
          <w:sz w:val="24"/>
          <w:lang w:val="en-US" w:eastAsia="zh-CN"/>
        </w:rPr>
        <w:t>9</w:t>
      </w:r>
      <w:r>
        <w:rPr>
          <w:rFonts w:hint="default" w:ascii="Times New Roman" w:hAnsi="Times New Roman" w:cs="Times New Roman"/>
          <w:color w:val="auto"/>
          <w:sz w:val="24"/>
        </w:rPr>
        <w:t>年本）》，本项目产品不在限制类和淘汰类名录内，本项目允许建设，符合国家产业政策。</w:t>
      </w:r>
    </w:p>
    <w:p>
      <w:pPr>
        <w:spacing w:line="500" w:lineRule="exact"/>
        <w:ind w:firstLine="480" w:firstLineChars="200"/>
        <w:textAlignment w:val="baseline"/>
        <w:rPr>
          <w:rFonts w:ascii="Times New Roman" w:hAnsi="Times New Roman" w:cs="Times New Roman"/>
          <w:sz w:val="24"/>
        </w:rPr>
      </w:pPr>
      <w:r>
        <w:rPr>
          <w:rFonts w:ascii="Times New Roman" w:hAnsi="Times New Roman" w:eastAsia="黑体" w:cs="Times New Roman"/>
          <w:sz w:val="24"/>
        </w:rPr>
        <w:t>3、</w:t>
      </w:r>
      <w:r>
        <w:rPr>
          <w:rFonts w:ascii="Times New Roman" w:hAnsi="Times New Roman" w:cs="Times New Roman"/>
          <w:sz w:val="24"/>
        </w:rPr>
        <w:t>规划符合性分析</w:t>
      </w:r>
    </w:p>
    <w:p>
      <w:pPr>
        <w:spacing w:line="500" w:lineRule="exact"/>
        <w:ind w:firstLine="480" w:firstLineChars="200"/>
        <w:jc w:val="left"/>
        <w:rPr>
          <w:rFonts w:hint="default" w:ascii="Times New Roman" w:hAnsi="Times New Roman" w:cs="Times New Roman"/>
          <w:bCs/>
          <w:color w:val="auto"/>
          <w:sz w:val="24"/>
          <w:lang w:val="ru-RU"/>
        </w:rPr>
      </w:pPr>
      <w:r>
        <w:rPr>
          <w:rFonts w:ascii="宋体" w:hAnsi="宋体" w:eastAsia="宋体" w:cs="宋体"/>
          <w:sz w:val="24"/>
          <w:szCs w:val="24"/>
        </w:rPr>
        <w:t>本项目位于巩义市产业集聚区</w:t>
      </w:r>
      <w:r>
        <w:rPr>
          <w:rFonts w:hint="eastAsia" w:ascii="Times New Roman" w:hAnsi="Times New Roman" w:cs="Times New Roman"/>
          <w:color w:val="auto"/>
          <w:sz w:val="24"/>
          <w:lang w:eastAsia="zh-CN"/>
        </w:rPr>
        <w:t>电线电缆园区</w:t>
      </w:r>
      <w:r>
        <w:rPr>
          <w:rFonts w:ascii="宋体" w:hAnsi="宋体" w:eastAsia="宋体" w:cs="宋体"/>
          <w:sz w:val="24"/>
          <w:szCs w:val="24"/>
        </w:rPr>
        <w:t>，根据巩义市产业集聚区控制性详细规划-土地利用规划图(见附图</w:t>
      </w:r>
      <w:r>
        <w:rPr>
          <w:rFonts w:hint="eastAsia" w:ascii="宋体" w:hAnsi="宋体" w:eastAsia="宋体" w:cs="宋体"/>
          <w:sz w:val="24"/>
          <w:szCs w:val="24"/>
          <w:lang w:eastAsia="zh-CN"/>
        </w:rPr>
        <w:t>三</w:t>
      </w:r>
      <w:r>
        <w:rPr>
          <w:rFonts w:ascii="宋体" w:hAnsi="宋体" w:eastAsia="宋体" w:cs="宋体"/>
          <w:sz w:val="24"/>
          <w:szCs w:val="24"/>
        </w:rPr>
        <w:t>)，项目所在地土地性质为二类工业用地。根据巩义市产业集聚区管理委员会出具的入驻证明(见附件</w:t>
      </w:r>
      <w:r>
        <w:rPr>
          <w:rFonts w:hint="default" w:ascii="Times New Roman" w:hAnsi="Times New Roman" w:eastAsia="宋体" w:cs="Times New Roman"/>
          <w:sz w:val="24"/>
          <w:szCs w:val="24"/>
          <w:lang w:val="en-US" w:eastAsia="zh-CN"/>
        </w:rPr>
        <w:t>4</w:t>
      </w:r>
      <w:r>
        <w:rPr>
          <w:rFonts w:ascii="宋体" w:hAnsi="宋体" w:eastAsia="宋体" w:cs="宋体"/>
          <w:sz w:val="24"/>
          <w:szCs w:val="24"/>
        </w:rPr>
        <w:t>)，该项目符合《巩义市产业集聚区发展规划》，准予入驻。</w:t>
      </w:r>
      <w:r>
        <w:rPr>
          <w:rFonts w:hint="default" w:ascii="Times New Roman" w:hAnsi="Times New Roman" w:eastAsia="宋体" w:cs="Times New Roman"/>
          <w:sz w:val="24"/>
          <w:szCs w:val="24"/>
        </w:rPr>
        <w:t>根据国务院办公厅转发发展改革委《关于完善差别电价政策意见的通知》</w:t>
      </w:r>
      <w:r>
        <w:rPr>
          <w:rFonts w:hint="eastAsia" w:ascii="宋体" w:hAnsi="宋体" w:eastAsia="宋体" w:cs="宋体"/>
          <w:sz w:val="24"/>
          <w:szCs w:val="24"/>
        </w:rPr>
        <w:t>(国办发(</w:t>
      </w:r>
      <w:r>
        <w:rPr>
          <w:rFonts w:hint="default" w:ascii="Times New Roman" w:hAnsi="Times New Roman" w:eastAsia="宋体" w:cs="Times New Roman"/>
          <w:sz w:val="24"/>
          <w:szCs w:val="24"/>
        </w:rPr>
        <w:t>2006</w:t>
      </w:r>
      <w:r>
        <w:rPr>
          <w:rFonts w:hint="eastAsia" w:ascii="宋体" w:hAnsi="宋体" w:eastAsia="宋体" w:cs="宋体"/>
          <w:sz w:val="24"/>
          <w:szCs w:val="24"/>
        </w:rPr>
        <w:t>)</w:t>
      </w:r>
      <w:r>
        <w:rPr>
          <w:rFonts w:hint="default" w:ascii="Times New Roman" w:hAnsi="Times New Roman" w:eastAsia="宋体" w:cs="Times New Roman"/>
          <w:sz w:val="24"/>
          <w:szCs w:val="24"/>
        </w:rPr>
        <w:t>77</w:t>
      </w:r>
      <w:r>
        <w:rPr>
          <w:rFonts w:hint="eastAsia" w:ascii="宋体" w:hAnsi="宋体" w:eastAsia="宋体" w:cs="宋体"/>
          <w:sz w:val="24"/>
          <w:szCs w:val="24"/>
        </w:rPr>
        <w:t>号)</w:t>
      </w:r>
      <w:r>
        <w:rPr>
          <w:rFonts w:hint="default" w:ascii="Times New Roman" w:hAnsi="Times New Roman" w:eastAsia="宋体" w:cs="Times New Roman"/>
          <w:sz w:val="24"/>
          <w:szCs w:val="24"/>
        </w:rPr>
        <w:t>，高耗能行业分别为电解铝、铁合金、电石、烧碱、水泥、钢铁、黄磷、锌冶炼等行业，本项目不属于高耗能、高污染行业，故本项目不属于文件中要求的禁止类项目。</w:t>
      </w:r>
      <w:r>
        <w:rPr>
          <w:rFonts w:hint="eastAsia" w:ascii="Times New Roman" w:hAnsi="Times New Roman" w:cs="Times New Roman"/>
          <w:bCs/>
          <w:color w:val="auto"/>
          <w:sz w:val="24"/>
          <w:lang w:val="ru-RU" w:eastAsia="zh-CN"/>
        </w:rPr>
        <w:t>项目不属于产业集聚区限制发展及禁止发展的项目，</w:t>
      </w:r>
      <w:r>
        <w:rPr>
          <w:rFonts w:hint="default" w:ascii="Times New Roman" w:hAnsi="Times New Roman" w:cs="Times New Roman"/>
          <w:bCs/>
          <w:color w:val="auto"/>
          <w:sz w:val="24"/>
          <w:lang w:val="ru-RU" w:eastAsia="zh-CN"/>
        </w:rPr>
        <w:t>因此项</w:t>
      </w:r>
      <w:r>
        <w:rPr>
          <w:rFonts w:hint="default" w:ascii="Times New Roman" w:hAnsi="Times New Roman" w:cs="Times New Roman"/>
          <w:bCs/>
          <w:color w:val="auto"/>
          <w:sz w:val="24"/>
          <w:lang w:val="ru-RU"/>
        </w:rPr>
        <w:t>目符合巩义市产业集聚区的入驻要求。</w:t>
      </w:r>
    </w:p>
    <w:p>
      <w:pPr>
        <w:spacing w:line="500" w:lineRule="exact"/>
        <w:ind w:firstLine="480" w:firstLineChars="200"/>
        <w:textAlignment w:val="baseline"/>
        <w:rPr>
          <w:rFonts w:ascii="Times New Roman" w:hAnsi="Times New Roman" w:cs="Times New Roman"/>
          <w:sz w:val="24"/>
        </w:rPr>
      </w:pPr>
      <w:r>
        <w:rPr>
          <w:rFonts w:ascii="Times New Roman" w:hAnsi="Times New Roman" w:cs="Times New Roman"/>
          <w:sz w:val="24"/>
          <w:lang w:val="en-US"/>
        </w:rPr>
        <w:t>4、</w:t>
      </w:r>
      <w:r>
        <w:rPr>
          <w:rFonts w:ascii="Times New Roman" w:hAnsi="Times New Roman" w:cs="Times New Roman"/>
          <w:sz w:val="24"/>
        </w:rPr>
        <w:t>选址合理性</w:t>
      </w:r>
    </w:p>
    <w:p>
      <w:pPr>
        <w:spacing w:line="500" w:lineRule="exact"/>
        <w:ind w:firstLine="480" w:firstLineChars="200"/>
        <w:rPr>
          <w:rFonts w:hint="default" w:ascii="Times New Roman" w:hAnsi="Times New Roman" w:cs="Times New Roman"/>
          <w:color w:val="auto"/>
          <w:sz w:val="24"/>
          <w:highlight w:val="yellow"/>
        </w:rPr>
      </w:pPr>
      <w:r>
        <w:rPr>
          <w:rFonts w:hint="default" w:ascii="Times New Roman" w:hAnsi="Times New Roman" w:cs="Times New Roman"/>
          <w:color w:val="auto"/>
          <w:sz w:val="24"/>
        </w:rPr>
        <w:t>本项目位于</w:t>
      </w:r>
      <w:r>
        <w:rPr>
          <w:rFonts w:hint="default" w:ascii="Times New Roman" w:hAnsi="Times New Roman" w:cs="Times New Roman"/>
          <w:color w:val="auto"/>
          <w:sz w:val="24"/>
          <w:lang w:eastAsia="zh-CN"/>
        </w:rPr>
        <w:t>巩义市产业集聚区</w:t>
      </w:r>
      <w:r>
        <w:rPr>
          <w:rFonts w:hint="eastAsia" w:ascii="Times New Roman" w:hAnsi="Times New Roman" w:cs="Times New Roman"/>
          <w:color w:val="auto"/>
          <w:sz w:val="24"/>
          <w:lang w:eastAsia="zh-CN"/>
        </w:rPr>
        <w:t>电线电缆园区</w:t>
      </w:r>
      <w:r>
        <w:rPr>
          <w:rFonts w:hint="default" w:ascii="Times New Roman" w:hAnsi="Times New Roman" w:cs="Times New Roman"/>
          <w:color w:val="auto"/>
          <w:sz w:val="24"/>
        </w:rPr>
        <w:t>，租用</w:t>
      </w:r>
      <w:r>
        <w:rPr>
          <w:rFonts w:hint="eastAsia" w:ascii="Times New Roman" w:hAnsi="Times New Roman" w:cs="Times New Roman"/>
          <w:color w:val="auto"/>
          <w:sz w:val="24"/>
          <w:highlight w:val="none"/>
          <w:lang w:val="en-US" w:eastAsia="zh-CN"/>
        </w:rPr>
        <w:t>巩义市产业集聚区</w:t>
      </w:r>
      <w:r>
        <w:rPr>
          <w:rFonts w:hint="default" w:ascii="Times New Roman" w:hAnsi="Times New Roman" w:cs="Times New Roman"/>
          <w:color w:val="auto"/>
          <w:sz w:val="24"/>
        </w:rPr>
        <w:t>闲置车间</w:t>
      </w:r>
      <w:r>
        <w:rPr>
          <w:rFonts w:hint="default" w:ascii="Times New Roman" w:hAnsi="Times New Roman" w:cs="Times New Roman"/>
          <w:color w:val="auto"/>
          <w:sz w:val="24"/>
          <w:lang w:eastAsia="zh-CN"/>
        </w:rPr>
        <w:t>1680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，建设</w:t>
      </w:r>
      <w:r>
        <w:rPr>
          <w:rFonts w:hint="eastAsia" w:ascii="Times New Roman" w:hAnsi="Times New Roman" w:cs="Times New Roman"/>
          <w:color w:val="auto"/>
          <w:sz w:val="24"/>
          <w:lang w:eastAsia="zh-CN"/>
        </w:rPr>
        <w:t>年产1500吨瓷砖粘结剂项目</w:t>
      </w:r>
      <w:r>
        <w:rPr>
          <w:rFonts w:hint="default" w:ascii="Times New Roman" w:hAnsi="Times New Roman" w:cs="Times New Roman"/>
          <w:color w:val="auto"/>
          <w:sz w:val="24"/>
        </w:rPr>
        <w:t>。</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经现场调查，本项目所在车间为1座2跨钢架结构的生产车间，其中本项目主要利用</w:t>
      </w:r>
      <w:r>
        <w:rPr>
          <w:rFonts w:hint="eastAsia" w:ascii="Times New Roman" w:hAnsi="Times New Roman" w:cs="Times New Roman"/>
          <w:color w:val="auto"/>
          <w:sz w:val="24"/>
          <w:lang w:eastAsia="zh-CN"/>
        </w:rPr>
        <w:t>北侧一跨车间进行生产，南侧一跨车间为河南康健包装材料有限公司</w:t>
      </w:r>
      <w:r>
        <w:rPr>
          <w:rFonts w:hint="default" w:ascii="Times New Roman" w:hAnsi="Times New Roman" w:cs="Times New Roman"/>
          <w:color w:val="auto"/>
          <w:sz w:val="24"/>
        </w:rPr>
        <w:t>。项目厂区外</w:t>
      </w:r>
      <w:r>
        <w:rPr>
          <w:rFonts w:hint="eastAsia" w:ascii="Times New Roman" w:hAnsi="Times New Roman" w:cs="Times New Roman"/>
          <w:color w:val="auto"/>
          <w:sz w:val="24"/>
          <w:lang w:eastAsia="zh-CN"/>
        </w:rPr>
        <w:t>南</w:t>
      </w:r>
      <w:r>
        <w:rPr>
          <w:rFonts w:hint="default" w:ascii="Times New Roman" w:hAnsi="Times New Roman" w:cs="Times New Roman"/>
          <w:color w:val="auto"/>
          <w:sz w:val="24"/>
        </w:rPr>
        <w:t>侧</w:t>
      </w:r>
      <w:r>
        <w:rPr>
          <w:rFonts w:hint="eastAsia" w:ascii="Times New Roman" w:hAnsi="Times New Roman" w:cs="Times New Roman"/>
          <w:color w:val="auto"/>
          <w:sz w:val="24"/>
          <w:lang w:eastAsia="zh-CN"/>
        </w:rPr>
        <w:t>为天锋贸易有限公司</w:t>
      </w:r>
      <w:r>
        <w:rPr>
          <w:rFonts w:hint="eastAsia" w:ascii="Times New Roman" w:hAnsi="Times New Roman" w:cs="Times New Roman"/>
          <w:color w:val="auto"/>
          <w:sz w:val="24"/>
          <w:lang w:val="en-US" w:eastAsia="zh-CN"/>
        </w:rPr>
        <w:t>，</w:t>
      </w:r>
      <w:r>
        <w:rPr>
          <w:rFonts w:hint="eastAsia" w:ascii="Times New Roman" w:hAnsi="Times New Roman" w:cs="Times New Roman"/>
          <w:color w:val="auto"/>
          <w:sz w:val="24"/>
          <w:lang w:eastAsia="zh-CN"/>
        </w:rPr>
        <w:t>西侧为巩义市佶信机械有限公司车间，</w:t>
      </w:r>
      <w:r>
        <w:rPr>
          <w:rFonts w:hint="eastAsia" w:ascii="Times New Roman" w:hAnsi="Times New Roman" w:cs="Times New Roman"/>
          <w:color w:val="auto"/>
          <w:sz w:val="24"/>
          <w:lang w:val="en-US" w:eastAsia="zh-CN"/>
        </w:rPr>
        <w:t>东</w:t>
      </w:r>
      <w:r>
        <w:rPr>
          <w:rFonts w:hint="default" w:ascii="Times New Roman" w:hAnsi="Times New Roman" w:cs="Times New Roman"/>
          <w:color w:val="auto"/>
          <w:sz w:val="24"/>
        </w:rPr>
        <w:t>侧为</w:t>
      </w:r>
      <w:r>
        <w:rPr>
          <w:rFonts w:hint="eastAsia" w:ascii="Times New Roman" w:hAnsi="Times New Roman" w:cs="Times New Roman"/>
          <w:color w:val="auto"/>
          <w:sz w:val="24"/>
          <w:lang w:val="en-US" w:eastAsia="zh-CN"/>
        </w:rPr>
        <w:t>在建厂房</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本项目周围的敏感点主要为东</w:t>
      </w:r>
      <w:r>
        <w:rPr>
          <w:rFonts w:hint="default" w:ascii="Times New Roman" w:hAnsi="Times New Roman" w:cs="Times New Roman"/>
          <w:color w:val="auto"/>
          <w:sz w:val="24"/>
          <w:lang w:val="en-US" w:eastAsia="zh-CN"/>
        </w:rPr>
        <w:t>南</w:t>
      </w:r>
      <w:r>
        <w:rPr>
          <w:rFonts w:hint="default" w:ascii="Times New Roman" w:hAnsi="Times New Roman" w:cs="Times New Roman"/>
          <w:color w:val="auto"/>
          <w:sz w:val="24"/>
        </w:rPr>
        <w:t>侧</w:t>
      </w:r>
      <w:r>
        <w:rPr>
          <w:rFonts w:hint="eastAsia" w:ascii="Times New Roman" w:hAnsi="Times New Roman" w:cs="Times New Roman"/>
          <w:color w:val="auto"/>
          <w:sz w:val="24"/>
          <w:lang w:val="en-US" w:eastAsia="zh-CN"/>
        </w:rPr>
        <w:t>160m</w:t>
      </w:r>
      <w:r>
        <w:rPr>
          <w:rFonts w:hint="default" w:ascii="Times New Roman" w:hAnsi="Times New Roman" w:cs="Times New Roman"/>
          <w:color w:val="auto"/>
          <w:sz w:val="24"/>
        </w:rPr>
        <w:t>处的</w:t>
      </w:r>
      <w:r>
        <w:rPr>
          <w:rFonts w:hint="eastAsia" w:ascii="Times New Roman" w:hAnsi="Times New Roman" w:cs="Times New Roman"/>
          <w:color w:val="auto"/>
          <w:sz w:val="24"/>
          <w:lang w:eastAsia="zh-CN"/>
        </w:rPr>
        <w:t>李邵</w:t>
      </w:r>
      <w:r>
        <w:rPr>
          <w:rFonts w:hint="default" w:ascii="Times New Roman" w:hAnsi="Times New Roman" w:cs="Times New Roman"/>
          <w:color w:val="auto"/>
          <w:sz w:val="24"/>
          <w:lang w:eastAsia="zh-CN"/>
        </w:rPr>
        <w:t>村</w:t>
      </w:r>
      <w:r>
        <w:rPr>
          <w:rFonts w:hint="default" w:ascii="Times New Roman" w:hAnsi="Times New Roman" w:cs="Times New Roman"/>
          <w:color w:val="auto"/>
          <w:sz w:val="24"/>
        </w:rPr>
        <w:t>、西侧</w:t>
      </w:r>
      <w:r>
        <w:rPr>
          <w:rFonts w:hint="eastAsia" w:ascii="Times New Roman" w:hAnsi="Times New Roman" w:cs="Times New Roman"/>
          <w:color w:val="auto"/>
          <w:sz w:val="24"/>
          <w:lang w:val="en-US" w:eastAsia="zh-CN"/>
        </w:rPr>
        <w:t>534m</w:t>
      </w:r>
      <w:r>
        <w:rPr>
          <w:rFonts w:hint="default" w:ascii="Times New Roman" w:hAnsi="Times New Roman" w:cs="Times New Roman"/>
          <w:color w:val="auto"/>
          <w:sz w:val="24"/>
        </w:rPr>
        <w:t>处的</w:t>
      </w:r>
      <w:r>
        <w:rPr>
          <w:rFonts w:hint="default" w:ascii="Times New Roman" w:hAnsi="Times New Roman" w:cs="Times New Roman"/>
          <w:color w:val="auto"/>
          <w:sz w:val="24"/>
          <w:lang w:val="en-US" w:eastAsia="zh-CN"/>
        </w:rPr>
        <w:t>菜园</w:t>
      </w:r>
      <w:r>
        <w:rPr>
          <w:rFonts w:hint="default" w:ascii="Times New Roman" w:hAnsi="Times New Roman" w:cs="Times New Roman"/>
          <w:color w:val="auto"/>
          <w:sz w:val="24"/>
        </w:rPr>
        <w:t>。</w:t>
      </w:r>
      <w:r>
        <w:rPr>
          <w:rFonts w:hint="default" w:ascii="Times New Roman" w:hAnsi="Times New Roman" w:cs="Times New Roman"/>
          <w:b w:val="0"/>
          <w:bCs w:val="0"/>
          <w:color w:val="auto"/>
          <w:sz w:val="24"/>
          <w:u w:val="none"/>
        </w:rPr>
        <w:t>本项目卫生防护距离范围内无村庄、学些、医院等敏感点。</w:t>
      </w:r>
      <w:r>
        <w:rPr>
          <w:rFonts w:hint="default" w:ascii="Times New Roman" w:hAnsi="Times New Roman" w:cs="Times New Roman"/>
          <w:color w:val="auto"/>
          <w:sz w:val="24"/>
        </w:rPr>
        <w:t>项目生产过程中产生的废气、废水、噪声和固体废物经过采取相应措施后，均达标排放，对周围环境影响较小。</w:t>
      </w:r>
    </w:p>
    <w:p>
      <w:pPr>
        <w:spacing w:line="500" w:lineRule="exact"/>
        <w:ind w:firstLine="465"/>
        <w:rPr>
          <w:rFonts w:ascii="Times New Roman" w:hAnsi="Times New Roman" w:eastAsia="黑体" w:cs="Times New Roman"/>
          <w:sz w:val="24"/>
        </w:rPr>
      </w:pPr>
      <w:r>
        <w:rPr>
          <w:rFonts w:ascii="Times New Roman" w:hAnsi="Times New Roman" w:eastAsia="黑体" w:cs="Times New Roman"/>
          <w:sz w:val="24"/>
        </w:rPr>
        <w:t>5、</w:t>
      </w:r>
      <w:r>
        <w:rPr>
          <w:rFonts w:ascii="Times New Roman" w:hAnsi="Times New Roman" w:cs="Times New Roman"/>
          <w:sz w:val="24"/>
        </w:rPr>
        <w:t>环境影响及防治措施</w:t>
      </w:r>
    </w:p>
    <w:p>
      <w:pPr>
        <w:spacing w:line="500" w:lineRule="exact"/>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（1）大气环境影响分析</w:t>
      </w:r>
    </w:p>
    <w:p>
      <w:pPr>
        <w:numPr>
          <w:ilvl w:val="0"/>
          <w:numId w:val="0"/>
        </w:numPr>
        <w:spacing w:line="500" w:lineRule="exact"/>
        <w:ind w:firstLine="480"/>
        <w:rPr>
          <w:rFonts w:hint="eastAsia" w:ascii="Times New Roman" w:hAnsi="Times New Roman" w:cs="Times New Roman"/>
          <w:b w:val="0"/>
          <w:bCs/>
          <w:color w:val="auto"/>
          <w:sz w:val="24"/>
          <w:highlight w:val="none"/>
          <w:u w:val="none"/>
          <w:lang w:val="en-US" w:eastAsia="zh-CN"/>
        </w:rPr>
      </w:pPr>
      <w:r>
        <w:rPr>
          <w:rFonts w:hint="eastAsia" w:ascii="Times New Roman" w:hAnsi="Times New Roman" w:cs="Times New Roman"/>
          <w:color w:val="auto"/>
          <w:sz w:val="24"/>
          <w:lang w:eastAsia="zh-CN"/>
        </w:rPr>
        <w:t>本项目设置</w:t>
      </w:r>
      <w:r>
        <w:rPr>
          <w:rFonts w:hint="eastAsia" w:ascii="Times New Roman" w:hAnsi="Times New Roman" w:cs="Times New Roman"/>
          <w:color w:val="auto"/>
          <w:sz w:val="24"/>
          <w:lang w:val="en-US" w:eastAsia="zh-CN"/>
        </w:rPr>
        <w:t>2条生产线，产生的废气主要为</w:t>
      </w:r>
      <w:r>
        <w:rPr>
          <w:rFonts w:hint="eastAsia" w:ascii="Times New Roman" w:hAnsi="Times New Roman" w:cs="Times New Roman"/>
          <w:color w:val="auto"/>
          <w:sz w:val="24"/>
          <w:highlight w:val="none"/>
          <w:lang w:eastAsia="zh-CN"/>
        </w:rPr>
        <w:t>包装</w:t>
      </w:r>
      <w:r>
        <w:rPr>
          <w:rFonts w:hint="default" w:ascii="Times New Roman" w:hAnsi="Times New Roman" w:cs="Times New Roman"/>
          <w:color w:val="auto"/>
          <w:sz w:val="24"/>
          <w:highlight w:val="none"/>
          <w:lang w:eastAsia="zh-CN"/>
        </w:rPr>
        <w:t>粉尘</w:t>
      </w:r>
      <w:r>
        <w:rPr>
          <w:rFonts w:hint="eastAsia" w:ascii="Times New Roman" w:hAnsi="Times New Roman" w:cs="Times New Roman"/>
          <w:color w:val="auto"/>
          <w:sz w:val="24"/>
          <w:highlight w:val="none"/>
          <w:lang w:eastAsia="zh-CN"/>
        </w:rPr>
        <w:t>及项目</w:t>
      </w:r>
      <w:r>
        <w:rPr>
          <w:rFonts w:hint="default" w:ascii="Times New Roman" w:hAnsi="Times New Roman" w:cs="Times New Roman"/>
          <w:b w:val="0"/>
          <w:bCs/>
          <w:color w:val="auto"/>
          <w:sz w:val="24"/>
          <w:highlight w:val="none"/>
          <w:u w:val="none"/>
          <w:lang w:val="en-US" w:eastAsia="zh-CN"/>
        </w:rPr>
        <w:t>物料经压缩空气气化后送入</w:t>
      </w:r>
      <w:r>
        <w:rPr>
          <w:rFonts w:hint="eastAsia" w:ascii="Times New Roman" w:hAnsi="Times New Roman" w:cs="Times New Roman"/>
          <w:b w:val="0"/>
          <w:bCs/>
          <w:color w:val="auto"/>
          <w:sz w:val="24"/>
          <w:highlight w:val="none"/>
          <w:u w:val="none"/>
          <w:lang w:val="en-US" w:eastAsia="zh-CN"/>
        </w:rPr>
        <w:t>储料罐产生的储料罐粉尘。</w:t>
      </w:r>
    </w:p>
    <w:p>
      <w:pPr>
        <w:pStyle w:val="1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00" w:lineRule="exact"/>
        <w:ind w:firstLine="480" w:firstLineChars="200"/>
        <w:textAlignment w:val="auto"/>
        <w:rPr>
          <w:rFonts w:hint="eastAsia" w:ascii="Times New Roman" w:hAnsi="Times New Roman" w:cs="Times New Roman"/>
          <w:b w:val="0"/>
          <w:bCs/>
          <w:color w:val="auto"/>
          <w:sz w:val="24"/>
          <w:u w:val="none"/>
          <w:lang w:val="en-US" w:eastAsia="zh-CN"/>
        </w:rPr>
      </w:pPr>
      <w:r>
        <w:rPr>
          <w:rFonts w:hint="eastAsia" w:ascii="Times New Roman" w:cs="Times New Roman"/>
          <w:b w:val="0"/>
          <w:bCs/>
          <w:color w:val="auto"/>
          <w:kern w:val="0"/>
          <w:sz w:val="24"/>
          <w:szCs w:val="24"/>
          <w:u w:val="none"/>
          <w:lang w:val="en-US" w:eastAsia="zh-CN" w:bidi="ar-SA"/>
        </w:rPr>
        <w:t>1#生产线</w:t>
      </w:r>
      <w:r>
        <w:rPr>
          <w:rFonts w:hint="eastAsia" w:ascii="Times New Roman" w:hAnsi="Times New Roman" w:cs="Times New Roman"/>
          <w:b w:val="0"/>
          <w:bCs/>
          <w:color w:val="auto"/>
          <w:sz w:val="24"/>
          <w:u w:val="none"/>
          <w:lang w:val="en-US" w:eastAsia="zh-CN"/>
        </w:rPr>
        <w:t>包装机出料口设置集气罩（2个），</w:t>
      </w:r>
      <w:r>
        <w:rPr>
          <w:rFonts w:hint="default" w:ascii="Times New Roman" w:hAnsi="Times New Roman" w:cs="Times New Roman"/>
          <w:b w:val="0"/>
          <w:bCs/>
          <w:color w:val="auto"/>
          <w:sz w:val="24"/>
          <w:u w:val="none"/>
          <w:lang w:val="en-US" w:eastAsia="zh-CN"/>
        </w:rPr>
        <w:t>粉尘收集后由风机输送至1</w:t>
      </w:r>
      <w:r>
        <w:rPr>
          <w:rFonts w:hint="eastAsia" w:ascii="Times New Roman" w:hAnsi="Times New Roman" w:cs="Times New Roman"/>
          <w:b w:val="0"/>
          <w:bCs/>
          <w:color w:val="auto"/>
          <w:sz w:val="24"/>
          <w:u w:val="none"/>
          <w:lang w:val="en-US" w:eastAsia="zh-CN"/>
        </w:rPr>
        <w:t>套</w:t>
      </w:r>
      <w:r>
        <w:rPr>
          <w:rFonts w:hint="default" w:ascii="Times New Roman" w:hAnsi="Times New Roman" w:cs="Times New Roman"/>
          <w:b w:val="0"/>
          <w:bCs/>
          <w:color w:val="auto"/>
          <w:sz w:val="24"/>
          <w:u w:val="none"/>
          <w:lang w:val="en-US" w:eastAsia="zh-CN"/>
        </w:rPr>
        <w:t>脉冲袋式除尘器处理，处理后通过1</w:t>
      </w:r>
      <w:r>
        <w:rPr>
          <w:rFonts w:hint="eastAsia" w:ascii="Times New Roman" w:hAnsi="Times New Roman" w:cs="Times New Roman"/>
          <w:b w:val="0"/>
          <w:bCs/>
          <w:color w:val="auto"/>
          <w:sz w:val="24"/>
          <w:u w:val="none"/>
          <w:lang w:val="en-US" w:eastAsia="zh-CN"/>
        </w:rPr>
        <w:t>根</w:t>
      </w:r>
      <w:r>
        <w:rPr>
          <w:rFonts w:hint="default" w:ascii="Times New Roman" w:hAnsi="Times New Roman" w:cs="Times New Roman"/>
          <w:b w:val="0"/>
          <w:bCs/>
          <w:color w:val="auto"/>
          <w:sz w:val="24"/>
          <w:u w:val="none"/>
          <w:lang w:val="en-US" w:eastAsia="zh-CN"/>
        </w:rPr>
        <w:t>15</w:t>
      </w:r>
      <w:r>
        <w:rPr>
          <w:rFonts w:hint="eastAsia" w:ascii="Times New Roman" w:hAnsi="Times New Roman" w:cs="Times New Roman"/>
          <w:b w:val="0"/>
          <w:bCs/>
          <w:color w:val="auto"/>
          <w:sz w:val="24"/>
          <w:u w:val="none"/>
          <w:lang w:val="en-US" w:eastAsia="zh-CN"/>
        </w:rPr>
        <w:t>m</w:t>
      </w:r>
      <w:r>
        <w:rPr>
          <w:rFonts w:hint="default" w:ascii="Times New Roman" w:hAnsi="Times New Roman" w:cs="Times New Roman"/>
          <w:b w:val="0"/>
          <w:bCs/>
          <w:color w:val="auto"/>
          <w:sz w:val="24"/>
          <w:u w:val="none"/>
          <w:lang w:val="en-US" w:eastAsia="zh-CN"/>
        </w:rPr>
        <w:t>高</w:t>
      </w:r>
      <w:r>
        <w:rPr>
          <w:rFonts w:hint="eastAsia" w:ascii="Times New Roman" w:hAnsi="Times New Roman" w:cs="Times New Roman"/>
          <w:b w:val="0"/>
          <w:bCs/>
          <w:color w:val="auto"/>
          <w:sz w:val="24"/>
          <w:u w:val="none"/>
          <w:lang w:val="en-US" w:eastAsia="zh-CN"/>
        </w:rPr>
        <w:t>排气筒有组织排放（P1）；储料罐粉尘经仓顶除尘器处理后连接至1#生产线脉冲袋式除尘器处理后通过1根</w:t>
      </w:r>
      <w:r>
        <w:rPr>
          <w:rFonts w:hint="default" w:ascii="Times New Roman" w:hAnsi="Times New Roman" w:cs="Times New Roman"/>
          <w:b w:val="0"/>
          <w:bCs/>
          <w:color w:val="auto"/>
          <w:sz w:val="24"/>
          <w:u w:val="none"/>
          <w:lang w:val="en-US" w:eastAsia="zh-CN"/>
        </w:rPr>
        <w:t>15</w:t>
      </w:r>
      <w:r>
        <w:rPr>
          <w:rFonts w:hint="eastAsia" w:ascii="Times New Roman" w:hAnsi="Times New Roman" w:cs="Times New Roman"/>
          <w:b w:val="0"/>
          <w:bCs/>
          <w:color w:val="auto"/>
          <w:sz w:val="24"/>
          <w:u w:val="none"/>
          <w:lang w:val="en-US" w:eastAsia="zh-CN"/>
        </w:rPr>
        <w:t>m</w:t>
      </w:r>
      <w:r>
        <w:rPr>
          <w:rFonts w:hint="default" w:ascii="Times New Roman" w:hAnsi="Times New Roman" w:cs="Times New Roman"/>
          <w:b w:val="0"/>
          <w:bCs/>
          <w:color w:val="auto"/>
          <w:sz w:val="24"/>
          <w:u w:val="none"/>
          <w:lang w:val="en-US" w:eastAsia="zh-CN"/>
        </w:rPr>
        <w:t>高</w:t>
      </w:r>
      <w:r>
        <w:rPr>
          <w:rFonts w:hint="eastAsia" w:ascii="Times New Roman" w:hAnsi="Times New Roman" w:cs="Times New Roman"/>
          <w:b w:val="0"/>
          <w:bCs/>
          <w:color w:val="auto"/>
          <w:sz w:val="24"/>
          <w:u w:val="none"/>
          <w:lang w:val="en-US" w:eastAsia="zh-CN"/>
        </w:rPr>
        <w:t>排气筒有组织排放（P1）。除尘器风机风量为8000m</w:t>
      </w:r>
      <w:r>
        <w:rPr>
          <w:rFonts w:hint="eastAsia" w:ascii="Times New Roman" w:hAnsi="Times New Roman" w:cs="Times New Roman"/>
          <w:b w:val="0"/>
          <w:bCs/>
          <w:color w:val="auto"/>
          <w:sz w:val="24"/>
          <w:u w:val="none"/>
          <w:vertAlign w:val="superscript"/>
          <w:lang w:val="en-US" w:eastAsia="zh-CN"/>
        </w:rPr>
        <w:t>3</w:t>
      </w:r>
      <w:r>
        <w:rPr>
          <w:rFonts w:hint="eastAsia" w:ascii="Times New Roman" w:hAnsi="Times New Roman" w:cs="Times New Roman"/>
          <w:b w:val="0"/>
          <w:bCs/>
          <w:color w:val="auto"/>
          <w:sz w:val="24"/>
          <w:u w:val="none"/>
          <w:lang w:val="en-US" w:eastAsia="zh-CN"/>
        </w:rPr>
        <w:t>/h，集气罩集气效率为95%，除尘器除尘效率为98%，则有组织粉尘产生量为1.16t/a、0.97kg/h，经除尘器处理后有组织排放量为0.023t/a、0.019kg/h，排放浓度为2.38mg/m</w:t>
      </w:r>
      <w:r>
        <w:rPr>
          <w:rFonts w:hint="eastAsia" w:ascii="Times New Roman" w:hAnsi="Times New Roman" w:cs="Times New Roman"/>
          <w:b w:val="0"/>
          <w:bCs/>
          <w:color w:val="auto"/>
          <w:sz w:val="24"/>
          <w:u w:val="none"/>
          <w:vertAlign w:val="superscript"/>
          <w:lang w:val="en-US" w:eastAsia="zh-CN"/>
        </w:rPr>
        <w:t>3</w:t>
      </w:r>
      <w:r>
        <w:rPr>
          <w:rFonts w:hint="eastAsia" w:ascii="Times New Roman" w:hAnsi="Times New Roman" w:cs="Times New Roman"/>
          <w:b w:val="0"/>
          <w:bCs/>
          <w:color w:val="auto"/>
          <w:sz w:val="24"/>
          <w:u w:val="none"/>
          <w:lang w:val="en-US" w:eastAsia="zh-CN"/>
        </w:rPr>
        <w:t>，</w:t>
      </w:r>
      <w:r>
        <w:rPr>
          <w:rFonts w:hint="default" w:ascii="Times New Roman" w:hAnsi="Times New Roman" w:cs="Times New Roman"/>
          <w:b w:val="0"/>
          <w:bCs w:val="0"/>
          <w:color w:val="auto"/>
          <w:sz w:val="24"/>
          <w:u w:val="none"/>
          <w:lang w:val="en-US" w:eastAsia="zh-CN"/>
        </w:rPr>
        <w:t>满足《水泥工业大气污染物排放标准》（</w:t>
      </w:r>
      <w:r>
        <w:rPr>
          <w:rFonts w:hint="eastAsia" w:ascii="Times New Roman" w:hAnsi="Times New Roman" w:cs="Times New Roman"/>
          <w:b w:val="0"/>
          <w:bCs w:val="0"/>
          <w:color w:val="auto"/>
          <w:sz w:val="24"/>
          <w:u w:val="none"/>
          <w:lang w:val="en-US" w:eastAsia="zh-CN"/>
        </w:rPr>
        <w:t>河南省地方标准DB41/1953</w:t>
      </w:r>
      <w:r>
        <w:rPr>
          <w:rFonts w:hint="default" w:ascii="Times New Roman" w:hAnsi="Times New Roman" w:cs="Times New Roman"/>
          <w:b w:val="0"/>
          <w:bCs w:val="0"/>
          <w:color w:val="auto"/>
          <w:sz w:val="24"/>
          <w:u w:val="none"/>
          <w:lang w:val="en-US" w:eastAsia="zh-CN"/>
        </w:rPr>
        <w:t>-20</w:t>
      </w:r>
      <w:r>
        <w:rPr>
          <w:rFonts w:hint="eastAsia" w:ascii="Times New Roman" w:hAnsi="Times New Roman" w:cs="Times New Roman"/>
          <w:b w:val="0"/>
          <w:bCs w:val="0"/>
          <w:color w:val="auto"/>
          <w:sz w:val="24"/>
          <w:u w:val="none"/>
          <w:lang w:val="en-US" w:eastAsia="zh-CN"/>
        </w:rPr>
        <w:t>20</w:t>
      </w:r>
      <w:r>
        <w:rPr>
          <w:rFonts w:hint="default" w:ascii="Times New Roman" w:hAnsi="Times New Roman" w:cs="Times New Roman"/>
          <w:b w:val="0"/>
          <w:bCs w:val="0"/>
          <w:color w:val="auto"/>
          <w:sz w:val="24"/>
          <w:u w:val="none"/>
          <w:lang w:val="en-US" w:eastAsia="zh-CN"/>
        </w:rPr>
        <w:t>）中水泥仓及其他通风生产设备最高允许排放浓</w:t>
      </w:r>
      <w:r>
        <w:rPr>
          <w:rFonts w:hint="eastAsia" w:ascii="Times New Roman" w:hAnsi="Times New Roman" w:cs="Times New Roman"/>
          <w:b w:val="0"/>
          <w:bCs w:val="0"/>
          <w:color w:val="auto"/>
          <w:sz w:val="24"/>
          <w:u w:val="none"/>
          <w:lang w:val="en-US" w:eastAsia="zh-CN"/>
        </w:rPr>
        <w:t>度</w:t>
      </w:r>
      <w:r>
        <w:rPr>
          <w:rFonts w:hint="default" w:ascii="Times New Roman" w:hAnsi="Times New Roman" w:cs="Times New Roman"/>
          <w:b w:val="0"/>
          <w:bCs w:val="0"/>
          <w:color w:val="auto"/>
          <w:sz w:val="24"/>
          <w:u w:val="none"/>
          <w:lang w:val="en-US" w:eastAsia="zh-CN"/>
        </w:rPr>
        <w:t>：颗粒物排放浓度≤10mg/m</w:t>
      </w:r>
      <w:r>
        <w:rPr>
          <w:rFonts w:hint="default" w:ascii="Times New Roman" w:hAnsi="Times New Roman" w:cs="Times New Roman"/>
          <w:b w:val="0"/>
          <w:bCs w:val="0"/>
          <w:color w:val="auto"/>
          <w:sz w:val="24"/>
          <w:u w:val="none"/>
          <w:vertAlign w:val="superscript"/>
          <w:lang w:val="en-US" w:eastAsia="zh-CN"/>
        </w:rPr>
        <w:t>3</w:t>
      </w:r>
      <w:r>
        <w:rPr>
          <w:rFonts w:hint="default" w:ascii="Times New Roman" w:hAnsi="Times New Roman" w:cs="Times New Roman"/>
          <w:b w:val="0"/>
          <w:bCs w:val="0"/>
          <w:color w:val="auto"/>
          <w:sz w:val="24"/>
          <w:u w:val="none"/>
          <w:lang w:val="en-US" w:eastAsia="zh-CN"/>
        </w:rPr>
        <w:t>的要求</w:t>
      </w:r>
      <w:r>
        <w:rPr>
          <w:rFonts w:hint="eastAsia" w:ascii="Times New Roman" w:hAnsi="Times New Roman" w:cs="Times New Roman"/>
          <w:b w:val="0"/>
          <w:bCs w:val="0"/>
          <w:color w:val="auto"/>
          <w:sz w:val="24"/>
          <w:u w:val="none"/>
          <w:lang w:val="en-US" w:eastAsia="zh-CN"/>
        </w:rPr>
        <w:t>；</w:t>
      </w:r>
      <w:r>
        <w:rPr>
          <w:rFonts w:hint="eastAsia" w:ascii="Times New Roman" w:hAnsi="Times New Roman" w:cs="Times New Roman"/>
          <w:b w:val="0"/>
          <w:bCs/>
          <w:color w:val="auto"/>
          <w:sz w:val="24"/>
          <w:u w:val="none"/>
          <w:lang w:val="en-US" w:eastAsia="zh-CN"/>
        </w:rPr>
        <w:t>无组织粉尘排放量为0.06t/a、0.05kg/h。</w:t>
      </w:r>
    </w:p>
    <w:p>
      <w:pPr>
        <w:spacing w:line="500" w:lineRule="exact"/>
        <w:ind w:firstLine="48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（2）水环境影响分析</w:t>
      </w:r>
    </w:p>
    <w:p>
      <w:pPr>
        <w:pStyle w:val="5"/>
        <w:pageBreakBefore w:val="0"/>
        <w:widowControl w:val="0"/>
        <w:kinsoku/>
        <w:wordWrap/>
        <w:overflowPunct/>
        <w:topLinePunct w:val="0"/>
        <w:autoSpaceDE/>
        <w:autoSpaceDN/>
        <w:bidi w:val="0"/>
        <w:spacing w:after="0" w:line="460" w:lineRule="atLeas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本项目废水主要为员工生活污水，产生量为</w:t>
      </w:r>
      <w:r>
        <w:rPr>
          <w:rFonts w:hint="default" w:ascii="Times New Roman" w:hAnsi="Times New Roman" w:cs="Times New Roman"/>
          <w:color w:val="auto"/>
          <w:sz w:val="24"/>
          <w:lang w:val="en-US" w:eastAsia="zh-CN"/>
        </w:rPr>
        <w:t>0.</w:t>
      </w:r>
      <w:r>
        <w:rPr>
          <w:rFonts w:hint="eastAsia" w:ascii="Times New Roman" w:hAnsi="Times New Roman" w:cs="Times New Roman"/>
          <w:color w:val="auto"/>
          <w:sz w:val="24"/>
          <w:lang w:val="en-US" w:eastAsia="zh-CN"/>
        </w:rPr>
        <w:t>32</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eastAsia" w:ascii="Times New Roman" w:hAnsi="Times New Roman" w:cs="Times New Roman"/>
          <w:color w:val="auto"/>
          <w:sz w:val="24"/>
          <w:lang w:val="en-US" w:eastAsia="zh-CN"/>
        </w:rPr>
        <w:t>96</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/a，依托厂区内现有1座</w:t>
      </w:r>
      <w:r>
        <w:rPr>
          <w:rFonts w:hint="eastAsia" w:ascii="Times New Roman" w:hAnsi="Times New Roman" w:cs="Times New Roman"/>
          <w:color w:val="auto"/>
          <w:sz w:val="24"/>
          <w:lang w:val="en-US" w:eastAsia="zh-CN"/>
        </w:rPr>
        <w:t>20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化粪池，</w:t>
      </w:r>
      <w:r>
        <w:rPr>
          <w:rFonts w:hint="default" w:ascii="Times New Roman" w:hAnsi="Times New Roman" w:cs="Times New Roman"/>
          <w:bCs/>
          <w:color w:val="auto"/>
          <w:sz w:val="24"/>
        </w:rPr>
        <w:t>生活污水经</w:t>
      </w:r>
      <w:r>
        <w:rPr>
          <w:rFonts w:hint="default" w:ascii="Times New Roman" w:hAnsi="Times New Roman" w:cs="Times New Roman"/>
          <w:bCs/>
          <w:color w:val="auto"/>
          <w:sz w:val="24"/>
          <w:lang w:val="en-US" w:eastAsia="zh-CN"/>
        </w:rPr>
        <w:t>化粪池暂存后，由污水管网排入回郭镇污水处理厂</w:t>
      </w:r>
      <w:r>
        <w:rPr>
          <w:rFonts w:hint="default" w:ascii="Times New Roman" w:hAnsi="Times New Roman" w:cs="Times New Roman"/>
          <w:color w:val="auto"/>
          <w:sz w:val="24"/>
        </w:rPr>
        <w:t>。因此，本项目不会对地表水产生影响。</w:t>
      </w:r>
    </w:p>
    <w:p>
      <w:pPr>
        <w:pageBreakBefore w:val="0"/>
        <w:widowControl w:val="0"/>
        <w:kinsoku/>
        <w:wordWrap/>
        <w:overflowPunct/>
        <w:topLinePunct w:val="0"/>
        <w:autoSpaceDE/>
        <w:autoSpaceDN/>
        <w:bidi w:val="0"/>
        <w:spacing w:line="460" w:lineRule="atLeas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（3）噪声影响分析</w:t>
      </w:r>
    </w:p>
    <w:p>
      <w:pPr>
        <w:pageBreakBefore w:val="0"/>
        <w:widowControl w:val="0"/>
        <w:kinsoku/>
        <w:wordWrap/>
        <w:overflowPunct/>
        <w:topLinePunct w:val="0"/>
        <w:autoSpaceDE/>
        <w:autoSpaceDN/>
        <w:bidi w:val="0"/>
        <w:adjustRightInd w:val="0"/>
        <w:snapToGrid w:val="0"/>
        <w:spacing w:line="460" w:lineRule="atLeas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szCs w:val="30"/>
        </w:rPr>
        <w:t>本项目噪声主要为</w:t>
      </w:r>
      <w:r>
        <w:rPr>
          <w:rFonts w:hint="eastAsia" w:ascii="Times New Roman" w:hAnsi="Times New Roman" w:cs="Times New Roman"/>
          <w:color w:val="auto"/>
          <w:sz w:val="24"/>
          <w:lang w:eastAsia="zh-CN"/>
        </w:rPr>
        <w:t>搅拌机、包装机</w:t>
      </w:r>
      <w:r>
        <w:rPr>
          <w:rFonts w:hint="default" w:ascii="Times New Roman" w:hAnsi="Times New Roman" w:cs="Times New Roman"/>
          <w:color w:val="auto"/>
          <w:sz w:val="24"/>
          <w:szCs w:val="30"/>
        </w:rPr>
        <w:t>等设备运转噪声，噪声源强为</w:t>
      </w:r>
      <w:r>
        <w:rPr>
          <w:rFonts w:hint="default" w:ascii="Times New Roman" w:hAnsi="Times New Roman" w:cs="Times New Roman"/>
          <w:color w:val="auto"/>
          <w:sz w:val="24"/>
          <w:szCs w:val="30"/>
          <w:lang w:val="en-US" w:eastAsia="zh-CN"/>
        </w:rPr>
        <w:t>80</w:t>
      </w:r>
      <w:r>
        <w:rPr>
          <w:rFonts w:hint="default" w:ascii="Times New Roman" w:hAnsi="Times New Roman" w:cs="Times New Roman"/>
          <w:color w:val="auto"/>
          <w:sz w:val="24"/>
          <w:szCs w:val="30"/>
        </w:rPr>
        <w:t>~</w:t>
      </w:r>
      <w:r>
        <w:rPr>
          <w:rFonts w:hint="default" w:ascii="Times New Roman" w:hAnsi="Times New Roman" w:cs="Times New Roman"/>
          <w:color w:val="auto"/>
          <w:sz w:val="24"/>
          <w:szCs w:val="30"/>
          <w:lang w:val="en-US" w:eastAsia="zh-CN"/>
        </w:rPr>
        <w:t>85</w:t>
      </w:r>
      <w:r>
        <w:rPr>
          <w:rFonts w:hint="default" w:ascii="Times New Roman" w:hAnsi="Times New Roman" w:cs="Times New Roman"/>
          <w:color w:val="auto"/>
          <w:sz w:val="24"/>
          <w:szCs w:val="30"/>
        </w:rPr>
        <w:t>dB（A），</w:t>
      </w:r>
      <w:r>
        <w:rPr>
          <w:rFonts w:hint="default" w:ascii="Times New Roman" w:hAnsi="Times New Roman" w:cs="Times New Roman"/>
          <w:color w:val="auto"/>
          <w:kern w:val="0"/>
          <w:sz w:val="24"/>
        </w:rPr>
        <w:t>经采取基础减振、厂房隔声等降噪措施，各厂界噪声贡献值均能满足《工业企业厂界环境噪声排放标准》（GB12348-2008）</w:t>
      </w:r>
      <w:r>
        <w:rPr>
          <w:rFonts w:hint="default" w:ascii="Times New Roman" w:hAnsi="Times New Roman" w:cs="Times New Roman"/>
          <w:color w:val="auto"/>
          <w:kern w:val="0"/>
          <w:sz w:val="24"/>
          <w:lang w:val="en-US" w:eastAsia="zh-CN"/>
        </w:rPr>
        <w:t>3</w:t>
      </w:r>
      <w:r>
        <w:rPr>
          <w:rFonts w:hint="default" w:ascii="Times New Roman" w:hAnsi="Times New Roman" w:cs="Times New Roman"/>
          <w:color w:val="auto"/>
          <w:kern w:val="0"/>
          <w:sz w:val="24"/>
        </w:rPr>
        <w:t>类标准要求，</w:t>
      </w:r>
      <w:r>
        <w:rPr>
          <w:rFonts w:hint="eastAsia" w:ascii="Times New Roman" w:hAnsi="Times New Roman" w:cs="Times New Roman"/>
          <w:color w:val="auto"/>
          <w:kern w:val="0"/>
          <w:sz w:val="24"/>
          <w:lang w:eastAsia="zh-CN"/>
        </w:rPr>
        <w:t>李邵</w:t>
      </w:r>
      <w:r>
        <w:rPr>
          <w:rFonts w:hint="default" w:ascii="Times New Roman" w:hAnsi="Times New Roman" w:cs="Times New Roman"/>
          <w:color w:val="auto"/>
          <w:kern w:val="0"/>
          <w:sz w:val="24"/>
          <w:lang w:eastAsia="zh-CN"/>
        </w:rPr>
        <w:t>村</w:t>
      </w:r>
      <w:r>
        <w:rPr>
          <w:rFonts w:hint="default" w:ascii="Times New Roman" w:hAnsi="Times New Roman" w:cs="Times New Roman"/>
          <w:color w:val="auto"/>
          <w:kern w:val="0"/>
          <w:sz w:val="24"/>
        </w:rPr>
        <w:t>噪声贡献值均能满足《声环境质量标准》（GB3096-2008）2类标准要求。</w:t>
      </w:r>
    </w:p>
    <w:p>
      <w:pPr>
        <w:pageBreakBefore w:val="0"/>
        <w:widowControl w:val="0"/>
        <w:kinsoku/>
        <w:wordWrap/>
        <w:overflowPunct/>
        <w:topLinePunct w:val="0"/>
        <w:autoSpaceDE/>
        <w:autoSpaceDN/>
        <w:bidi w:val="0"/>
        <w:spacing w:line="460" w:lineRule="atLeast"/>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（4）固体废物影响分析</w:t>
      </w:r>
    </w:p>
    <w:p>
      <w:pPr>
        <w:pStyle w:val="25"/>
        <w:pageBreakBefore w:val="0"/>
        <w:widowControl w:val="0"/>
        <w:kinsoku/>
        <w:wordWrap/>
        <w:overflowPunct/>
        <w:topLinePunct w:val="0"/>
        <w:autoSpaceDE/>
        <w:autoSpaceDN/>
        <w:bidi w:val="0"/>
        <w:adjustRightInd w:val="0"/>
        <w:snapToGrid w:val="0"/>
        <w:spacing w:line="460" w:lineRule="atLeast"/>
        <w:ind w:firstLine="480"/>
        <w:rPr>
          <w:rFonts w:hint="default" w:ascii="Times New Roman" w:hAnsi="Times New Roman" w:eastAsia="黑体" w:cs="Times New Roman"/>
          <w:bCs/>
          <w:color w:val="auto"/>
          <w:sz w:val="24"/>
        </w:rPr>
      </w:pPr>
      <w:r>
        <w:rPr>
          <w:rFonts w:hint="default" w:ascii="Times New Roman" w:hAnsi="Times New Roman" w:cs="Times New Roman"/>
          <w:color w:val="auto"/>
          <w:sz w:val="24"/>
          <w:shd w:val="clear" w:color="auto" w:fill="auto"/>
          <w:lang w:eastAsia="zh-CN"/>
        </w:rPr>
        <w:t>除尘器收集粉尘产生量为</w:t>
      </w:r>
      <w:r>
        <w:rPr>
          <w:rFonts w:hint="eastAsia" w:ascii="Times New Roman" w:hAnsi="Times New Roman" w:cs="Times New Roman"/>
          <w:color w:val="auto"/>
          <w:sz w:val="24"/>
          <w:shd w:val="clear" w:color="auto" w:fill="auto"/>
          <w:lang w:val="en-US" w:eastAsia="zh-CN"/>
        </w:rPr>
        <w:t>2.27</w:t>
      </w:r>
      <w:r>
        <w:rPr>
          <w:rFonts w:hint="default" w:ascii="Times New Roman" w:hAnsi="Times New Roman" w:cs="Times New Roman"/>
          <w:color w:val="auto"/>
          <w:sz w:val="24"/>
          <w:shd w:val="clear" w:color="auto" w:fill="auto"/>
          <w:lang w:val="en-US" w:eastAsia="zh-CN"/>
        </w:rPr>
        <w:t>t/a，收集后回用于生产</w:t>
      </w:r>
      <w:r>
        <w:rPr>
          <w:rFonts w:hint="eastAsia" w:ascii="Times New Roman" w:hAnsi="Times New Roman" w:cs="Times New Roman"/>
          <w:color w:val="auto"/>
          <w:sz w:val="24"/>
          <w:shd w:val="clear" w:color="auto" w:fill="auto"/>
          <w:lang w:val="en-US" w:eastAsia="zh-CN"/>
        </w:rPr>
        <w:t>；</w:t>
      </w:r>
      <w:r>
        <w:rPr>
          <w:rFonts w:hint="default" w:ascii="Times New Roman" w:hAnsi="Times New Roman" w:cs="Times New Roman"/>
          <w:color w:val="auto"/>
          <w:sz w:val="24"/>
          <w:shd w:val="clear" w:color="auto" w:fill="auto"/>
        </w:rPr>
        <w:t>生活垃圾产生量为</w:t>
      </w:r>
      <w:r>
        <w:rPr>
          <w:rFonts w:hint="eastAsia" w:ascii="Times New Roman" w:hAnsi="Times New Roman" w:cs="Times New Roman"/>
          <w:color w:val="auto"/>
          <w:sz w:val="24"/>
          <w:shd w:val="clear" w:color="auto" w:fill="auto"/>
          <w:lang w:val="en-US" w:eastAsia="zh-CN"/>
        </w:rPr>
        <w:t>1.2</w:t>
      </w:r>
      <w:r>
        <w:rPr>
          <w:rFonts w:hint="default" w:ascii="Times New Roman" w:hAnsi="Times New Roman" w:cs="Times New Roman"/>
          <w:color w:val="auto"/>
          <w:sz w:val="24"/>
          <w:shd w:val="clear" w:color="auto" w:fill="auto"/>
        </w:rPr>
        <w:t>t/a，</w:t>
      </w:r>
      <w:r>
        <w:rPr>
          <w:rFonts w:hint="default" w:ascii="Times New Roman" w:hAnsi="Times New Roman" w:cs="Times New Roman"/>
          <w:color w:val="auto"/>
          <w:sz w:val="24"/>
        </w:rPr>
        <w:t>由环卫部门清运至垃圾中转站集中处理。</w:t>
      </w:r>
    </w:p>
    <w:p>
      <w:pPr>
        <w:spacing w:line="500" w:lineRule="exact"/>
        <w:ind w:firstLine="480" w:firstLineChars="200"/>
        <w:rPr>
          <w:rFonts w:ascii="Times New Roman" w:hAnsi="Times New Roman" w:cs="Times New Roman"/>
        </w:rPr>
      </w:pPr>
      <w:r>
        <w:rPr>
          <w:rFonts w:ascii="Times New Roman" w:hAnsi="Times New Roman" w:cs="Times New Roman"/>
          <w:sz w:val="24"/>
          <w:lang w:val="en-US"/>
        </w:rPr>
        <w:t>6、</w:t>
      </w:r>
      <w:r>
        <w:rPr>
          <w:rFonts w:ascii="Times New Roman" w:hAnsi="Times New Roman" w:cs="Times New Roman"/>
          <w:sz w:val="24"/>
        </w:rPr>
        <w:t>总量控制</w:t>
      </w:r>
    </w:p>
    <w:p>
      <w:pPr>
        <w:pStyle w:val="2"/>
        <w:keepNext/>
        <w:keepLines/>
        <w:pageBreakBefore w:val="0"/>
        <w:widowControl w:val="0"/>
        <w:kinsoku/>
        <w:wordWrap/>
        <w:overflowPunct/>
        <w:topLinePunct w:val="0"/>
        <w:autoSpaceDE/>
        <w:autoSpaceDN/>
        <w:bidi w:val="0"/>
        <w:adjustRightInd/>
        <w:snapToGrid/>
        <w:spacing w:before="0" w:after="0" w:line="460" w:lineRule="atLeast"/>
        <w:ind w:left="0" w:leftChars="0" w:firstLine="0" w:firstLineChars="0"/>
        <w:textAlignment w:val="auto"/>
        <w:rPr>
          <w:rFonts w:hint="default" w:ascii="Times New Roman" w:hAnsi="Times New Roman" w:cs="Times New Roman"/>
          <w:b w:val="0"/>
          <w:bCs/>
          <w:kern w:val="2"/>
          <w:sz w:val="24"/>
          <w:szCs w:val="24"/>
          <w:lang w:val="en-US" w:eastAsia="zh-CN" w:bidi="ar-SA"/>
        </w:rPr>
      </w:pPr>
      <w:r>
        <w:rPr>
          <w:rFonts w:hint="eastAsia" w:ascii="Times New Roman" w:hAnsi="Times New Roman" w:cs="Times New Roman"/>
          <w:b w:val="0"/>
          <w:bCs/>
          <w:color w:val="auto"/>
          <w:sz w:val="24"/>
          <w:szCs w:val="24"/>
          <w:lang w:val="en-US" w:eastAsia="zh-CN"/>
        </w:rPr>
        <w:t>本项目</w:t>
      </w:r>
      <w:r>
        <w:rPr>
          <w:rFonts w:hint="default" w:ascii="Times New Roman" w:hAnsi="Times New Roman" w:cs="Times New Roman"/>
          <w:b w:val="0"/>
          <w:bCs/>
          <w:color w:val="auto"/>
          <w:sz w:val="24"/>
          <w:szCs w:val="24"/>
          <w:lang w:val="en-US" w:eastAsia="zh-CN"/>
        </w:rPr>
        <w:t>生活污水经化粪池收集后，经污水管网排入回郭镇污水厂，总量指标：</w:t>
      </w:r>
      <w:r>
        <w:rPr>
          <w:rFonts w:hint="default" w:ascii="Times New Roman" w:hAnsi="Times New Roman" w:eastAsia="宋体" w:cs="Times New Roman"/>
          <w:b w:val="0"/>
          <w:bCs/>
          <w:color w:val="auto"/>
          <w:kern w:val="0"/>
          <w:sz w:val="24"/>
          <w:szCs w:val="24"/>
          <w:lang w:val="en-US" w:eastAsia="zh-CN" w:bidi="ar"/>
        </w:rPr>
        <w:t>COD：0.00</w:t>
      </w:r>
      <w:r>
        <w:rPr>
          <w:rFonts w:hint="eastAsia" w:ascii="Times New Roman" w:hAnsi="Times New Roman" w:eastAsia="宋体" w:cs="Times New Roman"/>
          <w:b w:val="0"/>
          <w:bCs/>
          <w:color w:val="auto"/>
          <w:kern w:val="0"/>
          <w:sz w:val="24"/>
          <w:szCs w:val="24"/>
          <w:lang w:val="en-US" w:eastAsia="zh-CN" w:bidi="ar"/>
        </w:rPr>
        <w:t>48</w:t>
      </w:r>
      <w:r>
        <w:rPr>
          <w:rFonts w:hint="default" w:ascii="Times New Roman" w:hAnsi="Times New Roman" w:eastAsia="宋体" w:cs="Times New Roman"/>
          <w:b w:val="0"/>
          <w:bCs/>
          <w:color w:val="auto"/>
          <w:kern w:val="0"/>
          <w:sz w:val="24"/>
          <w:szCs w:val="24"/>
          <w:lang w:val="en-US" w:eastAsia="zh-CN" w:bidi="ar"/>
        </w:rPr>
        <w:t>t/a，NH</w:t>
      </w:r>
      <w:r>
        <w:rPr>
          <w:rFonts w:hint="default" w:ascii="Times New Roman" w:hAnsi="Times New Roman" w:eastAsia="宋体" w:cs="Times New Roman"/>
          <w:b w:val="0"/>
          <w:bCs/>
          <w:color w:val="auto"/>
          <w:kern w:val="0"/>
          <w:sz w:val="24"/>
          <w:szCs w:val="24"/>
          <w:vertAlign w:val="subscript"/>
          <w:lang w:val="en-US" w:eastAsia="zh-CN" w:bidi="ar"/>
        </w:rPr>
        <w:t>3</w:t>
      </w:r>
      <w:r>
        <w:rPr>
          <w:rFonts w:hint="default" w:ascii="Times New Roman" w:hAnsi="Times New Roman" w:eastAsia="宋体" w:cs="Times New Roman"/>
          <w:b w:val="0"/>
          <w:bCs/>
          <w:color w:val="auto"/>
          <w:kern w:val="0"/>
          <w:sz w:val="24"/>
          <w:szCs w:val="24"/>
          <w:lang w:val="en-US" w:eastAsia="zh-CN" w:bidi="ar"/>
        </w:rPr>
        <w:t>-N：0.000</w:t>
      </w:r>
      <w:r>
        <w:rPr>
          <w:rFonts w:hint="eastAsia" w:ascii="Times New Roman" w:hAnsi="Times New Roman" w:eastAsia="宋体" w:cs="Times New Roman"/>
          <w:b w:val="0"/>
          <w:bCs/>
          <w:color w:val="auto"/>
          <w:kern w:val="0"/>
          <w:sz w:val="24"/>
          <w:szCs w:val="24"/>
          <w:lang w:val="en-US" w:eastAsia="zh-CN" w:bidi="ar"/>
        </w:rPr>
        <w:t>5</w:t>
      </w:r>
      <w:r>
        <w:rPr>
          <w:rFonts w:hint="default" w:ascii="Times New Roman" w:hAnsi="Times New Roman" w:eastAsia="宋体" w:cs="Times New Roman"/>
          <w:b w:val="0"/>
          <w:bCs/>
          <w:color w:val="auto"/>
          <w:kern w:val="0"/>
          <w:sz w:val="24"/>
          <w:szCs w:val="24"/>
          <w:lang w:val="en-US" w:eastAsia="zh-CN" w:bidi="ar"/>
        </w:rPr>
        <w:t>t/a</w:t>
      </w:r>
      <w:r>
        <w:rPr>
          <w:rFonts w:hint="eastAsia" w:ascii="Times New Roman" w:hAnsi="Times New Roman" w:eastAsia="宋体" w:cs="Times New Roman"/>
          <w:b w:val="0"/>
          <w:bCs/>
          <w:color w:val="auto"/>
          <w:kern w:val="0"/>
          <w:sz w:val="24"/>
          <w:szCs w:val="24"/>
          <w:lang w:val="en-US" w:eastAsia="zh-CN" w:bidi="ar"/>
        </w:rPr>
        <w:t>，</w:t>
      </w:r>
      <w:r>
        <w:rPr>
          <w:rFonts w:hint="eastAsia" w:ascii="Times New Roman" w:hAnsi="Times New Roman" w:cs="Times New Roman"/>
          <w:b w:val="0"/>
          <w:bCs/>
          <w:kern w:val="2"/>
          <w:sz w:val="24"/>
          <w:szCs w:val="24"/>
          <w:lang w:val="en-US" w:eastAsia="zh-CN" w:bidi="ar-SA"/>
        </w:rPr>
        <w:t>本项目新增废水总量指标从巩义市驻驾河污水处理厂削减量中替代。</w:t>
      </w:r>
    </w:p>
    <w:p>
      <w:pPr>
        <w:pStyle w:val="12"/>
        <w:widowControl w:val="0"/>
        <w:spacing w:beforeAutospacing="0" w:afterAutospacing="0" w:line="360" w:lineRule="auto"/>
        <w:ind w:firstLine="261" w:firstLineChars="100"/>
        <w:jc w:val="both"/>
        <w:rPr>
          <w:rFonts w:hint="default" w:ascii="Times New Roman" w:hAnsi="Times New Roman"/>
          <w:b/>
          <w:bCs/>
          <w:color w:val="000000"/>
          <w:spacing w:val="10"/>
          <w:kern w:val="2"/>
          <w:shd w:val="clear" w:color="auto" w:fill="FFFFFF"/>
          <w:lang w:val="zh-TW" w:eastAsia="zh-TW" w:bidi="ar"/>
        </w:rPr>
      </w:pPr>
      <w:r>
        <w:rPr>
          <w:rFonts w:hint="default" w:ascii="Times New Roman" w:hAnsi="Times New Roman"/>
          <w:b/>
          <w:bCs/>
          <w:color w:val="000000"/>
          <w:spacing w:val="10"/>
          <w:kern w:val="2"/>
          <w:shd w:val="clear" w:color="auto" w:fill="FFFFFF"/>
          <w:lang w:bidi="ar"/>
        </w:rPr>
        <w:t>5.1.2 主要</w:t>
      </w:r>
      <w:r>
        <w:rPr>
          <w:rFonts w:hint="default" w:ascii="Times New Roman" w:hAnsi="Times New Roman"/>
          <w:b/>
          <w:bCs/>
          <w:color w:val="000000"/>
          <w:spacing w:val="10"/>
          <w:kern w:val="2"/>
          <w:shd w:val="clear" w:color="auto" w:fill="FFFFFF"/>
          <w:lang w:val="zh-TW" w:eastAsia="zh-TW" w:bidi="ar"/>
        </w:rPr>
        <w:t>建议</w:t>
      </w:r>
    </w:p>
    <w:p>
      <w:pPr>
        <w:keepNext w:val="0"/>
        <w:keepLines w:val="0"/>
        <w:pageBreakBefore w:val="0"/>
        <w:widowControl w:val="0"/>
        <w:kinsoku/>
        <w:wordWrap/>
        <w:overflowPunct/>
        <w:topLinePunct w:val="0"/>
        <w:autoSpaceDE/>
        <w:autoSpaceDN/>
        <w:bidi w:val="0"/>
        <w:spacing w:line="460" w:lineRule="atLeast"/>
        <w:ind w:firstLine="480"/>
        <w:textAlignment w:val="auto"/>
        <w:rPr>
          <w:rFonts w:hint="default" w:ascii="Times New Roman" w:hAnsi="Times New Roman" w:cs="Times New Roman"/>
          <w:color w:val="auto"/>
          <w:sz w:val="24"/>
        </w:rPr>
      </w:pPr>
      <w:r>
        <w:rPr>
          <w:rFonts w:hint="default" w:ascii="Times New Roman" w:hAnsi="Times New Roman" w:cs="Times New Roman"/>
          <w:color w:val="auto"/>
          <w:sz w:val="24"/>
        </w:rPr>
        <w:t>（1）重视环境保护工作，确保环评报告及其批复意见中提出的各项污染防治措施落实到位，切实履行“三同时”，确保环保资金的投入，确保“三废”均能长期稳定达标排放。</w:t>
      </w:r>
    </w:p>
    <w:p>
      <w:pPr>
        <w:keepNext w:val="0"/>
        <w:keepLines w:val="0"/>
        <w:pageBreakBefore w:val="0"/>
        <w:widowControl w:val="0"/>
        <w:kinsoku/>
        <w:wordWrap/>
        <w:overflowPunct/>
        <w:topLinePunct w:val="0"/>
        <w:autoSpaceDE/>
        <w:autoSpaceDN/>
        <w:bidi w:val="0"/>
        <w:spacing w:line="460" w:lineRule="atLeast"/>
        <w:ind w:firstLine="480"/>
        <w:textAlignment w:val="auto"/>
        <w:rPr>
          <w:rFonts w:hint="default" w:ascii="Times New Roman" w:hAnsi="Times New Roman" w:cs="Times New Roman"/>
          <w:color w:val="auto"/>
          <w:sz w:val="24"/>
        </w:rPr>
      </w:pPr>
      <w:r>
        <w:rPr>
          <w:rFonts w:hint="default" w:ascii="Times New Roman" w:hAnsi="Times New Roman" w:cs="Times New Roman"/>
          <w:color w:val="auto"/>
          <w:sz w:val="24"/>
        </w:rPr>
        <w:t>（2）加强营运期生产管理，减少各种材料、能源、资源的浪费，尽量减轻对环境的污染。</w:t>
      </w:r>
    </w:p>
    <w:p>
      <w:pPr>
        <w:keepNext w:val="0"/>
        <w:keepLines w:val="0"/>
        <w:pageBreakBefore w:val="0"/>
        <w:widowControl w:val="0"/>
        <w:kinsoku/>
        <w:wordWrap/>
        <w:overflowPunct/>
        <w:topLinePunct w:val="0"/>
        <w:autoSpaceDE/>
        <w:autoSpaceDN/>
        <w:bidi w:val="0"/>
        <w:spacing w:line="460" w:lineRule="atLeast"/>
        <w:textAlignment w:val="auto"/>
        <w:rPr>
          <w:rFonts w:hint="default" w:ascii="Times New Roman" w:hAnsi="Times New Roman" w:cs="Times New Roman"/>
          <w:color w:val="auto"/>
          <w:sz w:val="24"/>
        </w:rPr>
      </w:pPr>
      <w:r>
        <w:rPr>
          <w:rFonts w:hint="default" w:ascii="Times New Roman" w:hAnsi="Times New Roman" w:cs="Times New Roman"/>
          <w:color w:val="auto"/>
          <w:sz w:val="24"/>
        </w:rPr>
        <w:t xml:space="preserve">    （3）加强车间通风、换气确保车间内空气质量良好。</w:t>
      </w:r>
    </w:p>
    <w:p>
      <w:pPr>
        <w:keepNext w:val="0"/>
        <w:keepLines w:val="0"/>
        <w:pageBreakBefore w:val="0"/>
        <w:widowControl w:val="0"/>
        <w:kinsoku/>
        <w:wordWrap/>
        <w:overflowPunct/>
        <w:topLinePunct w:val="0"/>
        <w:autoSpaceDE/>
        <w:autoSpaceDN/>
        <w:bidi w:val="0"/>
        <w:spacing w:line="460" w:lineRule="atLeast"/>
        <w:ind w:firstLine="480"/>
        <w:textAlignment w:val="auto"/>
        <w:rPr>
          <w:rFonts w:hint="default" w:ascii="Times New Roman" w:hAnsi="Times New Roman" w:cs="Times New Roman"/>
          <w:color w:val="auto"/>
          <w:sz w:val="24"/>
        </w:rPr>
      </w:pPr>
      <w:r>
        <w:rPr>
          <w:rFonts w:hint="default" w:ascii="Times New Roman" w:hAnsi="Times New Roman" w:cs="Times New Roman"/>
          <w:color w:val="auto"/>
          <w:sz w:val="24"/>
        </w:rPr>
        <w:t>（4）选用低噪环保设备，并且加强设备的日常维护与定期检修，确保设备正常运行，以避免非正常运行时污染物排放量及噪声增大，保证厂界噪声达标。</w:t>
      </w:r>
    </w:p>
    <w:p>
      <w:pPr>
        <w:keepNext w:val="0"/>
        <w:keepLines w:val="0"/>
        <w:pageBreakBefore w:val="0"/>
        <w:widowControl w:val="0"/>
        <w:kinsoku/>
        <w:wordWrap/>
        <w:overflowPunct/>
        <w:topLinePunct w:val="0"/>
        <w:autoSpaceDE/>
        <w:autoSpaceDN/>
        <w:bidi w:val="0"/>
        <w:spacing w:line="460" w:lineRule="atLeast"/>
        <w:ind w:firstLine="480"/>
        <w:textAlignment w:val="auto"/>
        <w:rPr>
          <w:rFonts w:hint="default" w:ascii="Times New Roman" w:hAnsi="Times New Roman" w:cs="Times New Roman"/>
          <w:color w:val="auto"/>
          <w:sz w:val="24"/>
        </w:rPr>
      </w:pPr>
      <w:r>
        <w:rPr>
          <w:rFonts w:hint="default" w:ascii="Times New Roman" w:hAnsi="Times New Roman" w:cs="Times New Roman"/>
          <w:color w:val="auto"/>
          <w:sz w:val="24"/>
        </w:rPr>
        <w:t>（5）搞好车间及周边环境卫生工作，厂区垃圾、废料及时清运或回收，避免污染环境，做到安全文明经营。</w:t>
      </w:r>
    </w:p>
    <w:p>
      <w:pPr>
        <w:spacing w:line="360" w:lineRule="auto"/>
        <w:jc w:val="both"/>
        <w:outlineLvl w:val="1"/>
        <w:rPr>
          <w:rFonts w:ascii="Times New Roman" w:hAnsi="Times New Roman" w:cs="Times New Roman"/>
          <w:b/>
          <w:color w:val="000000" w:themeColor="text1"/>
          <w:sz w:val="24"/>
          <w:szCs w:val="24"/>
          <w:lang w:val="en-US"/>
          <w14:textFill>
            <w14:solidFill>
              <w14:schemeClr w14:val="tx1"/>
            </w14:solidFill>
          </w14:textFill>
        </w:rPr>
      </w:pPr>
      <w:r>
        <w:rPr>
          <w:rFonts w:ascii="Times New Roman" w:hAnsi="Times New Roman" w:cs="Times New Roman"/>
          <w:b/>
          <w:color w:val="000000" w:themeColor="text1"/>
          <w:kern w:val="2"/>
          <w:sz w:val="24"/>
          <w:szCs w:val="24"/>
          <w:lang w:val="en-US" w:bidi="ar"/>
          <w14:textFill>
            <w14:solidFill>
              <w14:schemeClr w14:val="tx1"/>
            </w14:solidFill>
          </w14:textFill>
        </w:rPr>
        <w:t>5.2 审批部门审批决定</w:t>
      </w:r>
    </w:p>
    <w:p>
      <w:pPr>
        <w:spacing w:line="360" w:lineRule="auto"/>
        <w:ind w:firstLine="480" w:firstLineChars="200"/>
        <w:jc w:val="both"/>
        <w:rPr>
          <w:rFonts w:ascii="Times New Roman" w:hAnsi="Times New Roman" w:cs="Times New Roman"/>
          <w:color w:val="000000" w:themeColor="text1"/>
          <w:sz w:val="24"/>
          <w:szCs w:val="24"/>
          <w:lang w:val="en-US"/>
          <w14:textFill>
            <w14:solidFill>
              <w14:schemeClr w14:val="tx1"/>
            </w14:solidFill>
          </w14:textFill>
        </w:rPr>
      </w:pPr>
      <w:r>
        <w:rPr>
          <w:rFonts w:ascii="Times New Roman" w:hAnsi="Times New Roman" w:cs="Times New Roman"/>
          <w:color w:val="000000" w:themeColor="text1"/>
          <w:kern w:val="2"/>
          <w:sz w:val="24"/>
          <w:szCs w:val="24"/>
          <w:lang w:val="en-US" w:bidi="ar"/>
          <w14:textFill>
            <w14:solidFill>
              <w14:schemeClr w14:val="tx1"/>
            </w14:solidFill>
          </w14:textFill>
        </w:rPr>
        <w:t>巩义市环保局对本项目环评报告表的审批意见原文如下：</w:t>
      </w:r>
    </w:p>
    <w:p>
      <w:pPr>
        <w:pStyle w:val="12"/>
        <w:widowControl w:val="0"/>
        <w:adjustRightInd w:val="0"/>
        <w:spacing w:beforeAutospacing="0" w:afterAutospacing="0"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ascii="Times New Roman" w:hAnsi="Times New Roman" w:cs="Times New Roman"/>
          <w:color w:val="000000" w:themeColor="text1"/>
          <w:kern w:val="2"/>
          <w:sz w:val="24"/>
          <w:szCs w:val="24"/>
          <w:lang w:val="en-US" w:bidi="ar"/>
          <w14:textFill>
            <w14:solidFill>
              <w14:schemeClr w14:val="tx1"/>
            </w14:solidFill>
          </w14:textFill>
        </w:rPr>
        <w:t>“一、</w:t>
      </w:r>
      <w:r>
        <w:rPr>
          <w:rFonts w:hint="eastAsia" w:ascii="Times New Roman" w:hAnsi="Times New Roman" w:cs="Times New Roman"/>
          <w:color w:val="000000" w:themeColor="text1"/>
          <w:kern w:val="2"/>
          <w:sz w:val="24"/>
          <w:szCs w:val="24"/>
          <w:lang w:val="en-US" w:bidi="ar"/>
          <w14:textFill>
            <w14:solidFill>
              <w14:schemeClr w14:val="tx1"/>
            </w14:solidFill>
          </w14:textFill>
        </w:rPr>
        <w:t>该项目位于巩义市产业集聚区电线电缆园区,为新建项目,租用电线电缆园区闲置厂房1680平方米主要产品和规模:年产1500吨瓷砖粘结剂。生产工艺:原料一称量一投料一混合搅拌一包装一成品项目总投资3500万元,其中环保投资15万元</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pStyle w:val="12"/>
        <w:widowControl w:val="0"/>
        <w:adjustRightInd w:val="0"/>
        <w:spacing w:beforeAutospacing="0" w:afterAutospacing="0"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二、</w:t>
      </w:r>
      <w:r>
        <w:rPr>
          <w:rFonts w:hint="eastAsia" w:ascii="Times New Roman" w:hAnsi="Times New Roman" w:cs="Times New Roman"/>
          <w:color w:val="000000" w:themeColor="text1"/>
          <w:kern w:val="2"/>
          <w:sz w:val="24"/>
          <w:szCs w:val="24"/>
          <w:lang w:val="en-US" w:bidi="ar"/>
          <w14:textFill>
            <w14:solidFill>
              <w14:schemeClr w14:val="tx1"/>
            </w14:solidFill>
          </w14:textFill>
        </w:rPr>
        <w:t>该《报告表》内容符合国家有关法律法规要求和建设项目环境管理规定,评价结论可信我局批准该《报告表》原则同意你单位按照《报告表》所列项的性质、规模、地点</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r>
        <w:rPr>
          <w:rFonts w:hint="eastAsia" w:ascii="Times New Roman" w:hAnsi="Times New Roman" w:cs="Times New Roman"/>
          <w:color w:val="000000" w:themeColor="text1"/>
          <w:kern w:val="2"/>
          <w:sz w:val="24"/>
          <w:szCs w:val="24"/>
          <w:lang w:val="en-US" w:bidi="ar"/>
          <w14:textFill>
            <w14:solidFill>
              <w14:schemeClr w14:val="tx1"/>
            </w14:solidFill>
          </w14:textFill>
        </w:rPr>
        <w:t>采用的生产工艺和环境保护对策措施行项目建设</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pStyle w:val="12"/>
        <w:widowControl w:val="0"/>
        <w:adjustRightInd w:val="0"/>
        <w:spacing w:beforeAutospacing="0" w:afterAutospacing="0"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三、按照建设项目环境影评价信息公开要求,向社会公众公开建设项目选址、建设、运营全过程的环不境信息及业经批准的《报告表》,并接相关方的咨询</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pStyle w:val="12"/>
        <w:widowControl w:val="0"/>
        <w:adjustRightInd w:val="0"/>
        <w:spacing w:beforeAutospacing="0" w:afterAutospacing="0"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四、你单位应全面落实《报告表》提出的各项环境保护措施,各项环境保护设施与主体工程同时设计同时施工、同时投入使用,确保各项污染物达标排放</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pStyle w:val="12"/>
        <w:widowControl w:val="0"/>
        <w:adjustRightInd w:val="0"/>
        <w:spacing w:beforeAutospacing="0" w:afterAutospacing="0"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(一)向设计单位提供《报告表》和本批复文件,确保项目设计按照环境保护设计规范要求,落实防治环境污染和生态破坏的措施以及环保设施投资概算</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pStyle w:val="12"/>
        <w:widowControl w:val="0"/>
        <w:adjustRightInd w:val="0"/>
        <w:spacing w:beforeAutospacing="0" w:afterAutospacing="0"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二</w:t>
      </w:r>
      <w:r>
        <w:rPr>
          <w:rFonts w:hint="eastAsia" w:ascii="Times New Roman" w:hAnsi="Times New Roman" w:cs="Times New Roman"/>
          <w:color w:val="000000" w:themeColor="text1"/>
          <w:kern w:val="2"/>
          <w:sz w:val="24"/>
          <w:szCs w:val="24"/>
          <w:lang w:val="en-US" w:bidi="ar"/>
          <w14:textFill>
            <w14:solidFill>
              <w14:schemeClr w14:val="tx1"/>
            </w14:solidFill>
          </w14:textFill>
        </w:rPr>
        <w:t>)依据《报告表》和本批复文件,对项目建设过程中产生的废水、废气、固体废物、噪声等污染,以及因施工对自然、生态环境造成的破坏,采取相应的防治措施</w:t>
      </w:r>
    </w:p>
    <w:p>
      <w:pPr>
        <w:pStyle w:val="12"/>
        <w:widowControl w:val="0"/>
        <w:adjustRightInd w:val="0"/>
        <w:spacing w:beforeAutospacing="0" w:afterAutospacing="0"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(三)项目外排污染物应满足以下要求:</w:t>
      </w:r>
    </w:p>
    <w:p>
      <w:pPr>
        <w:pStyle w:val="12"/>
        <w:widowControl w:val="0"/>
        <w:adjustRightInd w:val="0"/>
        <w:spacing w:beforeAutospacing="0" w:afterAutospacing="0"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1、废水。项目废水主要为职工的生活污水,经化粪池预处理后经污水管网进入巩义市回郭镇污水处理厂进行处理,污水排放执行《污水综合排放标准》(GB8978-1996)三级标准要求。</w:t>
      </w:r>
    </w:p>
    <w:p>
      <w:pPr>
        <w:pStyle w:val="12"/>
        <w:widowControl w:val="0"/>
        <w:adjustRightInd w:val="0"/>
        <w:spacing w:beforeAutospacing="0" w:afterAutospacing="0" w:line="360" w:lineRule="auto"/>
        <w:ind w:firstLine="480" w:firstLineChars="200"/>
        <w:jc w:val="both"/>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2、废气。出料口、料罐等工段产生的粉尘经集气罩收集、袋式除尘器处理后由15米高排气筒排放。废气排放满足《水泥工业大气污染物排放标准》(DB41/195B2020)(有组织颗粒物最高允许排放浓度10mg/m3,无组颗粒物排放浓度限值0.5mg/m3)的要求</w:t>
      </w:r>
      <w:r>
        <w:rPr>
          <w:rFonts w:hint="eastAsia" w:ascii="Times New Roman" w:hAnsi="Times New Roman" w:cs="Times New Roman"/>
          <w:color w:val="000000" w:themeColor="text1"/>
          <w:kern w:val="2"/>
          <w:sz w:val="24"/>
          <w:szCs w:val="24"/>
          <w:lang w:val="en-US" w:eastAsia="zh-CN" w:bidi="ar"/>
          <w14:textFill>
            <w14:solidFill>
              <w14:schemeClr w14:val="tx1"/>
            </w14:solidFill>
          </w14:textFill>
        </w:rPr>
        <w:t>。</w:t>
      </w:r>
    </w:p>
    <w:p>
      <w:pPr>
        <w:pStyle w:val="12"/>
        <w:widowControl w:val="0"/>
        <w:adjustRightInd w:val="0"/>
        <w:spacing w:beforeAutospacing="0" w:afterAutospacing="0"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3、噪声厂界噪声满足《工业企业厂界环境噪声排放标准》(GB123482008)中3类标准要求</w:t>
      </w:r>
    </w:p>
    <w:p>
      <w:pPr>
        <w:pStyle w:val="12"/>
        <w:widowControl w:val="0"/>
        <w:adjustRightInd w:val="0"/>
        <w:spacing w:beforeAutospacing="0" w:afterAutospacing="0"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4、固废固体废物贮存、处置符合《一般工业固体废物贮存、处置场污染控制标准》(GB185992001)及其修改单要求</w:t>
      </w:r>
    </w:p>
    <w:p>
      <w:pPr>
        <w:pStyle w:val="12"/>
        <w:widowControl w:val="0"/>
        <w:adjustRightInd w:val="0"/>
        <w:spacing w:beforeAutospacing="0" w:afterAutospacing="0"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五、该项目涉及规划、国土、文物保护等部门相关事项,以相应行政主管部门审批意见为准</w:t>
      </w:r>
    </w:p>
    <w:p>
      <w:pPr>
        <w:pStyle w:val="12"/>
        <w:widowControl w:val="0"/>
        <w:adjustRightInd w:val="0"/>
        <w:spacing w:beforeAutospacing="0" w:afterAutospacing="0"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六、项目建成后及时组织竣工环境保护验收,验收合格后,主体工程方可投入正式生产</w:t>
      </w:r>
    </w:p>
    <w:p>
      <w:pPr>
        <w:pStyle w:val="12"/>
        <w:widowControl w:val="0"/>
        <w:adjustRightInd w:val="0"/>
        <w:spacing w:beforeAutospacing="0" w:afterAutospacing="0"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七、如果今后国家、河南省颁布污染物排放限值的新标准届时你单位应按新标准执行</w:t>
      </w:r>
    </w:p>
    <w:p>
      <w:pPr>
        <w:pStyle w:val="12"/>
        <w:widowControl w:val="0"/>
        <w:adjustRightInd w:val="0"/>
        <w:spacing w:beforeAutospacing="0" w:afterAutospacing="0"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八,建设项目批准后,建设项目的性质、规模、地点、采用的生产工艺或者防治污染、防止生态破坏的措施发生重大变动的,建设单位应向我局重新报比</w:t>
      </w:r>
    </w:p>
    <w:p>
      <w:pPr>
        <w:pStyle w:val="12"/>
        <w:widowControl w:val="0"/>
        <w:adjustRightInd w:val="0"/>
        <w:spacing w:beforeAutospacing="0" w:afterAutospacing="0" w:line="360" w:lineRule="auto"/>
        <w:ind w:firstLine="480" w:firstLineChars="200"/>
        <w:jc w:val="both"/>
        <w:rPr>
          <w:rFonts w:hint="eastAsia" w:ascii="Times New Roman" w:hAnsi="Times New Roman" w:cs="Times New Roman"/>
          <w:color w:val="000000" w:themeColor="text1"/>
          <w:kern w:val="2"/>
          <w:sz w:val="24"/>
          <w:szCs w:val="24"/>
          <w:lang w:val="en-US" w:bidi="ar"/>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九、项目自批复之日起满5年方开工建设的,其环境影响报告表应报我局重新审核</w:t>
      </w:r>
    </w:p>
    <w:p>
      <w:pPr>
        <w:pStyle w:val="12"/>
        <w:widowControl w:val="0"/>
        <w:adjustRightInd w:val="0"/>
        <w:spacing w:beforeAutospacing="0" w:afterAutospacing="0" w:line="360" w:lineRule="auto"/>
        <w:ind w:firstLine="480" w:firstLineChars="200"/>
        <w:jc w:val="both"/>
        <w:rPr>
          <w:rFonts w:hint="default" w:ascii="Times New Roman" w:hAnsi="Times New Roman"/>
          <w:color w:val="000000" w:themeColor="text1"/>
          <w14:textFill>
            <w14:solidFill>
              <w14:schemeClr w14:val="tx1"/>
            </w14:solidFill>
          </w14:textFill>
        </w:rPr>
      </w:pPr>
      <w:r>
        <w:rPr>
          <w:rFonts w:hint="eastAsia" w:ascii="Times New Roman" w:hAnsi="Times New Roman" w:cs="Times New Roman"/>
          <w:color w:val="000000" w:themeColor="text1"/>
          <w:kern w:val="2"/>
          <w:sz w:val="24"/>
          <w:szCs w:val="24"/>
          <w:lang w:val="en-US" w:bidi="ar"/>
          <w14:textFill>
            <w14:solidFill>
              <w14:schemeClr w14:val="tx1"/>
            </w14:solidFill>
          </w14:textFill>
        </w:rPr>
        <w:t>十、该项目的日常环境监察工作由巩义市回郭镇环境监察中队负责。</w:t>
      </w:r>
    </w:p>
    <w:p>
      <w:pPr>
        <w:spacing w:line="360" w:lineRule="auto"/>
        <w:jc w:val="both"/>
        <w:rPr>
          <w:rFonts w:ascii="Times New Roman" w:hAnsi="Times New Roman" w:cs="Times New Roman"/>
          <w:b/>
          <w:bCs/>
          <w:sz w:val="32"/>
          <w:szCs w:val="32"/>
        </w:rPr>
      </w:pPr>
      <w:r>
        <w:rPr>
          <w:rFonts w:ascii="Times New Roman" w:hAnsi="Times New Roman" w:cs="Times New Roman"/>
          <w:b/>
          <w:bCs/>
          <w:sz w:val="32"/>
          <w:szCs w:val="32"/>
          <w:lang w:val="en-US"/>
        </w:rPr>
        <w:t xml:space="preserve">6 </w:t>
      </w:r>
      <w:r>
        <w:rPr>
          <w:rFonts w:ascii="Times New Roman" w:hAnsi="Times New Roman" w:cs="Times New Roman"/>
          <w:b/>
          <w:bCs/>
          <w:sz w:val="32"/>
          <w:szCs w:val="32"/>
        </w:rPr>
        <w:t>验收执行标准</w:t>
      </w:r>
    </w:p>
    <w:p>
      <w:pPr>
        <w:spacing w:line="360" w:lineRule="auto"/>
        <w:ind w:firstLine="482" w:firstLineChars="200"/>
        <w:jc w:val="both"/>
        <w:rPr>
          <w:rFonts w:ascii="Times New Roman" w:hAnsi="Times New Roman" w:cs="Times New Roman"/>
          <w:b/>
          <w:sz w:val="24"/>
          <w:szCs w:val="24"/>
          <w:lang w:val="en-US"/>
        </w:rPr>
      </w:pPr>
      <w:bookmarkStart w:id="70" w:name="6.1环境质量标准"/>
      <w:bookmarkEnd w:id="70"/>
      <w:bookmarkStart w:id="71" w:name="8__质量保证及质量控制"/>
      <w:bookmarkEnd w:id="71"/>
      <w:bookmarkStart w:id="72" w:name="_bookmark29"/>
      <w:bookmarkEnd w:id="72"/>
      <w:bookmarkStart w:id="73" w:name="_bookmark26"/>
      <w:bookmarkEnd w:id="73"/>
      <w:r>
        <w:rPr>
          <w:rFonts w:ascii="Times New Roman" w:hAnsi="Times New Roman" w:cs="Times New Roman"/>
          <w:b/>
          <w:kern w:val="2"/>
          <w:sz w:val="24"/>
          <w:szCs w:val="24"/>
          <w:lang w:val="en-US" w:bidi="ar"/>
        </w:rPr>
        <w:t>（1）废气</w:t>
      </w:r>
    </w:p>
    <w:p>
      <w:pPr>
        <w:adjustRightInd w:val="0"/>
        <w:snapToGrid w:val="0"/>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rPr>
        <w:t>1、有组织废气</w:t>
      </w:r>
    </w:p>
    <w:p>
      <w:pPr>
        <w:pStyle w:val="8"/>
        <w:keepNext w:val="0"/>
        <w:keepLines w:val="0"/>
        <w:pageBreakBefore w:val="0"/>
        <w:widowControl w:val="0"/>
        <w:kinsoku/>
        <w:wordWrap/>
        <w:overflowPunct/>
        <w:topLinePunct w:val="0"/>
        <w:autoSpaceDE w:val="0"/>
        <w:autoSpaceDN w:val="0"/>
        <w:bidi w:val="0"/>
        <w:spacing w:line="500" w:lineRule="exact"/>
        <w:ind w:firstLine="480" w:firstLineChars="200"/>
        <w:jc w:val="both"/>
        <w:textAlignment w:val="auto"/>
        <w:rPr>
          <w:rFonts w:hint="default" w:ascii="Times New Roman" w:hAnsi="Times New Roman" w:cs="Times New Roman"/>
          <w:bCs/>
          <w:color w:val="auto"/>
          <w:sz w:val="24"/>
          <w:szCs w:val="24"/>
          <w:highlight w:val="none"/>
          <w:lang w:val="en-US" w:eastAsia="zh-CN"/>
        </w:rPr>
      </w:pPr>
      <w:r>
        <w:rPr>
          <w:rFonts w:ascii="Times New Roman" w:hAnsi="Times New Roman" w:cs="Times New Roman"/>
          <w:sz w:val="24"/>
          <w:szCs w:val="24"/>
        </w:rPr>
        <w:t>本项目废气主要为</w:t>
      </w:r>
      <w:r>
        <w:rPr>
          <w:rFonts w:ascii="Times New Roman" w:hAnsi="Times New Roman" w:cs="Times New Roman"/>
          <w:sz w:val="24"/>
          <w:szCs w:val="24"/>
          <w:lang w:val="en-US"/>
        </w:rPr>
        <w:t>颗粒物</w:t>
      </w:r>
      <w:r>
        <w:rPr>
          <w:rFonts w:hint="eastAsia" w:ascii="Times New Roman" w:hAnsi="Times New Roman" w:cs="Times New Roman"/>
          <w:bCs/>
          <w:color w:val="auto"/>
          <w:sz w:val="24"/>
          <w:szCs w:val="24"/>
          <w:highlight w:val="none"/>
          <w:lang w:val="en-US" w:eastAsia="zh-CN"/>
        </w:rPr>
        <w:t>进料口粉尘经集气管道收集至一台袋式除尘器处理后经1根15m高排气筒排放；储料罐粉尘经仓顶除尘器处理后由管道连接至袋式除尘器处理后通过1根排气筒排放（与进料工序共用一台袋式除尘器和一根排气筒）；</w:t>
      </w:r>
    </w:p>
    <w:p>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jc w:val="both"/>
        <w:textAlignment w:val="auto"/>
        <w:rPr>
          <w:rFonts w:ascii="Times New Roman" w:hAnsi="Times New Roman" w:cs="Times New Roman"/>
          <w:kern w:val="2"/>
          <w:sz w:val="24"/>
          <w:szCs w:val="24"/>
          <w:lang w:val="en-US" w:bidi="ar"/>
        </w:rPr>
      </w:pPr>
      <w:r>
        <w:rPr>
          <w:rFonts w:hint="eastAsia" w:ascii="Times New Roman" w:hAnsi="Times New Roman" w:cs="Times New Roman"/>
          <w:bCs/>
          <w:color w:val="auto"/>
          <w:sz w:val="24"/>
          <w:szCs w:val="24"/>
          <w:highlight w:val="none"/>
          <w:lang w:val="en-US" w:eastAsia="zh-CN"/>
        </w:rPr>
        <w:t>搅拌工序产生的粉尘经1台袋式除尘器处理后经一1根15m高排气筒排放（共用一根排气筒）；包装粉尘经袋式除尘器处理后通过1根15m高排气筒排放（共用一根排气筒）</w:t>
      </w:r>
      <w:r>
        <w:rPr>
          <w:rFonts w:ascii="Times New Roman" w:hAnsi="Times New Roman" w:cs="Times New Roman"/>
          <w:sz w:val="24"/>
          <w:szCs w:val="24"/>
        </w:rPr>
        <w:t>。</w:t>
      </w:r>
      <w:r>
        <w:rPr>
          <w:rFonts w:ascii="Times New Roman" w:hAnsi="Times New Roman" w:cs="Times New Roman"/>
          <w:kern w:val="2"/>
          <w:sz w:val="24"/>
          <w:szCs w:val="24"/>
          <w:lang w:val="en-US" w:bidi="ar"/>
        </w:rPr>
        <w:t>具体标准详见下表6.1。</w:t>
      </w:r>
    </w:p>
    <w:p>
      <w:pPr>
        <w:adjustRightInd w:val="0"/>
        <w:snapToGrid w:val="0"/>
        <w:spacing w:line="360" w:lineRule="auto"/>
        <w:ind w:firstLine="1897" w:firstLineChars="900"/>
        <w:jc w:val="both"/>
        <w:rPr>
          <w:rFonts w:ascii="Times New Roman" w:hAnsi="Times New Roman" w:cs="Times New Roman"/>
          <w:b/>
          <w:kern w:val="2"/>
          <w:sz w:val="21"/>
          <w:szCs w:val="21"/>
          <w:lang w:val="en-US" w:bidi="ar"/>
        </w:rPr>
      </w:pPr>
      <w:r>
        <w:rPr>
          <w:rFonts w:ascii="Times New Roman" w:hAnsi="Times New Roman" w:cs="Times New Roman"/>
          <w:b/>
          <w:kern w:val="2"/>
          <w:sz w:val="21"/>
          <w:szCs w:val="21"/>
          <w:lang w:val="en-US" w:bidi="ar"/>
        </w:rPr>
        <w:t>表6.1废气污染物有组织排放标准限值</w:t>
      </w:r>
    </w:p>
    <w:tbl>
      <w:tblPr>
        <w:tblStyle w:val="14"/>
        <w:tblpPr w:leftFromText="180" w:rightFromText="180" w:vertAnchor="text" w:horzAnchor="page" w:tblpX="1832" w:tblpY="261"/>
        <w:tblOverlap w:val="never"/>
        <w:tblW w:w="859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06"/>
        <w:gridCol w:w="2100"/>
        <w:gridCol w:w="1725"/>
        <w:gridCol w:w="19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2806" w:type="dxa"/>
            <w:tcBorders>
              <w:tl2br w:val="nil"/>
              <w:tr2bl w:val="nil"/>
            </w:tcBorders>
            <w:vAlign w:val="center"/>
          </w:tcPr>
          <w:p>
            <w:pPr>
              <w:spacing w:before="156" w:beforeLines="50" w:after="156" w:afterLines="50"/>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标准名称</w:t>
            </w:r>
          </w:p>
        </w:tc>
        <w:tc>
          <w:tcPr>
            <w:tcW w:w="2100" w:type="dxa"/>
            <w:tcBorders>
              <w:tl2br w:val="nil"/>
              <w:tr2bl w:val="nil"/>
            </w:tcBorders>
            <w:vAlign w:val="center"/>
          </w:tcPr>
          <w:p>
            <w:pPr>
              <w:spacing w:before="156" w:beforeLines="50" w:after="156" w:afterLines="50"/>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执行标准</w:t>
            </w:r>
          </w:p>
        </w:tc>
        <w:tc>
          <w:tcPr>
            <w:tcW w:w="1725" w:type="dxa"/>
            <w:tcBorders>
              <w:tl2br w:val="nil"/>
              <w:tr2bl w:val="nil"/>
            </w:tcBorders>
            <w:vAlign w:val="center"/>
          </w:tcPr>
          <w:p>
            <w:pPr>
              <w:spacing w:before="156" w:beforeLines="50" w:after="156" w:afterLines="50"/>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污染物项目</w:t>
            </w:r>
          </w:p>
        </w:tc>
        <w:tc>
          <w:tcPr>
            <w:tcW w:w="1966" w:type="dxa"/>
            <w:tcBorders>
              <w:tl2br w:val="nil"/>
              <w:tr2bl w:val="nil"/>
            </w:tcBorders>
            <w:vAlign w:val="center"/>
          </w:tcPr>
          <w:p>
            <w:pPr>
              <w:spacing w:before="156" w:beforeLines="50" w:after="156" w:afterLines="50"/>
              <w:jc w:val="center"/>
              <w:rPr>
                <w:rFonts w:ascii="Times New Roman" w:hAnsi="Times New Roman" w:cs="Times New Roman"/>
                <w:b/>
                <w:bCs/>
                <w:sz w:val="21"/>
                <w:szCs w:val="21"/>
                <w:lang w:val="en-US"/>
              </w:rPr>
            </w:pPr>
            <w:r>
              <w:rPr>
                <w:rFonts w:ascii="Times New Roman" w:hAnsi="Times New Roman" w:cs="Times New Roman"/>
                <w:b/>
                <w:bCs/>
                <w:sz w:val="21"/>
                <w:szCs w:val="21"/>
                <w:lang w:val="en-US"/>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1" w:hRule="atLeast"/>
        </w:trPr>
        <w:tc>
          <w:tcPr>
            <w:tcW w:w="2806" w:type="dxa"/>
            <w:tcBorders>
              <w:tl2br w:val="nil"/>
              <w:tr2bl w:val="nil"/>
            </w:tcBorders>
            <w:vAlign w:val="center"/>
          </w:tcPr>
          <w:p>
            <w:pPr>
              <w:spacing w:before="156" w:beforeLines="50" w:after="156" w:afterLines="50"/>
              <w:jc w:val="center"/>
              <w:rPr>
                <w:rFonts w:ascii="Times New Roman" w:hAnsi="Times New Roman" w:cs="Times New Roman"/>
                <w:sz w:val="21"/>
                <w:szCs w:val="21"/>
                <w:lang w:val="en-US"/>
              </w:rPr>
            </w:pPr>
            <w:r>
              <w:rPr>
                <w:rFonts w:ascii="Times New Roman" w:hAnsi="Times New Roman" w:cs="Times New Roman"/>
                <w:sz w:val="21"/>
                <w:szCs w:val="21"/>
                <w:lang w:val="en-US"/>
              </w:rPr>
              <w:t>《大气污染物综合排放标准》（GB16297-1996）</w:t>
            </w:r>
          </w:p>
        </w:tc>
        <w:tc>
          <w:tcPr>
            <w:tcW w:w="2100" w:type="dxa"/>
            <w:tcBorders>
              <w:tl2br w:val="nil"/>
              <w:tr2bl w:val="nil"/>
            </w:tcBorders>
            <w:vAlign w:val="center"/>
          </w:tcPr>
          <w:p>
            <w:pPr>
              <w:spacing w:before="156" w:beforeLines="50" w:after="156" w:afterLines="50"/>
              <w:jc w:val="center"/>
              <w:rPr>
                <w:rFonts w:ascii="Times New Roman" w:hAnsi="Times New Roman" w:cs="Times New Roman"/>
                <w:sz w:val="21"/>
                <w:szCs w:val="21"/>
                <w:lang w:val="en-US"/>
              </w:rPr>
            </w:pPr>
            <w:r>
              <w:rPr>
                <w:rFonts w:ascii="Times New Roman" w:hAnsi="Times New Roman" w:cs="Times New Roman"/>
                <w:sz w:val="21"/>
                <w:szCs w:val="21"/>
                <w:lang w:val="en-US"/>
              </w:rPr>
              <w:t>表2二级</w:t>
            </w:r>
          </w:p>
        </w:tc>
        <w:tc>
          <w:tcPr>
            <w:tcW w:w="1725" w:type="dxa"/>
            <w:tcBorders>
              <w:tl2br w:val="nil"/>
              <w:tr2bl w:val="nil"/>
            </w:tcBorders>
            <w:vAlign w:val="center"/>
          </w:tcPr>
          <w:p>
            <w:pPr>
              <w:spacing w:before="156" w:beforeLines="50" w:after="156" w:afterLines="50"/>
              <w:jc w:val="center"/>
              <w:rPr>
                <w:rFonts w:ascii="Times New Roman" w:hAnsi="Times New Roman" w:cs="Times New Roman"/>
                <w:sz w:val="21"/>
                <w:szCs w:val="21"/>
                <w:lang w:val="en-US"/>
              </w:rPr>
            </w:pPr>
            <w:r>
              <w:rPr>
                <w:rFonts w:ascii="Times New Roman" w:hAnsi="Times New Roman" w:cs="Times New Roman"/>
                <w:sz w:val="21"/>
                <w:szCs w:val="21"/>
                <w:lang w:val="en-US"/>
              </w:rPr>
              <w:t>颗粒物</w:t>
            </w:r>
          </w:p>
        </w:tc>
        <w:tc>
          <w:tcPr>
            <w:tcW w:w="1966" w:type="dxa"/>
            <w:tcBorders>
              <w:tl2br w:val="nil"/>
              <w:tr2bl w:val="nil"/>
            </w:tcBorders>
            <w:vAlign w:val="center"/>
          </w:tcPr>
          <w:p>
            <w:pPr>
              <w:spacing w:before="156" w:beforeLines="50" w:after="156" w:afterLines="50"/>
              <w:jc w:val="center"/>
              <w:rPr>
                <w:rFonts w:ascii="Times New Roman" w:hAnsi="Times New Roman" w:cs="Times New Roman"/>
                <w:sz w:val="21"/>
                <w:szCs w:val="21"/>
                <w:vertAlign w:val="superscript"/>
                <w:lang w:val="en-US"/>
              </w:rPr>
            </w:pPr>
            <w:r>
              <w:rPr>
                <w:rFonts w:ascii="Times New Roman" w:hAnsi="Times New Roman" w:cs="Times New Roman"/>
                <w:sz w:val="21"/>
                <w:szCs w:val="21"/>
                <w:lang w:val="en-US"/>
              </w:rPr>
              <w:t>120mg/m</w:t>
            </w:r>
            <w:r>
              <w:rPr>
                <w:rFonts w:ascii="Times New Roman" w:hAnsi="Times New Roman" w:cs="Times New Roman"/>
                <w:sz w:val="21"/>
                <w:szCs w:val="21"/>
                <w:vertAlign w:val="superscript"/>
                <w:lang w:val="en-US"/>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70" w:hRule="atLeast"/>
        </w:trPr>
        <w:tc>
          <w:tcPr>
            <w:tcW w:w="2806" w:type="dxa"/>
            <w:tcBorders>
              <w:tl2br w:val="nil"/>
              <w:tr2bl w:val="nil"/>
            </w:tcBorders>
            <w:vAlign w:val="center"/>
          </w:tcPr>
          <w:p>
            <w:pPr>
              <w:spacing w:before="156" w:beforeLines="50" w:after="156" w:afterLines="50"/>
              <w:jc w:val="center"/>
              <w:rPr>
                <w:rFonts w:hint="eastAsia" w:ascii="Times New Roman" w:hAnsi="Times New Roman" w:cs="Times New Roman"/>
                <w:color w:val="000000"/>
                <w:kern w:val="2"/>
                <w:sz w:val="21"/>
                <w:szCs w:val="21"/>
                <w:shd w:val="clear" w:color="auto" w:fill="FFFFFF"/>
                <w:lang w:val="en-US" w:bidi="ar"/>
              </w:rPr>
            </w:pPr>
            <w:r>
              <w:rPr>
                <w:rFonts w:ascii="Times New Roman" w:hAnsi="Times New Roman" w:cs="Times New Roman"/>
                <w:color w:val="000000"/>
                <w:kern w:val="2"/>
                <w:sz w:val="21"/>
                <w:szCs w:val="21"/>
                <w:shd w:val="clear" w:color="auto" w:fill="FFFFFF"/>
                <w:lang w:val="en-US" w:bidi="ar"/>
              </w:rPr>
              <w:t>《巩义市2019年工业企业深度治理专项工作方案》</w:t>
            </w:r>
            <w:r>
              <w:rPr>
                <w:rFonts w:hint="eastAsia" w:ascii="Times New Roman" w:hAnsi="Times New Roman" w:cs="Times New Roman"/>
                <w:bCs/>
              </w:rPr>
              <w:t>（巩环攻坚办【</w:t>
            </w:r>
            <w:r>
              <w:rPr>
                <w:rFonts w:ascii="Times New Roman" w:hAnsi="Times New Roman" w:cs="Times New Roman"/>
                <w:bCs/>
              </w:rPr>
              <w:t>2019</w:t>
            </w:r>
            <w:r>
              <w:rPr>
                <w:rFonts w:hint="eastAsia" w:ascii="Times New Roman" w:hAnsi="Times New Roman" w:cs="Times New Roman"/>
                <w:bCs/>
              </w:rPr>
              <w:t>】2</w:t>
            </w:r>
            <w:r>
              <w:rPr>
                <w:rFonts w:ascii="Times New Roman" w:hAnsi="Times New Roman" w:cs="Times New Roman"/>
                <w:bCs/>
              </w:rPr>
              <w:t>7</w:t>
            </w:r>
            <w:r>
              <w:rPr>
                <w:rFonts w:hint="eastAsia" w:ascii="Times New Roman" w:hAnsi="Times New Roman" w:cs="Times New Roman"/>
                <w:bCs/>
              </w:rPr>
              <w:t>号）</w:t>
            </w:r>
          </w:p>
        </w:tc>
        <w:tc>
          <w:tcPr>
            <w:tcW w:w="2100" w:type="dxa"/>
            <w:tcBorders>
              <w:tl2br w:val="nil"/>
              <w:tr2bl w:val="nil"/>
            </w:tcBorders>
            <w:vAlign w:val="center"/>
          </w:tcPr>
          <w:p>
            <w:pPr>
              <w:spacing w:before="156" w:beforeLines="50" w:after="156" w:afterLines="50"/>
              <w:jc w:val="center"/>
              <w:rPr>
                <w:rFonts w:ascii="Times New Roman" w:hAnsi="Times New Roman" w:cs="Times New Roman"/>
                <w:sz w:val="21"/>
                <w:szCs w:val="21"/>
                <w:lang w:val="en-US"/>
              </w:rPr>
            </w:pPr>
            <w:r>
              <w:rPr>
                <w:rFonts w:ascii="Times New Roman" w:hAnsi="Times New Roman" w:cs="Times New Roman"/>
                <w:sz w:val="21"/>
                <w:szCs w:val="21"/>
                <w:lang w:val="en-US"/>
              </w:rPr>
              <w:t>所有排气筒颗粒物排放浓度均应小于10mg/m</w:t>
            </w:r>
            <w:r>
              <w:rPr>
                <w:rFonts w:ascii="Times New Roman" w:hAnsi="Times New Roman" w:cs="Times New Roman"/>
                <w:sz w:val="21"/>
                <w:szCs w:val="21"/>
                <w:vertAlign w:val="superscript"/>
                <w:lang w:val="en-US"/>
              </w:rPr>
              <w:t>3</w:t>
            </w:r>
          </w:p>
        </w:tc>
        <w:tc>
          <w:tcPr>
            <w:tcW w:w="1725" w:type="dxa"/>
            <w:tcBorders>
              <w:tl2br w:val="nil"/>
              <w:tr2bl w:val="nil"/>
            </w:tcBorders>
            <w:vAlign w:val="center"/>
          </w:tcPr>
          <w:p>
            <w:pPr>
              <w:spacing w:before="156" w:beforeLines="50" w:after="156" w:afterLines="50"/>
              <w:jc w:val="center"/>
              <w:rPr>
                <w:rFonts w:ascii="Times New Roman" w:hAnsi="Times New Roman" w:cs="Times New Roman"/>
                <w:sz w:val="21"/>
                <w:szCs w:val="21"/>
                <w:lang w:val="en-US"/>
              </w:rPr>
            </w:pPr>
            <w:r>
              <w:rPr>
                <w:rFonts w:ascii="Times New Roman" w:hAnsi="Times New Roman" w:cs="Times New Roman"/>
                <w:sz w:val="21"/>
                <w:szCs w:val="21"/>
                <w:lang w:val="en-US"/>
              </w:rPr>
              <w:t>颗粒物</w:t>
            </w:r>
          </w:p>
        </w:tc>
        <w:tc>
          <w:tcPr>
            <w:tcW w:w="1966" w:type="dxa"/>
            <w:tcBorders>
              <w:tl2br w:val="nil"/>
              <w:tr2bl w:val="nil"/>
            </w:tcBorders>
            <w:vAlign w:val="center"/>
          </w:tcPr>
          <w:p>
            <w:pPr>
              <w:spacing w:before="156" w:beforeLines="50" w:after="156" w:afterLines="50"/>
              <w:jc w:val="center"/>
              <w:rPr>
                <w:rFonts w:ascii="Times New Roman" w:hAnsi="Times New Roman" w:cs="Times New Roman"/>
                <w:sz w:val="21"/>
                <w:szCs w:val="21"/>
                <w:lang w:val="en-US"/>
              </w:rPr>
            </w:pPr>
            <w:r>
              <w:rPr>
                <w:rFonts w:ascii="Times New Roman" w:hAnsi="Times New Roman" w:cs="Times New Roman"/>
                <w:sz w:val="21"/>
                <w:szCs w:val="21"/>
                <w:lang w:val="en-US"/>
              </w:rPr>
              <w:t>10mg/m</w:t>
            </w:r>
            <w:r>
              <w:rPr>
                <w:rFonts w:ascii="Times New Roman" w:hAnsi="Times New Roman" w:cs="Times New Roman"/>
                <w:sz w:val="21"/>
                <w:szCs w:val="21"/>
                <w:vertAlign w:val="superscript"/>
                <w:lang w:val="en-US"/>
              </w:rPr>
              <w:t>3</w:t>
            </w:r>
          </w:p>
        </w:tc>
      </w:tr>
    </w:tbl>
    <w:p>
      <w:pPr>
        <w:numPr>
          <w:ilvl w:val="0"/>
          <w:numId w:val="0"/>
        </w:numPr>
        <w:spacing w:line="360" w:lineRule="auto"/>
        <w:jc w:val="both"/>
        <w:rPr>
          <w:rFonts w:ascii="Times New Roman" w:hAnsi="Times New Roman" w:cs="Times New Roman"/>
          <w:bCs/>
          <w:kern w:val="2"/>
          <w:sz w:val="24"/>
          <w:szCs w:val="24"/>
          <w:lang w:val="en-US" w:bidi="ar"/>
        </w:rPr>
      </w:pPr>
      <w:r>
        <w:rPr>
          <w:rFonts w:hint="eastAsia" w:ascii="Times New Roman" w:hAnsi="Times New Roman" w:cs="Times New Roman"/>
          <w:bCs/>
          <w:kern w:val="2"/>
          <w:sz w:val="24"/>
          <w:szCs w:val="24"/>
          <w:lang w:val="en-US" w:eastAsia="zh-CN" w:bidi="ar"/>
        </w:rPr>
        <w:t>2、</w:t>
      </w:r>
      <w:r>
        <w:rPr>
          <w:rFonts w:ascii="Times New Roman" w:hAnsi="Times New Roman" w:cs="Times New Roman"/>
          <w:bCs/>
          <w:kern w:val="2"/>
          <w:sz w:val="24"/>
          <w:szCs w:val="24"/>
          <w:lang w:val="en-US" w:bidi="ar"/>
        </w:rPr>
        <w:t>无组织废气</w:t>
      </w:r>
    </w:p>
    <w:p>
      <w:pPr>
        <w:pStyle w:val="7"/>
        <w:spacing w:line="360" w:lineRule="auto"/>
        <w:jc w:val="both"/>
        <w:rPr>
          <w:rFonts w:ascii="Times New Roman" w:hAnsi="Times New Roman" w:cs="Times New Roman"/>
          <w:lang w:val="en-US"/>
        </w:rPr>
      </w:pPr>
      <w:r>
        <w:rPr>
          <w:rFonts w:ascii="Times New Roman" w:hAnsi="Times New Roman" w:cs="Times New Roman"/>
          <w:bCs/>
          <w:kern w:val="2"/>
          <w:szCs w:val="24"/>
          <w:lang w:val="en-US" w:bidi="ar"/>
        </w:rPr>
        <w:t>本项目厂界颗粒物无组织排放浓度能够满足</w:t>
      </w:r>
      <w:r>
        <w:rPr>
          <w:rFonts w:ascii="Times New Roman" w:hAnsi="Times New Roman" w:cs="Times New Roman"/>
          <w:szCs w:val="24"/>
          <w:lang w:val="en-US"/>
        </w:rPr>
        <w:t>《大气污染物综合排放标准》（GB16297-1996）表2标准限值要求。具体详见1下表6.2。</w:t>
      </w:r>
    </w:p>
    <w:p>
      <w:pPr>
        <w:jc w:val="center"/>
        <w:rPr>
          <w:rFonts w:ascii="Times New Roman" w:hAnsi="Times New Roman" w:cs="Times New Roman"/>
          <w:szCs w:val="21"/>
          <w:lang w:val="en-US"/>
        </w:rPr>
      </w:pPr>
      <w:r>
        <w:rPr>
          <w:rFonts w:ascii="Times New Roman" w:hAnsi="Times New Roman" w:cs="Times New Roman"/>
          <w:b/>
          <w:kern w:val="2"/>
          <w:sz w:val="21"/>
          <w:szCs w:val="21"/>
          <w:lang w:val="en-US" w:bidi="ar"/>
        </w:rPr>
        <w:t>表6.2废气污染物无组织排放标准限值</w:t>
      </w:r>
    </w:p>
    <w:tbl>
      <w:tblPr>
        <w:tblStyle w:val="13"/>
        <w:tblW w:w="861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55"/>
        <w:gridCol w:w="1132"/>
        <w:gridCol w:w="1601"/>
        <w:gridCol w:w="2294"/>
        <w:gridCol w:w="16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77" w:hRule="atLeast"/>
        </w:trPr>
        <w:tc>
          <w:tcPr>
            <w:tcW w:w="1955" w:type="dxa"/>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b/>
                <w:kern w:val="2"/>
                <w:sz w:val="21"/>
                <w:szCs w:val="21"/>
                <w:lang w:val="en-US" w:bidi="ar"/>
              </w:rPr>
              <w:t>标准名称</w:t>
            </w:r>
          </w:p>
        </w:tc>
        <w:tc>
          <w:tcPr>
            <w:tcW w:w="1132" w:type="dxa"/>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b/>
                <w:kern w:val="2"/>
                <w:sz w:val="21"/>
                <w:szCs w:val="21"/>
                <w:lang w:val="en-US" w:bidi="ar"/>
              </w:rPr>
              <w:t>执行标准</w:t>
            </w:r>
          </w:p>
        </w:tc>
        <w:tc>
          <w:tcPr>
            <w:tcW w:w="1601" w:type="dxa"/>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b/>
                <w:kern w:val="2"/>
                <w:sz w:val="21"/>
                <w:szCs w:val="21"/>
                <w:lang w:val="en-US" w:bidi="ar"/>
              </w:rPr>
              <w:t>污染物项目</w:t>
            </w:r>
          </w:p>
        </w:tc>
        <w:tc>
          <w:tcPr>
            <w:tcW w:w="3930" w:type="dxa"/>
            <w:gridSpan w:val="2"/>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b/>
                <w:kern w:val="2"/>
                <w:sz w:val="21"/>
                <w:szCs w:val="21"/>
                <w:lang w:val="en-US" w:bidi="ar"/>
              </w:rPr>
              <w:t>无组织排放监控浓度限值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57" w:hRule="atLeast"/>
        </w:trPr>
        <w:tc>
          <w:tcPr>
            <w:tcW w:w="1955" w:type="dxa"/>
            <w:vMerge w:val="restart"/>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kern w:val="2"/>
                <w:sz w:val="21"/>
                <w:szCs w:val="21"/>
                <w:lang w:val="en-US" w:bidi="ar"/>
              </w:rPr>
              <w:t>《大气污染物综合排放标准》(GB16297-1996)</w:t>
            </w:r>
          </w:p>
        </w:tc>
        <w:tc>
          <w:tcPr>
            <w:tcW w:w="1132" w:type="dxa"/>
            <w:vMerge w:val="restart"/>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kern w:val="2"/>
                <w:sz w:val="21"/>
                <w:szCs w:val="21"/>
                <w:lang w:val="en-US" w:bidi="ar"/>
              </w:rPr>
              <w:t>表2二级</w:t>
            </w:r>
          </w:p>
        </w:tc>
        <w:tc>
          <w:tcPr>
            <w:tcW w:w="1601" w:type="dxa"/>
            <w:vMerge w:val="restart"/>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kern w:val="2"/>
                <w:sz w:val="21"/>
                <w:szCs w:val="21"/>
                <w:lang w:val="en-US" w:bidi="ar"/>
              </w:rPr>
              <w:t>颗粒物</w:t>
            </w:r>
          </w:p>
        </w:tc>
        <w:tc>
          <w:tcPr>
            <w:tcW w:w="2294" w:type="dxa"/>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b/>
                <w:kern w:val="2"/>
                <w:sz w:val="21"/>
                <w:szCs w:val="21"/>
                <w:lang w:val="en-US" w:bidi="ar"/>
              </w:rPr>
              <w:t>监控点</w:t>
            </w:r>
          </w:p>
        </w:tc>
        <w:tc>
          <w:tcPr>
            <w:tcW w:w="1636" w:type="dxa"/>
            <w:tcBorders>
              <w:tl2br w:val="nil"/>
              <w:tr2bl w:val="nil"/>
            </w:tcBorders>
            <w:shd w:val="clear" w:color="auto" w:fill="auto"/>
            <w:vAlign w:val="center"/>
          </w:tcPr>
          <w:p>
            <w:pPr>
              <w:adjustRightInd w:val="0"/>
              <w:snapToGrid w:val="0"/>
              <w:jc w:val="center"/>
              <w:rPr>
                <w:rFonts w:ascii="Times New Roman" w:hAnsi="Times New Roman" w:cs="Times New Roman"/>
                <w:b/>
                <w:szCs w:val="21"/>
                <w:lang w:val="en-US"/>
              </w:rPr>
            </w:pPr>
            <w:r>
              <w:rPr>
                <w:rFonts w:ascii="Times New Roman" w:hAnsi="Times New Roman" w:cs="Times New Roman"/>
                <w:b/>
                <w:kern w:val="2"/>
                <w:sz w:val="21"/>
                <w:szCs w:val="21"/>
                <w:lang w:val="en-US" w:bidi="ar"/>
              </w:rPr>
              <w:t>浓度（mg/m</w:t>
            </w:r>
            <w:r>
              <w:rPr>
                <w:rFonts w:ascii="Times New Roman" w:hAnsi="Times New Roman" w:cs="Times New Roman"/>
                <w:b/>
                <w:kern w:val="2"/>
                <w:sz w:val="21"/>
                <w:szCs w:val="21"/>
                <w:vertAlign w:val="superscript"/>
                <w:lang w:val="en-US" w:bidi="ar"/>
              </w:rPr>
              <w:t>3</w:t>
            </w:r>
            <w:r>
              <w:rPr>
                <w:rFonts w:ascii="Times New Roman" w:hAnsi="Times New Roman" w:cs="Times New Roman"/>
                <w:b/>
                <w:kern w:val="2"/>
                <w:sz w:val="21"/>
                <w:szCs w:val="21"/>
                <w:lang w:val="en-US"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666" w:hRule="atLeast"/>
        </w:trPr>
        <w:tc>
          <w:tcPr>
            <w:tcW w:w="1955" w:type="dxa"/>
            <w:vMerge w:val="continue"/>
            <w:tcBorders>
              <w:tl2br w:val="nil"/>
              <w:tr2bl w:val="nil"/>
            </w:tcBorders>
            <w:shd w:val="clear" w:color="auto" w:fill="auto"/>
            <w:vAlign w:val="center"/>
          </w:tcPr>
          <w:p>
            <w:pPr>
              <w:jc w:val="center"/>
              <w:rPr>
                <w:rFonts w:ascii="Times New Roman" w:hAnsi="Times New Roman" w:cs="Times New Roman"/>
                <w:sz w:val="20"/>
                <w:szCs w:val="20"/>
              </w:rPr>
            </w:pPr>
          </w:p>
        </w:tc>
        <w:tc>
          <w:tcPr>
            <w:tcW w:w="1132" w:type="dxa"/>
            <w:vMerge w:val="continue"/>
            <w:tcBorders>
              <w:tl2br w:val="nil"/>
              <w:tr2bl w:val="nil"/>
            </w:tcBorders>
            <w:shd w:val="clear" w:color="auto" w:fill="auto"/>
            <w:vAlign w:val="center"/>
          </w:tcPr>
          <w:p>
            <w:pPr>
              <w:jc w:val="center"/>
              <w:rPr>
                <w:rFonts w:ascii="Times New Roman" w:hAnsi="Times New Roman" w:cs="Times New Roman"/>
                <w:sz w:val="20"/>
                <w:szCs w:val="20"/>
              </w:rPr>
            </w:pPr>
          </w:p>
        </w:tc>
        <w:tc>
          <w:tcPr>
            <w:tcW w:w="1601" w:type="dxa"/>
            <w:vMerge w:val="continue"/>
            <w:tcBorders>
              <w:tl2br w:val="nil"/>
              <w:tr2bl w:val="nil"/>
            </w:tcBorders>
            <w:shd w:val="clear" w:color="auto" w:fill="auto"/>
            <w:vAlign w:val="center"/>
          </w:tcPr>
          <w:p>
            <w:pPr>
              <w:jc w:val="center"/>
              <w:rPr>
                <w:rFonts w:ascii="Times New Roman" w:hAnsi="Times New Roman" w:cs="Times New Roman"/>
                <w:sz w:val="20"/>
                <w:szCs w:val="20"/>
              </w:rPr>
            </w:pPr>
          </w:p>
        </w:tc>
        <w:tc>
          <w:tcPr>
            <w:tcW w:w="2294" w:type="dxa"/>
            <w:tcBorders>
              <w:tl2br w:val="nil"/>
              <w:tr2bl w:val="nil"/>
            </w:tcBorders>
            <w:shd w:val="clear" w:color="auto" w:fill="auto"/>
            <w:vAlign w:val="center"/>
          </w:tcPr>
          <w:p>
            <w:pPr>
              <w:adjustRightInd w:val="0"/>
              <w:snapToGrid w:val="0"/>
              <w:jc w:val="center"/>
              <w:rPr>
                <w:rFonts w:ascii="Times New Roman" w:hAnsi="Times New Roman" w:cs="Times New Roman"/>
                <w:szCs w:val="21"/>
                <w:lang w:val="en-US"/>
              </w:rPr>
            </w:pPr>
            <w:r>
              <w:rPr>
                <w:rFonts w:ascii="Times New Roman" w:hAnsi="Times New Roman" w:cs="Times New Roman"/>
                <w:kern w:val="2"/>
                <w:sz w:val="21"/>
                <w:szCs w:val="21"/>
                <w:lang w:val="en-US" w:bidi="ar"/>
              </w:rPr>
              <w:t>周界外浓度最高点</w:t>
            </w:r>
          </w:p>
        </w:tc>
        <w:tc>
          <w:tcPr>
            <w:tcW w:w="1636" w:type="dxa"/>
            <w:tcBorders>
              <w:tl2br w:val="nil"/>
              <w:tr2bl w:val="nil"/>
            </w:tcBorders>
            <w:shd w:val="clear" w:color="auto" w:fill="auto"/>
            <w:vAlign w:val="center"/>
          </w:tcPr>
          <w:p>
            <w:pPr>
              <w:adjustRightInd w:val="0"/>
              <w:snapToGrid w:val="0"/>
              <w:jc w:val="center"/>
              <w:rPr>
                <w:rFonts w:ascii="Times New Roman" w:hAnsi="Times New Roman" w:cs="Times New Roman"/>
                <w:szCs w:val="21"/>
                <w:lang w:val="en-US"/>
              </w:rPr>
            </w:pPr>
            <w:r>
              <w:rPr>
                <w:rFonts w:ascii="Times New Roman" w:hAnsi="Times New Roman" w:cs="Times New Roman"/>
                <w:kern w:val="2"/>
                <w:sz w:val="21"/>
                <w:szCs w:val="21"/>
                <w:lang w:val="en-US" w:bidi="ar"/>
              </w:rPr>
              <w:t>1.0</w:t>
            </w:r>
          </w:p>
        </w:tc>
      </w:tr>
    </w:tbl>
    <w:p>
      <w:pPr>
        <w:numPr>
          <w:ilvl w:val="0"/>
          <w:numId w:val="3"/>
        </w:numPr>
        <w:spacing w:line="360" w:lineRule="auto"/>
        <w:jc w:val="both"/>
        <w:rPr>
          <w:rFonts w:ascii="Times New Roman" w:hAnsi="Times New Roman" w:cs="Times New Roman"/>
          <w:b/>
          <w:sz w:val="24"/>
          <w:szCs w:val="32"/>
          <w:lang w:val="en-US"/>
        </w:rPr>
      </w:pPr>
      <w:r>
        <w:rPr>
          <w:rFonts w:ascii="Times New Roman" w:hAnsi="Times New Roman" w:cs="Times New Roman"/>
          <w:b/>
          <w:kern w:val="2"/>
          <w:sz w:val="24"/>
          <w:szCs w:val="32"/>
          <w:lang w:val="en-US" w:bidi="ar"/>
        </w:rPr>
        <w:t>废水</w:t>
      </w:r>
    </w:p>
    <w:p>
      <w:pPr>
        <w:pStyle w:val="19"/>
        <w:spacing w:line="360" w:lineRule="auto"/>
        <w:ind w:firstLine="480" w:firstLineChars="200"/>
        <w:jc w:val="both"/>
        <w:rPr>
          <w:rFonts w:ascii="Times New Roman" w:cs="Times New Roman"/>
        </w:rPr>
      </w:pPr>
      <w:r>
        <w:rPr>
          <w:rFonts w:ascii="Times New Roman" w:cs="Times New Roman"/>
        </w:rPr>
        <w:t>本项目废水主要为员工日常生活产生的生活污水，经化粪池处理后排入巩义市产业集聚区污水管网进入回郭镇污水处理厂处理。</w:t>
      </w:r>
    </w:p>
    <w:p>
      <w:pPr>
        <w:spacing w:line="360" w:lineRule="auto"/>
        <w:jc w:val="both"/>
        <w:rPr>
          <w:rFonts w:ascii="Times New Roman" w:hAnsi="Times New Roman" w:cs="Times New Roman"/>
          <w:b/>
          <w:sz w:val="24"/>
          <w:szCs w:val="32"/>
          <w:lang w:val="en-US"/>
        </w:rPr>
      </w:pPr>
      <w:r>
        <w:rPr>
          <w:rFonts w:ascii="Times New Roman" w:hAnsi="Times New Roman" w:cs="Times New Roman"/>
          <w:b/>
          <w:kern w:val="2"/>
          <w:sz w:val="24"/>
          <w:szCs w:val="32"/>
          <w:lang w:val="en-US" w:bidi="ar"/>
        </w:rPr>
        <w:t>（3）噪声</w:t>
      </w:r>
    </w:p>
    <w:p>
      <w:pPr>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lang w:val="en-US" w:bidi="ar"/>
        </w:rPr>
        <w:t>本项目四周厂界噪声执行《工业企业厂界环境噪声排放标准》（GB12348-2008）3类标准限值要求，详见下表6.3。</w:t>
      </w:r>
    </w:p>
    <w:p>
      <w:pPr>
        <w:pStyle w:val="12"/>
        <w:widowControl w:val="0"/>
        <w:spacing w:beforeAutospacing="0" w:afterAutospacing="0" w:line="360" w:lineRule="auto"/>
        <w:jc w:val="center"/>
        <w:rPr>
          <w:rFonts w:hint="default" w:ascii="Times New Roman" w:hAnsi="Times New Roman"/>
          <w:szCs w:val="21"/>
        </w:rPr>
      </w:pPr>
      <w:r>
        <w:rPr>
          <w:rFonts w:hint="default" w:ascii="Times New Roman" w:hAnsi="Times New Roman"/>
          <w:b/>
          <w:kern w:val="2"/>
          <w:sz w:val="21"/>
          <w:szCs w:val="21"/>
          <w:lang w:bidi="ar"/>
        </w:rPr>
        <w:t>表6.3 工业企业厂界环境噪声限值  单位：dB（A）</w:t>
      </w:r>
    </w:p>
    <w:tbl>
      <w:tblPr>
        <w:tblStyle w:val="13"/>
        <w:tblW w:w="85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16"/>
        <w:gridCol w:w="1103"/>
        <w:gridCol w:w="2455"/>
        <w:gridCol w:w="1079"/>
        <w:gridCol w:w="10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2916" w:type="dxa"/>
            <w:tcBorders>
              <w:top w:val="single" w:color="auto" w:sz="12" w:space="0"/>
              <w:left w:val="single" w:color="auto" w:sz="12" w:space="0"/>
              <w:bottom w:val="single" w:color="auto" w:sz="4"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标准名称</w:t>
            </w:r>
          </w:p>
        </w:tc>
        <w:tc>
          <w:tcPr>
            <w:tcW w:w="1103" w:type="dxa"/>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执行标准</w:t>
            </w:r>
          </w:p>
        </w:tc>
        <w:tc>
          <w:tcPr>
            <w:tcW w:w="2455" w:type="dxa"/>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适用范围</w:t>
            </w:r>
          </w:p>
        </w:tc>
        <w:tc>
          <w:tcPr>
            <w:tcW w:w="1079" w:type="dxa"/>
            <w:tcBorders>
              <w:top w:val="single" w:color="auto" w:sz="12" w:space="0"/>
              <w:left w:val="single" w:color="auto" w:sz="4" w:space="0"/>
              <w:bottom w:val="single" w:color="auto" w:sz="4"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昼  间</w:t>
            </w:r>
          </w:p>
        </w:tc>
        <w:tc>
          <w:tcPr>
            <w:tcW w:w="1004" w:type="dxa"/>
            <w:tcBorders>
              <w:top w:val="single" w:color="auto" w:sz="12" w:space="0"/>
              <w:left w:val="single" w:color="auto" w:sz="4" w:space="0"/>
              <w:bottom w:val="single" w:color="auto" w:sz="4" w:space="0"/>
              <w:right w:val="single" w:color="auto" w:sz="12" w:space="0"/>
            </w:tcBorders>
            <w:shd w:val="clear" w:color="auto" w:fill="auto"/>
            <w:vAlign w:val="center"/>
          </w:tcPr>
          <w:p>
            <w:pPr>
              <w:adjustRightInd w:val="0"/>
              <w:snapToGrid w:val="0"/>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夜  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8" w:hRule="atLeast"/>
          <w:jc w:val="center"/>
        </w:trPr>
        <w:tc>
          <w:tcPr>
            <w:tcW w:w="2916" w:type="dxa"/>
            <w:tcBorders>
              <w:top w:val="single" w:color="auto" w:sz="4" w:space="0"/>
              <w:left w:val="single" w:color="auto" w:sz="12" w:space="0"/>
              <w:bottom w:val="single" w:color="auto" w:sz="12" w:space="0"/>
              <w:right w:val="single" w:color="auto" w:sz="4" w:space="0"/>
            </w:tcBorders>
            <w:shd w:val="clear" w:color="auto" w:fill="auto"/>
            <w:vAlign w:val="center"/>
          </w:tcPr>
          <w:p>
            <w:pPr>
              <w:adjustRightInd w:val="0"/>
              <w:snapToGrid w:val="0"/>
              <w:jc w:val="center"/>
              <w:rPr>
                <w:rFonts w:ascii="Times New Roman" w:hAnsi="Times New Roman" w:cs="Times New Roman"/>
                <w:sz w:val="21"/>
                <w:szCs w:val="21"/>
                <w:lang w:val="en-US"/>
              </w:rPr>
            </w:pPr>
            <w:r>
              <w:rPr>
                <w:rFonts w:ascii="Times New Roman" w:hAnsi="Times New Roman" w:cs="Times New Roman"/>
                <w:kern w:val="2"/>
                <w:sz w:val="21"/>
                <w:szCs w:val="21"/>
                <w:lang w:val="en-US" w:bidi="ar"/>
              </w:rPr>
              <w:t>《工业企业厂界环境噪声排放标准》（GB12348—2008）</w:t>
            </w:r>
          </w:p>
        </w:tc>
        <w:tc>
          <w:tcPr>
            <w:tcW w:w="1103"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sz w:val="21"/>
                <w:szCs w:val="21"/>
                <w:lang w:val="en-US"/>
              </w:rPr>
            </w:pPr>
            <w:r>
              <w:rPr>
                <w:rFonts w:ascii="Times New Roman" w:hAnsi="Times New Roman" w:cs="Times New Roman"/>
                <w:kern w:val="2"/>
                <w:sz w:val="21"/>
                <w:szCs w:val="21"/>
                <w:lang w:val="en-US" w:bidi="ar"/>
              </w:rPr>
              <w:t>3类标准</w:t>
            </w:r>
          </w:p>
        </w:tc>
        <w:tc>
          <w:tcPr>
            <w:tcW w:w="2455"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sz w:val="21"/>
                <w:szCs w:val="21"/>
                <w:lang w:val="en-US"/>
              </w:rPr>
            </w:pPr>
            <w:r>
              <w:rPr>
                <w:rFonts w:ascii="Times New Roman" w:hAnsi="Times New Roman" w:cs="Times New Roman"/>
                <w:color w:val="000000" w:themeColor="text1"/>
                <w:kern w:val="2"/>
                <w:sz w:val="21"/>
                <w:szCs w:val="21"/>
                <w:lang w:val="en-US" w:bidi="ar"/>
                <w14:textFill>
                  <w14:solidFill>
                    <w14:schemeClr w14:val="tx1"/>
                  </w14:solidFill>
                </w14:textFill>
              </w:rPr>
              <w:t>东、南、西、北四厂界</w:t>
            </w:r>
          </w:p>
        </w:tc>
        <w:tc>
          <w:tcPr>
            <w:tcW w:w="1079" w:type="dxa"/>
            <w:tcBorders>
              <w:top w:val="single" w:color="auto" w:sz="4" w:space="0"/>
              <w:left w:val="single" w:color="auto" w:sz="4" w:space="0"/>
              <w:bottom w:val="single" w:color="auto" w:sz="12" w:space="0"/>
              <w:right w:val="single" w:color="auto" w:sz="4" w:space="0"/>
            </w:tcBorders>
            <w:shd w:val="clear" w:color="auto" w:fill="auto"/>
            <w:vAlign w:val="center"/>
          </w:tcPr>
          <w:p>
            <w:pPr>
              <w:adjustRightInd w:val="0"/>
              <w:snapToGrid w:val="0"/>
              <w:spacing w:line="360" w:lineRule="auto"/>
              <w:jc w:val="center"/>
              <w:rPr>
                <w:rFonts w:ascii="Times New Roman" w:hAnsi="Times New Roman" w:cs="Times New Roman"/>
                <w:sz w:val="21"/>
                <w:szCs w:val="21"/>
                <w:lang w:val="en-US"/>
              </w:rPr>
            </w:pPr>
            <w:r>
              <w:rPr>
                <w:rFonts w:ascii="Times New Roman" w:hAnsi="Times New Roman" w:cs="Times New Roman"/>
                <w:kern w:val="2"/>
                <w:sz w:val="21"/>
                <w:szCs w:val="21"/>
                <w:lang w:val="en-US" w:bidi="ar"/>
              </w:rPr>
              <w:t>65</w:t>
            </w:r>
          </w:p>
        </w:tc>
        <w:tc>
          <w:tcPr>
            <w:tcW w:w="1004" w:type="dxa"/>
            <w:tcBorders>
              <w:top w:val="single" w:color="auto" w:sz="4" w:space="0"/>
              <w:left w:val="single" w:color="auto" w:sz="4" w:space="0"/>
              <w:bottom w:val="single" w:color="auto" w:sz="12" w:space="0"/>
              <w:right w:val="single" w:color="auto" w:sz="12" w:space="0"/>
            </w:tcBorders>
            <w:shd w:val="clear" w:color="auto" w:fill="auto"/>
            <w:vAlign w:val="center"/>
          </w:tcPr>
          <w:p>
            <w:pPr>
              <w:adjustRightInd w:val="0"/>
              <w:snapToGrid w:val="0"/>
              <w:spacing w:line="360" w:lineRule="auto"/>
              <w:jc w:val="center"/>
              <w:rPr>
                <w:rFonts w:ascii="Times New Roman" w:hAnsi="Times New Roman" w:cs="Times New Roman"/>
                <w:sz w:val="21"/>
                <w:szCs w:val="21"/>
                <w:lang w:val="en-US"/>
              </w:rPr>
            </w:pPr>
            <w:r>
              <w:rPr>
                <w:rFonts w:ascii="Times New Roman" w:hAnsi="Times New Roman" w:cs="Times New Roman"/>
                <w:kern w:val="2"/>
                <w:sz w:val="21"/>
                <w:szCs w:val="21"/>
                <w:lang w:val="en-US" w:bidi="ar"/>
              </w:rPr>
              <w:t>55</w:t>
            </w:r>
          </w:p>
        </w:tc>
      </w:tr>
    </w:tbl>
    <w:p>
      <w:pPr>
        <w:numPr>
          <w:ilvl w:val="0"/>
          <w:numId w:val="3"/>
        </w:numPr>
        <w:spacing w:line="360" w:lineRule="auto"/>
        <w:jc w:val="both"/>
        <w:rPr>
          <w:rFonts w:ascii="Times New Roman" w:hAnsi="Times New Roman" w:cs="Times New Roman"/>
          <w:b/>
          <w:sz w:val="24"/>
          <w:szCs w:val="32"/>
          <w:lang w:val="en-US"/>
        </w:rPr>
      </w:pPr>
      <w:r>
        <w:rPr>
          <w:rFonts w:ascii="Times New Roman" w:hAnsi="Times New Roman" w:cs="Times New Roman"/>
          <w:b/>
          <w:kern w:val="2"/>
          <w:sz w:val="24"/>
          <w:szCs w:val="32"/>
          <w:lang w:val="en-US" w:bidi="ar"/>
        </w:rPr>
        <w:t>固体废物</w:t>
      </w:r>
    </w:p>
    <w:p>
      <w:pPr>
        <w:spacing w:line="360" w:lineRule="auto"/>
        <w:ind w:firstLine="480" w:firstLineChars="200"/>
        <w:jc w:val="both"/>
        <w:rPr>
          <w:rFonts w:ascii="Times New Roman" w:hAnsi="Times New Roman" w:cs="Times New Roman"/>
          <w:sz w:val="28"/>
          <w:szCs w:val="36"/>
          <w:lang w:val="en-US"/>
        </w:rPr>
      </w:pPr>
      <w:r>
        <w:rPr>
          <w:rFonts w:ascii="Times New Roman" w:hAnsi="Times New Roman" w:cs="Times New Roman"/>
          <w:kern w:val="2"/>
          <w:sz w:val="24"/>
          <w:szCs w:val="24"/>
          <w:lang w:val="en-US" w:bidi="ar"/>
        </w:rPr>
        <w:t>本项目一般固废执行《一般工业固体废物、处置场污染控制标准》（GB18599-2001）及2013年修改单。</w:t>
      </w:r>
    </w:p>
    <w:p>
      <w:pPr>
        <w:pStyle w:val="5"/>
        <w:spacing w:line="360" w:lineRule="auto"/>
        <w:jc w:val="both"/>
        <w:rPr>
          <w:rFonts w:ascii="Times New Roman" w:hAnsi="Times New Roman" w:cs="Times New Roman"/>
          <w:b/>
          <w:sz w:val="32"/>
          <w:szCs w:val="32"/>
          <w:lang w:val="en-US"/>
        </w:rPr>
      </w:pPr>
      <w:r>
        <w:rPr>
          <w:rFonts w:ascii="Times New Roman" w:hAnsi="Times New Roman" w:cs="Times New Roman"/>
          <w:b/>
          <w:sz w:val="32"/>
          <w:szCs w:val="32"/>
          <w:lang w:val="en-US"/>
        </w:rPr>
        <w:t>7 验收监测内容</w:t>
      </w:r>
    </w:p>
    <w:p>
      <w:pPr>
        <w:pStyle w:val="5"/>
        <w:spacing w:line="360" w:lineRule="auto"/>
        <w:jc w:val="both"/>
        <w:rPr>
          <w:rFonts w:ascii="Times New Roman" w:hAnsi="Times New Roman" w:cs="Times New Roman"/>
          <w:b/>
          <w:sz w:val="28"/>
          <w:szCs w:val="28"/>
          <w:lang w:val="en-US"/>
        </w:rPr>
      </w:pPr>
      <w:bookmarkStart w:id="74" w:name="_Toc18948_WPSOffice_Level2"/>
      <w:r>
        <w:rPr>
          <w:rFonts w:ascii="Times New Roman" w:hAnsi="Times New Roman" w:cs="Times New Roman"/>
          <w:b/>
          <w:sz w:val="28"/>
          <w:szCs w:val="28"/>
          <w:lang w:val="en-US"/>
        </w:rPr>
        <w:t>7.1 环境保护设施调试运行效果</w:t>
      </w:r>
      <w:bookmarkEnd w:id="74"/>
    </w:p>
    <w:p>
      <w:pPr>
        <w:pStyle w:val="5"/>
        <w:spacing w:line="360" w:lineRule="auto"/>
        <w:ind w:firstLine="480" w:firstLineChars="200"/>
        <w:jc w:val="both"/>
        <w:rPr>
          <w:rFonts w:ascii="Times New Roman" w:hAnsi="Times New Roman" w:cs="Times New Roman"/>
          <w:b/>
          <w:lang w:val="en-US"/>
        </w:rPr>
      </w:pPr>
      <w:r>
        <w:rPr>
          <w:rFonts w:ascii="Times New Roman" w:hAnsi="Times New Roman" w:cs="Times New Roman"/>
          <w:bCs/>
          <w:lang w:val="en-US"/>
        </w:rPr>
        <w:t>本次通过对各类污染物排放及各类污染治理设施处理效率的监测，来说明环境保护设施调试运行效果，具体监测内容如下：</w:t>
      </w:r>
    </w:p>
    <w:p>
      <w:pPr>
        <w:pStyle w:val="5"/>
        <w:spacing w:line="360" w:lineRule="auto"/>
        <w:ind w:firstLine="241" w:firstLineChars="100"/>
        <w:jc w:val="both"/>
        <w:rPr>
          <w:rFonts w:ascii="Times New Roman" w:hAnsi="Times New Roman" w:cs="Times New Roman"/>
          <w:b/>
          <w:lang w:val="en-US"/>
        </w:rPr>
      </w:pPr>
      <w:bookmarkStart w:id="75" w:name="_Toc15407_WPSOffice_Level3"/>
      <w:r>
        <w:rPr>
          <w:rFonts w:ascii="Times New Roman" w:hAnsi="Times New Roman" w:cs="Times New Roman"/>
          <w:b/>
          <w:lang w:val="en-US"/>
        </w:rPr>
        <w:t>7.1.1 废水</w:t>
      </w:r>
      <w:bookmarkEnd w:id="75"/>
    </w:p>
    <w:p>
      <w:pPr>
        <w:pStyle w:val="7"/>
        <w:spacing w:line="360" w:lineRule="auto"/>
        <w:ind w:left="0" w:firstLine="480" w:firstLineChars="200"/>
        <w:jc w:val="both"/>
        <w:rPr>
          <w:rFonts w:ascii="Times New Roman" w:hAnsi="Times New Roman" w:cs="Times New Roman"/>
          <w:color w:val="000000"/>
          <w:kern w:val="2"/>
          <w:shd w:val="clear" w:color="auto" w:fill="FFFFFF"/>
          <w:lang w:bidi="ar"/>
        </w:rPr>
      </w:pPr>
      <w:r>
        <w:rPr>
          <w:rFonts w:ascii="Times New Roman" w:hAnsi="Times New Roman" w:cs="Times New Roman"/>
          <w:bCs/>
        </w:rPr>
        <w:t>本项目废水主要为</w:t>
      </w:r>
      <w:r>
        <w:rPr>
          <w:rFonts w:ascii="Times New Roman" w:hAnsi="Times New Roman" w:cs="Times New Roman"/>
        </w:rPr>
        <w:t>职工生活污水，经化粪池处理后</w:t>
      </w:r>
      <w:r>
        <w:rPr>
          <w:rFonts w:ascii="Times New Roman" w:hAnsi="Times New Roman" w:cs="Times New Roman"/>
          <w:color w:val="000000"/>
          <w:kern w:val="2"/>
          <w:shd w:val="clear" w:color="auto" w:fill="FFFFFF"/>
          <w:lang w:bidi="ar"/>
        </w:rPr>
        <w:t>排入集聚区污水管网进入</w:t>
      </w:r>
    </w:p>
    <w:p>
      <w:pPr>
        <w:pStyle w:val="7"/>
        <w:spacing w:line="360" w:lineRule="auto"/>
        <w:ind w:left="0" w:firstLine="0"/>
        <w:jc w:val="both"/>
        <w:rPr>
          <w:rFonts w:ascii="Times New Roman" w:hAnsi="Times New Roman" w:cs="Times New Roman"/>
          <w:color w:val="000000"/>
          <w:kern w:val="2"/>
          <w:shd w:val="clear" w:color="auto" w:fill="FFFFFF"/>
          <w:lang w:bidi="ar"/>
        </w:rPr>
      </w:pPr>
      <w:r>
        <w:rPr>
          <w:rFonts w:ascii="Times New Roman" w:hAnsi="Times New Roman" w:cs="Times New Roman"/>
          <w:color w:val="000000"/>
          <w:kern w:val="2"/>
          <w:shd w:val="clear" w:color="auto" w:fill="FFFFFF"/>
          <w:lang w:bidi="ar"/>
        </w:rPr>
        <w:t>回郭镇污水处理厂处理。</w:t>
      </w:r>
    </w:p>
    <w:p>
      <w:pPr>
        <w:pStyle w:val="5"/>
        <w:spacing w:line="360" w:lineRule="auto"/>
        <w:ind w:firstLine="241" w:firstLineChars="100"/>
        <w:jc w:val="both"/>
        <w:rPr>
          <w:rFonts w:ascii="Times New Roman" w:hAnsi="Times New Roman" w:cs="Times New Roman"/>
          <w:b/>
          <w:lang w:val="en-US"/>
        </w:rPr>
      </w:pPr>
      <w:r>
        <w:rPr>
          <w:rFonts w:ascii="Times New Roman" w:hAnsi="Times New Roman" w:cs="Times New Roman"/>
          <w:b/>
          <w:lang w:val="en-US"/>
        </w:rPr>
        <w:t>7.1.2 废气</w:t>
      </w:r>
    </w:p>
    <w:p>
      <w:pPr>
        <w:pStyle w:val="5"/>
        <w:spacing w:line="360" w:lineRule="auto"/>
        <w:ind w:firstLine="241" w:firstLineChars="100"/>
        <w:jc w:val="both"/>
        <w:rPr>
          <w:rFonts w:ascii="Times New Roman" w:hAnsi="Times New Roman" w:cs="Times New Roman"/>
          <w:b/>
          <w:sz w:val="28"/>
          <w:szCs w:val="28"/>
          <w:lang w:val="en-US"/>
        </w:rPr>
      </w:pPr>
      <w:r>
        <w:rPr>
          <w:rFonts w:ascii="Times New Roman" w:hAnsi="Times New Roman" w:cs="Times New Roman"/>
          <w:b/>
          <w:lang w:val="en-US"/>
        </w:rPr>
        <w:t>7.1.2.1 有组织排放</w:t>
      </w:r>
    </w:p>
    <w:p>
      <w:pPr>
        <w:pStyle w:val="5"/>
        <w:spacing w:line="360" w:lineRule="auto"/>
        <w:ind w:firstLine="480" w:firstLineChars="200"/>
        <w:jc w:val="both"/>
        <w:rPr>
          <w:rFonts w:ascii="Times New Roman" w:hAnsi="Times New Roman" w:cs="Times New Roman"/>
          <w:bCs/>
          <w:lang w:val="en-US"/>
        </w:rPr>
      </w:pPr>
      <w:r>
        <w:rPr>
          <w:rFonts w:ascii="Times New Roman" w:hAnsi="Times New Roman" w:cs="Times New Roman"/>
        </w:rPr>
        <w:t>本项目</w:t>
      </w:r>
      <w:r>
        <w:rPr>
          <w:rFonts w:ascii="Times New Roman" w:hAnsi="Times New Roman" w:cs="Times New Roman"/>
          <w:lang w:val="en-US"/>
        </w:rPr>
        <w:t>有组织</w:t>
      </w:r>
      <w:r>
        <w:rPr>
          <w:rFonts w:ascii="Times New Roman" w:hAnsi="Times New Roman" w:cs="Times New Roman"/>
        </w:rPr>
        <w:t>废气主要为</w:t>
      </w:r>
      <w:r>
        <w:rPr>
          <w:rFonts w:hint="eastAsia" w:ascii="Times New Roman" w:hAnsi="Times New Roman" w:cs="Times New Roman"/>
          <w:lang w:val="en-US" w:eastAsia="zh-CN"/>
        </w:rPr>
        <w:t>颗粒物</w:t>
      </w:r>
      <w:r>
        <w:rPr>
          <w:rFonts w:ascii="Times New Roman" w:hAnsi="Times New Roman" w:cs="Times New Roman"/>
          <w:bCs/>
          <w:lang w:val="en-US"/>
        </w:rPr>
        <w:t>，本项目有组织废气监测内容见下表7.2。</w:t>
      </w:r>
      <w:bookmarkStart w:id="76" w:name="_Toc31034_WPSOffice_Level2"/>
      <w:bookmarkStart w:id="77" w:name="_Toc13315_WPSOffice_Level2"/>
    </w:p>
    <w:p>
      <w:pPr>
        <w:spacing w:line="360" w:lineRule="auto"/>
        <w:ind w:firstLine="2530" w:firstLineChars="1200"/>
        <w:jc w:val="both"/>
        <w:rPr>
          <w:rFonts w:ascii="Times New Roman" w:hAnsi="Times New Roman" w:cs="Times New Roman"/>
          <w:b/>
          <w:sz w:val="21"/>
          <w:szCs w:val="21"/>
          <w:lang w:val="en-US"/>
        </w:rPr>
      </w:pPr>
      <w:r>
        <w:rPr>
          <w:rFonts w:ascii="Times New Roman" w:hAnsi="Times New Roman" w:cs="Times New Roman"/>
          <w:b/>
          <w:kern w:val="2"/>
          <w:sz w:val="21"/>
          <w:szCs w:val="21"/>
          <w:lang w:val="en-US" w:bidi="ar"/>
        </w:rPr>
        <w:t>表7.2   有组织废气检测内容</w:t>
      </w:r>
      <w:bookmarkEnd w:id="76"/>
      <w:bookmarkEnd w:id="77"/>
    </w:p>
    <w:tbl>
      <w:tblPr>
        <w:tblStyle w:val="14"/>
        <w:tblW w:w="87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06"/>
        <w:gridCol w:w="2404"/>
        <w:gridCol w:w="1985"/>
        <w:gridCol w:w="23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2006"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检测类别</w:t>
            </w:r>
          </w:p>
        </w:tc>
        <w:tc>
          <w:tcPr>
            <w:tcW w:w="2404"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采样点位</w:t>
            </w:r>
          </w:p>
        </w:tc>
        <w:tc>
          <w:tcPr>
            <w:tcW w:w="1985"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检测项目</w:t>
            </w:r>
          </w:p>
        </w:tc>
        <w:tc>
          <w:tcPr>
            <w:tcW w:w="2383" w:type="dxa"/>
            <w:tcBorders>
              <w:tl2br w:val="nil"/>
              <w:tr2bl w:val="nil"/>
            </w:tcBorders>
            <w:shd w:val="clear" w:color="auto" w:fill="auto"/>
            <w:vAlign w:val="center"/>
          </w:tcPr>
          <w:p>
            <w:pPr>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2" w:hRule="exact"/>
          <w:jc w:val="center"/>
        </w:trPr>
        <w:tc>
          <w:tcPr>
            <w:tcW w:w="2006" w:type="dxa"/>
            <w:tcBorders>
              <w:tl2br w:val="nil"/>
              <w:tr2bl w:val="nil"/>
            </w:tcBorders>
            <w:shd w:val="clear" w:color="auto" w:fill="auto"/>
            <w:vAlign w:val="center"/>
          </w:tcPr>
          <w:p>
            <w:pPr>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有组织废气</w:t>
            </w:r>
          </w:p>
        </w:tc>
        <w:tc>
          <w:tcPr>
            <w:tcW w:w="2404" w:type="dxa"/>
            <w:tcBorders>
              <w:tl2br w:val="nil"/>
              <w:tr2bl w:val="nil"/>
            </w:tcBorders>
            <w:shd w:val="clear" w:color="auto" w:fill="auto"/>
            <w:vAlign w:val="center"/>
          </w:tcPr>
          <w:p>
            <w:pPr>
              <w:jc w:val="center"/>
              <w:textAlignment w:val="baseline"/>
              <w:rPr>
                <w:rFonts w:hint="eastAsia" w:ascii="Times New Roman" w:hAnsi="Times New Roman" w:eastAsia="宋体" w:cs="Times New Roman"/>
                <w:bCs/>
                <w:sz w:val="21"/>
                <w:szCs w:val="21"/>
                <w:lang w:val="en-US" w:eastAsia="zh-CN"/>
              </w:rPr>
            </w:pPr>
            <w:r>
              <w:rPr>
                <w:rFonts w:hint="eastAsia" w:ascii="Times New Roman" w:hAnsi="Times New Roman" w:cs="Times New Roman"/>
                <w:bCs/>
                <w:color w:val="auto"/>
                <w:sz w:val="21"/>
                <w:szCs w:val="21"/>
                <w:highlight w:val="yellow"/>
                <w:lang w:val="en-US"/>
              </w:rPr>
              <w:t>仓顶除尘器进口</w:t>
            </w:r>
            <w:r>
              <w:rPr>
                <w:rFonts w:hint="eastAsia" w:ascii="Times New Roman" w:hAnsi="Times New Roman" w:cs="Times New Roman"/>
                <w:bCs/>
                <w:color w:val="auto"/>
                <w:sz w:val="21"/>
                <w:szCs w:val="21"/>
                <w:highlight w:val="yellow"/>
                <w:lang w:val="en-US" w:eastAsia="zh-CN"/>
              </w:rPr>
              <w:t>、</w:t>
            </w:r>
            <w:r>
              <w:rPr>
                <w:rFonts w:hint="eastAsia" w:ascii="Times New Roman" w:hAnsi="Times New Roman" w:cs="Times New Roman"/>
                <w:bCs/>
                <w:color w:val="auto"/>
                <w:sz w:val="21"/>
                <w:szCs w:val="21"/>
                <w:highlight w:val="yellow"/>
                <w:lang w:val="en-US"/>
              </w:rPr>
              <w:t>包装工序袋式除尘器进口</w:t>
            </w:r>
            <w:r>
              <w:rPr>
                <w:rFonts w:hint="eastAsia" w:ascii="Times New Roman" w:hAnsi="Times New Roman" w:cs="Times New Roman"/>
                <w:bCs/>
                <w:color w:val="auto"/>
                <w:sz w:val="21"/>
                <w:szCs w:val="21"/>
                <w:highlight w:val="yellow"/>
                <w:lang w:val="en-US" w:eastAsia="zh-CN"/>
              </w:rPr>
              <w:t>，仓顶除尘器+包装工序袋式除尘器排气筒出口</w:t>
            </w:r>
          </w:p>
        </w:tc>
        <w:tc>
          <w:tcPr>
            <w:tcW w:w="1985" w:type="dxa"/>
            <w:tcBorders>
              <w:tl2br w:val="nil"/>
              <w:tr2bl w:val="nil"/>
            </w:tcBorders>
            <w:shd w:val="clear" w:color="auto" w:fill="auto"/>
            <w:vAlign w:val="center"/>
          </w:tcPr>
          <w:p>
            <w:pPr>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颗粒物</w:t>
            </w:r>
          </w:p>
        </w:tc>
        <w:tc>
          <w:tcPr>
            <w:tcW w:w="2383" w:type="dxa"/>
            <w:tcBorders>
              <w:tl2br w:val="nil"/>
              <w:tr2bl w:val="nil"/>
            </w:tcBorders>
            <w:shd w:val="clear" w:color="auto" w:fill="auto"/>
            <w:vAlign w:val="center"/>
          </w:tcPr>
          <w:p>
            <w:pPr>
              <w:jc w:val="center"/>
              <w:rPr>
                <w:rFonts w:ascii="Times New Roman" w:hAnsi="Times New Roman" w:cs="Times New Roman"/>
                <w:bCs/>
                <w:sz w:val="21"/>
                <w:szCs w:val="21"/>
                <w:lang w:val="en-US"/>
              </w:rPr>
            </w:pPr>
            <w:r>
              <w:rPr>
                <w:rFonts w:ascii="Times New Roman" w:hAnsi="Times New Roman" w:cs="Times New Roman"/>
                <w:sz w:val="21"/>
                <w:szCs w:val="21"/>
                <w:lang w:val="en-US"/>
              </w:rPr>
              <w:t>连续检测2周期，每周期检测3次</w:t>
            </w:r>
          </w:p>
        </w:tc>
      </w:tr>
    </w:tbl>
    <w:p>
      <w:pPr>
        <w:pStyle w:val="5"/>
        <w:spacing w:line="360" w:lineRule="auto"/>
        <w:ind w:firstLine="241" w:firstLineChars="100"/>
        <w:jc w:val="both"/>
        <w:rPr>
          <w:rFonts w:ascii="Times New Roman" w:hAnsi="Times New Roman" w:cs="Times New Roman"/>
          <w:b/>
          <w:lang w:val="en-US"/>
        </w:rPr>
      </w:pPr>
      <w:bookmarkStart w:id="78" w:name="_Toc14531_WPSOffice_Level2"/>
      <w:bookmarkStart w:id="79" w:name="_Toc6864_WPSOffice_Level2"/>
      <w:r>
        <w:rPr>
          <w:rFonts w:ascii="Times New Roman" w:hAnsi="Times New Roman" w:cs="Times New Roman"/>
          <w:b/>
          <w:lang w:val="en-US"/>
        </w:rPr>
        <w:t>7.1.2.2 无组织排放</w:t>
      </w:r>
      <w:bookmarkEnd w:id="78"/>
      <w:bookmarkEnd w:id="79"/>
    </w:p>
    <w:p>
      <w:pPr>
        <w:pStyle w:val="5"/>
        <w:spacing w:line="360" w:lineRule="auto"/>
        <w:ind w:firstLine="480" w:firstLineChars="200"/>
        <w:jc w:val="both"/>
        <w:rPr>
          <w:rFonts w:ascii="Times New Roman" w:hAnsi="Times New Roman" w:cs="Times New Roman"/>
          <w:bCs/>
          <w:lang w:val="en-US"/>
        </w:rPr>
      </w:pPr>
      <w:r>
        <w:rPr>
          <w:rFonts w:ascii="Times New Roman" w:hAnsi="Times New Roman" w:cs="Times New Roman"/>
          <w:bCs/>
          <w:lang w:val="en-US"/>
        </w:rPr>
        <w:t>本项目厂区无组织排放主要为厂界无组织排放，本项目无组织废气监测内容见下表7.3。</w:t>
      </w:r>
    </w:p>
    <w:p>
      <w:pPr>
        <w:spacing w:line="360" w:lineRule="auto"/>
        <w:jc w:val="center"/>
        <w:rPr>
          <w:rFonts w:ascii="Times New Roman" w:hAnsi="Times New Roman" w:cs="Times New Roman"/>
          <w:b/>
          <w:sz w:val="21"/>
          <w:szCs w:val="21"/>
          <w:lang w:val="en-US"/>
        </w:rPr>
      </w:pPr>
      <w:bookmarkStart w:id="80" w:name="_Toc23742_WPSOffice_Level2"/>
      <w:bookmarkStart w:id="81" w:name="_Toc23719_WPSOffice_Level2"/>
      <w:r>
        <w:rPr>
          <w:rFonts w:ascii="Times New Roman" w:hAnsi="Times New Roman" w:cs="Times New Roman"/>
          <w:b/>
          <w:kern w:val="2"/>
          <w:sz w:val="21"/>
          <w:szCs w:val="21"/>
          <w:lang w:val="en-US" w:bidi="ar"/>
        </w:rPr>
        <w:t>表7.3    无组织废气检测内容</w:t>
      </w:r>
      <w:bookmarkEnd w:id="80"/>
      <w:bookmarkEnd w:id="81"/>
    </w:p>
    <w:tbl>
      <w:tblPr>
        <w:tblStyle w:val="14"/>
        <w:tblW w:w="877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22"/>
        <w:gridCol w:w="2051"/>
        <w:gridCol w:w="2309"/>
        <w:gridCol w:w="23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2022"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检测类别</w:t>
            </w:r>
          </w:p>
        </w:tc>
        <w:tc>
          <w:tcPr>
            <w:tcW w:w="2051"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采样点位</w:t>
            </w:r>
          </w:p>
        </w:tc>
        <w:tc>
          <w:tcPr>
            <w:tcW w:w="2309"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检测项目</w:t>
            </w:r>
          </w:p>
        </w:tc>
        <w:tc>
          <w:tcPr>
            <w:tcW w:w="2395" w:type="dxa"/>
            <w:tcBorders>
              <w:tl2br w:val="nil"/>
              <w:tr2bl w:val="nil"/>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56" w:hRule="exact"/>
          <w:jc w:val="center"/>
        </w:trPr>
        <w:tc>
          <w:tcPr>
            <w:tcW w:w="2022" w:type="dxa"/>
            <w:tcBorders>
              <w:tl2br w:val="nil"/>
              <w:tr2bl w:val="nil"/>
            </w:tcBorders>
            <w:shd w:val="clear" w:color="auto" w:fill="auto"/>
            <w:vAlign w:val="center"/>
          </w:tcPr>
          <w:p>
            <w:pPr>
              <w:spacing w:line="360" w:lineRule="auto"/>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无组织废气</w:t>
            </w:r>
          </w:p>
        </w:tc>
        <w:tc>
          <w:tcPr>
            <w:tcW w:w="2051" w:type="dxa"/>
            <w:tcBorders>
              <w:tl2br w:val="nil"/>
              <w:tr2bl w:val="nil"/>
            </w:tcBorders>
            <w:shd w:val="clear" w:color="auto" w:fill="auto"/>
            <w:vAlign w:val="center"/>
          </w:tcPr>
          <w:p>
            <w:pPr>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厂界上风向1个点、下风向3个点</w:t>
            </w:r>
          </w:p>
        </w:tc>
        <w:tc>
          <w:tcPr>
            <w:tcW w:w="2309" w:type="dxa"/>
            <w:tcBorders>
              <w:tl2br w:val="nil"/>
              <w:tr2bl w:val="nil"/>
            </w:tcBorders>
            <w:shd w:val="clear" w:color="auto" w:fill="auto"/>
            <w:vAlign w:val="center"/>
          </w:tcPr>
          <w:p>
            <w:pPr>
              <w:spacing w:line="360" w:lineRule="auto"/>
              <w:jc w:val="center"/>
              <w:rPr>
                <w:rFonts w:ascii="Times New Roman" w:hAnsi="Times New Roman" w:cs="Times New Roman"/>
                <w:bCs/>
                <w:sz w:val="21"/>
                <w:szCs w:val="21"/>
                <w:lang w:val="en-US"/>
              </w:rPr>
            </w:pPr>
            <w:r>
              <w:rPr>
                <w:rFonts w:ascii="Times New Roman" w:hAnsi="Times New Roman" w:cs="Times New Roman"/>
                <w:sz w:val="21"/>
                <w:szCs w:val="21"/>
                <w:lang w:val="en-US"/>
              </w:rPr>
              <w:t>颗粒物</w:t>
            </w:r>
          </w:p>
        </w:tc>
        <w:tc>
          <w:tcPr>
            <w:tcW w:w="2395" w:type="dxa"/>
            <w:tcBorders>
              <w:tl2br w:val="nil"/>
              <w:tr2bl w:val="nil"/>
            </w:tcBorders>
            <w:shd w:val="clear" w:color="auto" w:fill="auto"/>
            <w:vAlign w:val="center"/>
          </w:tcPr>
          <w:p>
            <w:pPr>
              <w:spacing w:line="360" w:lineRule="auto"/>
              <w:jc w:val="center"/>
              <w:rPr>
                <w:rFonts w:ascii="Times New Roman" w:hAnsi="Times New Roman" w:cs="Times New Roman"/>
                <w:bCs/>
                <w:sz w:val="21"/>
                <w:szCs w:val="21"/>
                <w:lang w:val="en-US"/>
              </w:rPr>
            </w:pPr>
            <w:r>
              <w:rPr>
                <w:rFonts w:ascii="Times New Roman" w:hAnsi="Times New Roman" w:cs="Times New Roman"/>
                <w:sz w:val="21"/>
                <w:szCs w:val="21"/>
                <w:lang w:val="en-US"/>
              </w:rPr>
              <w:t>连续检测2天，3次/天</w:t>
            </w:r>
          </w:p>
        </w:tc>
      </w:tr>
    </w:tbl>
    <w:p>
      <w:pPr>
        <w:pStyle w:val="5"/>
        <w:spacing w:line="360" w:lineRule="auto"/>
        <w:ind w:firstLine="241" w:firstLineChars="100"/>
        <w:jc w:val="both"/>
        <w:rPr>
          <w:rFonts w:ascii="Times New Roman" w:hAnsi="Times New Roman" w:cs="Times New Roman"/>
          <w:b/>
          <w:sz w:val="21"/>
          <w:szCs w:val="21"/>
          <w:lang w:val="en-US"/>
        </w:rPr>
      </w:pPr>
      <w:bookmarkStart w:id="82" w:name="_Toc10953_WPSOffice_Level2"/>
      <w:r>
        <w:rPr>
          <w:rFonts w:ascii="Times New Roman" w:hAnsi="Times New Roman" w:cs="Times New Roman"/>
          <w:b/>
          <w:lang w:val="en-US"/>
        </w:rPr>
        <w:t>7.1.3 厂界噪声监测</w:t>
      </w:r>
      <w:bookmarkEnd w:id="82"/>
    </w:p>
    <w:p>
      <w:pPr>
        <w:spacing w:line="360" w:lineRule="auto"/>
        <w:jc w:val="center"/>
        <w:rPr>
          <w:rFonts w:ascii="Times New Roman" w:hAnsi="Times New Roman" w:cs="Times New Roman"/>
          <w:b/>
          <w:sz w:val="21"/>
          <w:szCs w:val="21"/>
          <w:lang w:val="en-US"/>
        </w:rPr>
      </w:pPr>
      <w:bookmarkStart w:id="83" w:name="_Toc19225_WPSOffice_Level2"/>
      <w:bookmarkStart w:id="84" w:name="_Toc24742_WPSOffice_Level2"/>
      <w:r>
        <w:rPr>
          <w:rFonts w:ascii="Times New Roman" w:hAnsi="Times New Roman" w:cs="Times New Roman"/>
          <w:b/>
          <w:kern w:val="2"/>
          <w:sz w:val="21"/>
          <w:szCs w:val="21"/>
          <w:lang w:val="en-US" w:bidi="ar"/>
        </w:rPr>
        <w:t>表7.4　　噪声检测内容</w:t>
      </w:r>
      <w:bookmarkEnd w:id="83"/>
      <w:bookmarkEnd w:id="84"/>
    </w:p>
    <w:tbl>
      <w:tblPr>
        <w:tblStyle w:val="14"/>
        <w:tblW w:w="87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6"/>
        <w:gridCol w:w="2406"/>
        <w:gridCol w:w="1985"/>
        <w:gridCol w:w="23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3" w:hRule="atLeast"/>
          <w:jc w:val="center"/>
        </w:trPr>
        <w:tc>
          <w:tcPr>
            <w:tcW w:w="1996" w:type="dxa"/>
            <w:tcBorders>
              <w:top w:val="single" w:color="auto" w:sz="12" w:space="0"/>
              <w:left w:val="single" w:color="auto" w:sz="12" w:space="0"/>
              <w:bottom w:val="single" w:color="auto" w:sz="4" w:space="0"/>
              <w:right w:val="single" w:color="auto" w:sz="4" w:space="0"/>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检测类别</w:t>
            </w:r>
          </w:p>
        </w:tc>
        <w:tc>
          <w:tcPr>
            <w:tcW w:w="2406" w:type="dxa"/>
            <w:tcBorders>
              <w:top w:val="single" w:color="auto" w:sz="12"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采样点位</w:t>
            </w:r>
          </w:p>
        </w:tc>
        <w:tc>
          <w:tcPr>
            <w:tcW w:w="1985" w:type="dxa"/>
            <w:tcBorders>
              <w:top w:val="single" w:color="auto" w:sz="12"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检测项目</w:t>
            </w:r>
          </w:p>
        </w:tc>
        <w:tc>
          <w:tcPr>
            <w:tcW w:w="2371" w:type="dxa"/>
            <w:tcBorders>
              <w:top w:val="single" w:color="auto" w:sz="12" w:space="0"/>
              <w:left w:val="single" w:color="auto" w:sz="4" w:space="0"/>
              <w:bottom w:val="single" w:color="auto" w:sz="4" w:space="0"/>
              <w:right w:val="single" w:color="auto" w:sz="12" w:space="0"/>
            </w:tcBorders>
            <w:shd w:val="clear" w:color="auto" w:fill="auto"/>
            <w:vAlign w:val="center"/>
          </w:tcPr>
          <w:p>
            <w:pPr>
              <w:spacing w:line="360" w:lineRule="auto"/>
              <w:jc w:val="center"/>
              <w:rPr>
                <w:rFonts w:ascii="Times New Roman" w:hAnsi="Times New Roman" w:cs="Times New Roman"/>
                <w:b/>
                <w:sz w:val="21"/>
                <w:szCs w:val="21"/>
                <w:lang w:val="en-US"/>
              </w:rPr>
            </w:pPr>
            <w:r>
              <w:rPr>
                <w:rFonts w:ascii="Times New Roman" w:hAnsi="Times New Roman" w:cs="Times New Roman"/>
                <w:b/>
                <w:kern w:val="2"/>
                <w:sz w:val="21"/>
                <w:szCs w:val="21"/>
                <w:lang w:val="en-US" w:bidi="ar"/>
              </w:rPr>
              <w:t>检测频次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27" w:hRule="exact"/>
          <w:jc w:val="center"/>
        </w:trPr>
        <w:tc>
          <w:tcPr>
            <w:tcW w:w="1996" w:type="dxa"/>
            <w:tcBorders>
              <w:top w:val="single" w:color="auto" w:sz="4" w:space="0"/>
              <w:left w:val="single" w:color="auto" w:sz="12" w:space="0"/>
              <w:bottom w:val="single" w:color="auto" w:sz="12" w:space="0"/>
              <w:right w:val="single" w:color="auto" w:sz="4" w:space="0"/>
            </w:tcBorders>
            <w:shd w:val="clear" w:color="auto" w:fill="auto"/>
            <w:vAlign w:val="center"/>
          </w:tcPr>
          <w:p>
            <w:pPr>
              <w:spacing w:line="360" w:lineRule="auto"/>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厂界噪声</w:t>
            </w:r>
          </w:p>
        </w:tc>
        <w:tc>
          <w:tcPr>
            <w:tcW w:w="2406" w:type="dxa"/>
            <w:tcBorders>
              <w:top w:val="single" w:color="auto" w:sz="4" w:space="0"/>
              <w:left w:val="single" w:color="auto" w:sz="4" w:space="0"/>
              <w:bottom w:val="single" w:color="auto" w:sz="12" w:space="0"/>
              <w:right w:val="single" w:color="auto" w:sz="4" w:space="0"/>
            </w:tcBorders>
            <w:shd w:val="clear" w:color="auto" w:fill="auto"/>
            <w:vAlign w:val="center"/>
          </w:tcPr>
          <w:p>
            <w:pPr>
              <w:jc w:val="center"/>
              <w:rPr>
                <w:rFonts w:ascii="Times New Roman" w:hAnsi="Times New Roman" w:cs="Times New Roman"/>
                <w:bCs/>
                <w:sz w:val="21"/>
                <w:szCs w:val="21"/>
                <w:lang w:val="en-US"/>
              </w:rPr>
            </w:pPr>
            <w:r>
              <w:rPr>
                <w:rFonts w:hint="eastAsia" w:ascii="Times New Roman" w:hAnsi="Times New Roman" w:cs="Times New Roman"/>
                <w:bCs/>
                <w:color w:val="000000" w:themeColor="text1"/>
                <w:kern w:val="2"/>
                <w:sz w:val="21"/>
                <w:szCs w:val="21"/>
                <w:lang w:val="en-US" w:eastAsia="zh-CN" w:bidi="ar"/>
                <w14:textFill>
                  <w14:solidFill>
                    <w14:schemeClr w14:val="tx1"/>
                  </w14:solidFill>
                </w14:textFill>
              </w:rPr>
              <w:t>河南顾家建材有限公司</w:t>
            </w:r>
            <w:r>
              <w:rPr>
                <w:rFonts w:ascii="Times New Roman" w:hAnsi="Times New Roman" w:cs="Times New Roman"/>
                <w:bCs/>
                <w:color w:val="000000" w:themeColor="text1"/>
                <w:kern w:val="2"/>
                <w:sz w:val="21"/>
                <w:szCs w:val="21"/>
                <w:lang w:val="en-US" w:bidi="ar"/>
                <w14:textFill>
                  <w14:solidFill>
                    <w14:schemeClr w14:val="tx1"/>
                  </w14:solidFill>
                </w14:textFill>
              </w:rPr>
              <w:t>东、</w:t>
            </w:r>
            <w:r>
              <w:rPr>
                <w:rFonts w:hint="eastAsia" w:ascii="Times New Roman" w:hAnsi="Times New Roman" w:cs="Times New Roman"/>
                <w:bCs/>
                <w:color w:val="000000" w:themeColor="text1"/>
                <w:kern w:val="2"/>
                <w:sz w:val="21"/>
                <w:szCs w:val="21"/>
                <w:lang w:val="en-US" w:eastAsia="zh-CN" w:bidi="ar"/>
                <w14:textFill>
                  <w14:solidFill>
                    <w14:schemeClr w14:val="tx1"/>
                  </w14:solidFill>
                </w14:textFill>
              </w:rPr>
              <w:t>西</w:t>
            </w:r>
            <w:r>
              <w:rPr>
                <w:rFonts w:ascii="Times New Roman" w:hAnsi="Times New Roman" w:cs="Times New Roman"/>
                <w:bCs/>
                <w:color w:val="000000" w:themeColor="text1"/>
                <w:kern w:val="2"/>
                <w:sz w:val="21"/>
                <w:szCs w:val="21"/>
                <w:lang w:val="en-US" w:bidi="ar"/>
                <w14:textFill>
                  <w14:solidFill>
                    <w14:schemeClr w14:val="tx1"/>
                  </w14:solidFill>
                </w14:textFill>
              </w:rPr>
              <w:t>、</w:t>
            </w:r>
            <w:r>
              <w:rPr>
                <w:rFonts w:hint="eastAsia" w:ascii="Times New Roman" w:hAnsi="Times New Roman" w:cs="Times New Roman"/>
                <w:bCs/>
                <w:color w:val="000000" w:themeColor="text1"/>
                <w:kern w:val="2"/>
                <w:sz w:val="21"/>
                <w:szCs w:val="21"/>
                <w:lang w:val="en-US" w:eastAsia="zh-CN" w:bidi="ar"/>
                <w14:textFill>
                  <w14:solidFill>
                    <w14:schemeClr w14:val="tx1"/>
                  </w14:solidFill>
                </w14:textFill>
              </w:rPr>
              <w:t>北</w:t>
            </w:r>
            <w:r>
              <w:rPr>
                <w:rFonts w:ascii="Times New Roman" w:hAnsi="Times New Roman" w:cs="Times New Roman"/>
                <w:bCs/>
                <w:color w:val="000000" w:themeColor="text1"/>
                <w:kern w:val="2"/>
                <w:sz w:val="21"/>
                <w:szCs w:val="21"/>
                <w:lang w:val="en-US" w:bidi="ar"/>
                <w14:textFill>
                  <w14:solidFill>
                    <w14:schemeClr w14:val="tx1"/>
                  </w14:solidFill>
                </w14:textFill>
              </w:rPr>
              <w:t>厂</w:t>
            </w:r>
            <w:r>
              <w:rPr>
                <w:rFonts w:ascii="Times New Roman" w:hAnsi="Times New Roman" w:cs="Times New Roman"/>
                <w:bCs/>
                <w:kern w:val="2"/>
                <w:sz w:val="21"/>
                <w:szCs w:val="21"/>
                <w:lang w:val="en-US" w:bidi="ar"/>
              </w:rPr>
              <w:t>界</w:t>
            </w:r>
          </w:p>
        </w:tc>
        <w:tc>
          <w:tcPr>
            <w:tcW w:w="1985" w:type="dxa"/>
            <w:tcBorders>
              <w:top w:val="single" w:color="auto" w:sz="4" w:space="0"/>
              <w:left w:val="single" w:color="auto" w:sz="4" w:space="0"/>
              <w:bottom w:val="single" w:color="auto" w:sz="12" w:space="0"/>
              <w:right w:val="single" w:color="auto" w:sz="4" w:space="0"/>
            </w:tcBorders>
            <w:shd w:val="clear" w:color="auto" w:fill="auto"/>
            <w:vAlign w:val="center"/>
          </w:tcPr>
          <w:p>
            <w:pPr>
              <w:spacing w:line="360" w:lineRule="auto"/>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厂界噪声</w:t>
            </w:r>
          </w:p>
        </w:tc>
        <w:tc>
          <w:tcPr>
            <w:tcW w:w="2371" w:type="dxa"/>
            <w:tcBorders>
              <w:top w:val="single" w:color="auto" w:sz="4" w:space="0"/>
              <w:left w:val="single" w:color="auto" w:sz="4" w:space="0"/>
              <w:bottom w:val="single" w:color="auto" w:sz="12" w:space="0"/>
              <w:right w:val="single" w:color="auto" w:sz="12" w:space="0"/>
            </w:tcBorders>
            <w:shd w:val="clear" w:color="auto" w:fill="auto"/>
            <w:vAlign w:val="center"/>
          </w:tcPr>
          <w:p>
            <w:pPr>
              <w:jc w:val="center"/>
              <w:rPr>
                <w:rFonts w:ascii="Times New Roman" w:hAnsi="Times New Roman" w:cs="Times New Roman"/>
                <w:bCs/>
                <w:sz w:val="21"/>
                <w:szCs w:val="21"/>
                <w:lang w:val="en-US"/>
              </w:rPr>
            </w:pPr>
            <w:r>
              <w:rPr>
                <w:rFonts w:ascii="Times New Roman" w:hAnsi="Times New Roman" w:cs="Times New Roman"/>
                <w:bCs/>
                <w:kern w:val="2"/>
                <w:sz w:val="21"/>
                <w:szCs w:val="21"/>
                <w:lang w:val="en-US" w:bidi="ar"/>
              </w:rPr>
              <w:t>连续检测2天，昼夜各检测1次</w:t>
            </w:r>
          </w:p>
        </w:tc>
      </w:tr>
    </w:tbl>
    <w:p>
      <w:pPr>
        <w:pStyle w:val="5"/>
        <w:spacing w:before="1" w:line="360" w:lineRule="auto"/>
        <w:jc w:val="both"/>
        <w:rPr>
          <w:rFonts w:ascii="Times New Roman" w:hAnsi="Times New Roman" w:cs="Times New Roman"/>
          <w:b/>
          <w:color w:val="000000" w:themeColor="text1"/>
          <w:sz w:val="32"/>
          <w:szCs w:val="32"/>
          <w:lang w:val="en-US"/>
          <w14:textFill>
            <w14:solidFill>
              <w14:schemeClr w14:val="tx1"/>
            </w14:solidFill>
          </w14:textFill>
        </w:rPr>
      </w:pPr>
      <w:r>
        <w:rPr>
          <w:rFonts w:ascii="Times New Roman" w:hAnsi="Times New Roman" w:cs="Times New Roman"/>
          <w:b/>
          <w:color w:val="000000" w:themeColor="text1"/>
          <w:sz w:val="32"/>
          <w:szCs w:val="32"/>
          <w:lang w:val="en-US"/>
          <w14:textFill>
            <w14:solidFill>
              <w14:schemeClr w14:val="tx1"/>
            </w14:solidFill>
          </w14:textFill>
        </w:rPr>
        <w:t>8 质量保证及质量控制</w:t>
      </w:r>
    </w:p>
    <w:p>
      <w:pPr>
        <w:pStyle w:val="5"/>
        <w:spacing w:before="1" w:line="360" w:lineRule="auto"/>
        <w:jc w:val="both"/>
        <w:rPr>
          <w:rFonts w:ascii="Times New Roman" w:hAnsi="Times New Roman" w:cs="Times New Roman"/>
          <w:b/>
          <w:color w:val="000000" w:themeColor="text1"/>
          <w:lang w:val="en-US"/>
          <w14:textFill>
            <w14:solidFill>
              <w14:schemeClr w14:val="tx1"/>
            </w14:solidFill>
          </w14:textFill>
        </w:rPr>
      </w:pPr>
      <w:bookmarkStart w:id="85" w:name="_Toc4691_WPSOffice_Level2"/>
      <w:r>
        <w:rPr>
          <w:rFonts w:ascii="Times New Roman" w:hAnsi="Times New Roman" w:cs="Times New Roman"/>
          <w:b/>
          <w:color w:val="000000" w:themeColor="text1"/>
          <w:lang w:val="en-US"/>
          <w14:textFill>
            <w14:solidFill>
              <w14:schemeClr w14:val="tx1"/>
            </w14:solidFill>
          </w14:textFill>
        </w:rPr>
        <w:t>8.1监测分析方</w:t>
      </w:r>
      <w:bookmarkStart w:id="86" w:name="8.1监测分析方法"/>
      <w:bookmarkEnd w:id="86"/>
      <w:bookmarkStart w:id="87" w:name="_bookmark30"/>
      <w:bookmarkEnd w:id="87"/>
      <w:r>
        <w:rPr>
          <w:rFonts w:ascii="Times New Roman" w:hAnsi="Times New Roman" w:cs="Times New Roman"/>
          <w:b/>
          <w:color w:val="000000" w:themeColor="text1"/>
          <w:lang w:val="en-US"/>
          <w14:textFill>
            <w14:solidFill>
              <w14:schemeClr w14:val="tx1"/>
            </w14:solidFill>
          </w14:textFill>
        </w:rPr>
        <w:t>法</w:t>
      </w:r>
      <w:bookmarkEnd w:id="85"/>
    </w:p>
    <w:p>
      <w:pPr>
        <w:pStyle w:val="5"/>
        <w:spacing w:before="1" w:line="360" w:lineRule="auto"/>
        <w:ind w:firstLine="480" w:firstLineChars="200"/>
        <w:jc w:val="both"/>
        <w:rPr>
          <w:rFonts w:ascii="Times New Roman" w:hAnsi="Times New Roman" w:cs="Times New Roman"/>
          <w:b/>
          <w:kern w:val="2"/>
          <w:sz w:val="21"/>
          <w:szCs w:val="21"/>
          <w:lang w:val="en-US" w:bidi="ar"/>
        </w:rPr>
      </w:pPr>
      <w:r>
        <w:rPr>
          <w:rFonts w:ascii="Times New Roman" w:hAnsi="Times New Roman" w:cs="Times New Roman"/>
          <w:bCs/>
          <w:color w:val="000000" w:themeColor="text1"/>
          <w:lang w:val="en-US"/>
          <w14:textFill>
            <w14:solidFill>
              <w14:schemeClr w14:val="tx1"/>
            </w14:solidFill>
          </w14:textFill>
        </w:rPr>
        <w:t>本次验收监测采用国家颁布的标准（推荐）分析方法、采用的分析仪器见表8.1。</w:t>
      </w:r>
      <w:bookmarkStart w:id="88" w:name="_Toc25433_WPSOffice_Level2"/>
      <w:bookmarkStart w:id="89" w:name="_Toc29230_WPSOffice_Level2"/>
    </w:p>
    <w:p>
      <w:pPr>
        <w:pStyle w:val="5"/>
        <w:spacing w:before="1" w:line="360" w:lineRule="auto"/>
        <w:ind w:firstLine="422" w:firstLineChars="200"/>
        <w:jc w:val="center"/>
        <w:rPr>
          <w:rFonts w:ascii="Times New Roman" w:hAnsi="Times New Roman" w:cs="Times New Roman"/>
          <w:sz w:val="21"/>
          <w:szCs w:val="21"/>
          <w:highlight w:val="none"/>
          <w:lang w:val="en-US"/>
        </w:rPr>
      </w:pPr>
      <w:r>
        <w:rPr>
          <w:rFonts w:ascii="Times New Roman" w:hAnsi="Times New Roman" w:cs="Times New Roman"/>
          <w:b/>
          <w:kern w:val="2"/>
          <w:sz w:val="21"/>
          <w:szCs w:val="21"/>
          <w:highlight w:val="none"/>
          <w:lang w:val="en-US" w:bidi="ar"/>
        </w:rPr>
        <w:t>表8.1     检测方法与依据、主要使用仪器及检出限</w:t>
      </w:r>
      <w:bookmarkEnd w:id="88"/>
      <w:bookmarkEnd w:id="89"/>
    </w:p>
    <w:tbl>
      <w:tblPr>
        <w:tblStyle w:val="13"/>
        <w:tblW w:w="927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85"/>
        <w:gridCol w:w="1118"/>
        <w:gridCol w:w="2737"/>
        <w:gridCol w:w="2286"/>
        <w:gridCol w:w="1007"/>
        <w:gridCol w:w="8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285" w:type="dxa"/>
            <w:tcBorders>
              <w:tl2br w:val="nil"/>
              <w:tr2bl w:val="nil"/>
            </w:tcBorders>
            <w:shd w:val="clear" w:color="auto" w:fill="auto"/>
            <w:vAlign w:val="center"/>
          </w:tcPr>
          <w:p>
            <w:pPr>
              <w:jc w:val="center"/>
              <w:rPr>
                <w:rFonts w:ascii="Times New Roman" w:hAnsi="Times New Roman" w:cs="Times New Roman"/>
                <w:b/>
                <w:bCs/>
                <w:sz w:val="21"/>
                <w:szCs w:val="21"/>
                <w:highlight w:val="none"/>
                <w:lang w:val="en-US"/>
              </w:rPr>
            </w:pPr>
            <w:bookmarkStart w:id="90" w:name="_bookmark31"/>
            <w:bookmarkEnd w:id="90"/>
            <w:bookmarkStart w:id="91" w:name="8.3_人员资格"/>
            <w:bookmarkEnd w:id="91"/>
            <w:bookmarkStart w:id="92" w:name="8.2监测仪器"/>
            <w:bookmarkEnd w:id="92"/>
            <w:bookmarkStart w:id="93" w:name="_bookmark32"/>
            <w:bookmarkEnd w:id="93"/>
            <w:bookmarkStart w:id="94" w:name="_Toc21157"/>
            <w:bookmarkStart w:id="95" w:name="_Toc24697"/>
            <w:bookmarkStart w:id="96" w:name="_Toc502144924"/>
            <w:bookmarkStart w:id="97" w:name="_Toc2418"/>
            <w:bookmarkStart w:id="98" w:name="_Toc9235_WPSOffice_Level2"/>
            <w:bookmarkStart w:id="99" w:name="_Toc501874894"/>
            <w:r>
              <w:rPr>
                <w:rFonts w:ascii="Times New Roman" w:hAnsi="Times New Roman" w:cs="Times New Roman"/>
                <w:b/>
                <w:bCs/>
                <w:kern w:val="2"/>
                <w:sz w:val="21"/>
                <w:szCs w:val="21"/>
                <w:highlight w:val="none"/>
                <w:lang w:val="en-US" w:bidi="ar"/>
              </w:rPr>
              <w:t>检测类别</w:t>
            </w:r>
          </w:p>
        </w:tc>
        <w:tc>
          <w:tcPr>
            <w:tcW w:w="1118" w:type="dxa"/>
            <w:tcBorders>
              <w:tl2br w:val="nil"/>
              <w:tr2bl w:val="nil"/>
            </w:tcBorders>
            <w:shd w:val="clear" w:color="auto" w:fill="auto"/>
            <w:vAlign w:val="center"/>
          </w:tcPr>
          <w:p>
            <w:pPr>
              <w:jc w:val="center"/>
              <w:rPr>
                <w:rFonts w:ascii="Times New Roman" w:hAnsi="Times New Roman" w:cs="Times New Roman"/>
                <w:b/>
                <w:bCs/>
                <w:sz w:val="21"/>
                <w:szCs w:val="21"/>
                <w:highlight w:val="none"/>
                <w:lang w:val="en-US"/>
              </w:rPr>
            </w:pPr>
            <w:r>
              <w:rPr>
                <w:rFonts w:ascii="Times New Roman" w:hAnsi="Times New Roman" w:cs="Times New Roman"/>
                <w:b/>
                <w:bCs/>
                <w:kern w:val="2"/>
                <w:sz w:val="21"/>
                <w:szCs w:val="21"/>
                <w:highlight w:val="none"/>
                <w:lang w:val="en-US" w:bidi="ar"/>
              </w:rPr>
              <w:t>检测项目</w:t>
            </w:r>
          </w:p>
        </w:tc>
        <w:tc>
          <w:tcPr>
            <w:tcW w:w="2737" w:type="dxa"/>
            <w:tcBorders>
              <w:tl2br w:val="nil"/>
              <w:tr2bl w:val="nil"/>
            </w:tcBorders>
            <w:shd w:val="clear" w:color="auto" w:fill="auto"/>
            <w:vAlign w:val="center"/>
          </w:tcPr>
          <w:p>
            <w:pPr>
              <w:jc w:val="center"/>
              <w:rPr>
                <w:rFonts w:ascii="Times New Roman" w:hAnsi="Times New Roman" w:cs="Times New Roman"/>
                <w:b/>
                <w:bCs/>
                <w:sz w:val="21"/>
                <w:szCs w:val="21"/>
                <w:highlight w:val="none"/>
                <w:lang w:val="en-US"/>
              </w:rPr>
            </w:pPr>
            <w:r>
              <w:rPr>
                <w:rFonts w:ascii="Times New Roman" w:hAnsi="Times New Roman" w:cs="Times New Roman"/>
                <w:b/>
                <w:bCs/>
                <w:kern w:val="2"/>
                <w:sz w:val="21"/>
                <w:szCs w:val="21"/>
                <w:highlight w:val="none"/>
                <w:lang w:val="en-US" w:bidi="ar"/>
              </w:rPr>
              <w:t>检测标准（方法）</w:t>
            </w:r>
          </w:p>
        </w:tc>
        <w:tc>
          <w:tcPr>
            <w:tcW w:w="2286" w:type="dxa"/>
            <w:tcBorders>
              <w:tl2br w:val="nil"/>
              <w:tr2bl w:val="nil"/>
            </w:tcBorders>
            <w:shd w:val="clear" w:color="auto" w:fill="auto"/>
            <w:vAlign w:val="center"/>
          </w:tcPr>
          <w:p>
            <w:pPr>
              <w:jc w:val="center"/>
              <w:rPr>
                <w:rFonts w:ascii="Times New Roman" w:hAnsi="Times New Roman" w:cs="Times New Roman"/>
                <w:b/>
                <w:bCs/>
                <w:sz w:val="21"/>
                <w:szCs w:val="21"/>
                <w:highlight w:val="none"/>
                <w:lang w:val="en-US"/>
              </w:rPr>
            </w:pPr>
            <w:r>
              <w:rPr>
                <w:rFonts w:ascii="Times New Roman" w:hAnsi="Times New Roman" w:cs="Times New Roman"/>
                <w:b/>
                <w:bCs/>
                <w:kern w:val="2"/>
                <w:sz w:val="21"/>
                <w:szCs w:val="21"/>
                <w:highlight w:val="none"/>
                <w:lang w:val="en-US" w:bidi="ar"/>
              </w:rPr>
              <w:t>检测仪器</w:t>
            </w:r>
          </w:p>
        </w:tc>
        <w:tc>
          <w:tcPr>
            <w:tcW w:w="1007" w:type="dxa"/>
            <w:tcBorders>
              <w:tl2br w:val="nil"/>
              <w:tr2bl w:val="nil"/>
            </w:tcBorders>
            <w:shd w:val="clear" w:color="auto" w:fill="auto"/>
            <w:vAlign w:val="center"/>
          </w:tcPr>
          <w:p>
            <w:pPr>
              <w:jc w:val="center"/>
              <w:rPr>
                <w:rFonts w:ascii="Times New Roman" w:hAnsi="Times New Roman" w:cs="Times New Roman"/>
                <w:b/>
                <w:bCs/>
                <w:sz w:val="21"/>
                <w:szCs w:val="21"/>
                <w:highlight w:val="none"/>
                <w:lang w:val="en-US"/>
              </w:rPr>
            </w:pPr>
            <w:r>
              <w:rPr>
                <w:rFonts w:ascii="Times New Roman" w:hAnsi="Times New Roman" w:cs="Times New Roman"/>
                <w:b/>
                <w:bCs/>
                <w:kern w:val="2"/>
                <w:sz w:val="21"/>
                <w:szCs w:val="21"/>
                <w:highlight w:val="none"/>
                <w:lang w:val="en-US" w:bidi="ar"/>
              </w:rPr>
              <w:t>检出限</w:t>
            </w:r>
          </w:p>
        </w:tc>
        <w:tc>
          <w:tcPr>
            <w:tcW w:w="840" w:type="dxa"/>
            <w:tcBorders>
              <w:tl2br w:val="nil"/>
              <w:tr2bl w:val="nil"/>
            </w:tcBorders>
            <w:shd w:val="clear" w:color="auto" w:fill="auto"/>
            <w:vAlign w:val="center"/>
          </w:tcPr>
          <w:p>
            <w:pPr>
              <w:jc w:val="center"/>
              <w:rPr>
                <w:rFonts w:ascii="Times New Roman" w:hAnsi="Times New Roman" w:cs="Times New Roman"/>
                <w:b/>
                <w:bCs/>
                <w:kern w:val="2"/>
                <w:sz w:val="21"/>
                <w:szCs w:val="21"/>
                <w:highlight w:val="none"/>
                <w:lang w:val="en-US" w:bidi="ar"/>
              </w:rPr>
            </w:pPr>
            <w:r>
              <w:rPr>
                <w:rFonts w:ascii="Times New Roman" w:hAnsi="Times New Roman" w:cs="Times New Roman"/>
                <w:b/>
                <w:bCs/>
                <w:kern w:val="2"/>
                <w:sz w:val="21"/>
                <w:szCs w:val="21"/>
                <w:highlight w:val="none"/>
                <w:lang w:val="en-US" w:bidi="ar"/>
              </w:rPr>
              <w:t>最低检出浓度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285" w:type="dxa"/>
            <w:vMerge w:val="restart"/>
            <w:tcBorders>
              <w:tl2br w:val="nil"/>
              <w:tr2bl w:val="nil"/>
            </w:tcBorders>
            <w:shd w:val="clear" w:color="auto" w:fill="auto"/>
            <w:vAlign w:val="center"/>
          </w:tcPr>
          <w:p>
            <w:pPr>
              <w:jc w:val="center"/>
              <w:rPr>
                <w:rFonts w:ascii="Times New Roman" w:hAnsi="Times New Roman" w:cs="Times New Roman"/>
                <w:kern w:val="2"/>
                <w:sz w:val="21"/>
                <w:szCs w:val="21"/>
                <w:highlight w:val="none"/>
                <w:lang w:val="en-US" w:bidi="ar"/>
              </w:rPr>
            </w:pPr>
            <w:r>
              <w:rPr>
                <w:rFonts w:ascii="Times New Roman" w:hAnsi="Times New Roman" w:cs="Times New Roman"/>
                <w:kern w:val="2"/>
                <w:sz w:val="21"/>
                <w:szCs w:val="21"/>
                <w:highlight w:val="none"/>
                <w:lang w:val="en-US" w:bidi="ar"/>
              </w:rPr>
              <w:t>废气</w:t>
            </w:r>
          </w:p>
          <w:p>
            <w:pPr>
              <w:jc w:val="center"/>
              <w:rPr>
                <w:rFonts w:ascii="Times New Roman" w:hAnsi="Times New Roman" w:cs="Times New Roman"/>
                <w:kern w:val="2"/>
                <w:sz w:val="21"/>
                <w:szCs w:val="21"/>
                <w:highlight w:val="none"/>
                <w:lang w:val="en-US" w:bidi="ar"/>
              </w:rPr>
            </w:pPr>
            <w:r>
              <w:rPr>
                <w:rFonts w:ascii="Times New Roman" w:hAnsi="Times New Roman" w:cs="Times New Roman"/>
                <w:kern w:val="2"/>
                <w:sz w:val="21"/>
                <w:szCs w:val="21"/>
                <w:highlight w:val="none"/>
                <w:lang w:val="en-US" w:bidi="ar"/>
              </w:rPr>
              <w:t>（有组织）</w:t>
            </w:r>
          </w:p>
        </w:tc>
        <w:tc>
          <w:tcPr>
            <w:tcW w:w="1118" w:type="dxa"/>
            <w:vMerge w:val="restart"/>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szCs w:val="21"/>
                <w:highlight w:val="none"/>
              </w:rPr>
            </w:pPr>
            <w:r>
              <w:rPr>
                <w:rFonts w:ascii="Times New Roman" w:hAnsi="Times New Roman"/>
                <w:szCs w:val="21"/>
                <w:highlight w:val="none"/>
              </w:rPr>
              <w:t>颗粒物</w:t>
            </w:r>
          </w:p>
        </w:tc>
        <w:tc>
          <w:tcPr>
            <w:tcW w:w="2737" w:type="dxa"/>
            <w:tcBorders>
              <w:tl2br w:val="nil"/>
              <w:tr2bl w:val="nil"/>
            </w:tcBorders>
            <w:shd w:val="clear" w:color="auto" w:fill="auto"/>
            <w:vAlign w:val="center"/>
          </w:tcPr>
          <w:p>
            <w:pPr>
              <w:adjustRightInd w:val="0"/>
              <w:snapToGrid w:val="0"/>
              <w:jc w:val="center"/>
              <w:rPr>
                <w:rFonts w:ascii="Times New Roman" w:hAnsi="Times New Roman" w:cs="Times New Roman"/>
                <w:bCs/>
                <w:kern w:val="2"/>
                <w:sz w:val="21"/>
                <w:szCs w:val="21"/>
                <w:highlight w:val="none"/>
                <w:lang w:val="en-US" w:bidi="ar"/>
              </w:rPr>
            </w:pPr>
            <w:r>
              <w:rPr>
                <w:rFonts w:ascii="Times New Roman" w:hAnsi="Times New Roman" w:cs="Times New Roman"/>
                <w:bCs/>
                <w:kern w:val="2"/>
                <w:sz w:val="21"/>
                <w:szCs w:val="21"/>
                <w:highlight w:val="none"/>
                <w:lang w:val="en-US" w:bidi="ar"/>
              </w:rPr>
              <w:t>固定污染源排气中颗粒物测定与气态污染物采样方法GB/T16157-1996及修改单</w:t>
            </w:r>
          </w:p>
        </w:tc>
        <w:tc>
          <w:tcPr>
            <w:tcW w:w="2286" w:type="dxa"/>
            <w:tcBorders>
              <w:tl2br w:val="nil"/>
              <w:tr2bl w:val="nil"/>
            </w:tcBorders>
            <w:shd w:val="clear" w:color="auto" w:fill="auto"/>
            <w:vAlign w:val="center"/>
          </w:tcPr>
          <w:p>
            <w:pPr>
              <w:pStyle w:val="2"/>
              <w:ind w:left="0" w:firstLine="0"/>
              <w:jc w:val="center"/>
              <w:rPr>
                <w:rFonts w:ascii="Times New Roman" w:hAnsi="Times New Roman" w:cs="Times New Roman"/>
                <w:b w:val="0"/>
                <w:bCs w:val="0"/>
                <w:sz w:val="21"/>
                <w:szCs w:val="21"/>
                <w:highlight w:val="none"/>
                <w:lang w:val="en-US"/>
              </w:rPr>
            </w:pPr>
            <w:r>
              <w:rPr>
                <w:rFonts w:ascii="Times New Roman" w:hAnsi="Times New Roman" w:cs="Times New Roman"/>
                <w:b w:val="0"/>
                <w:bCs w:val="0"/>
                <w:sz w:val="21"/>
                <w:szCs w:val="21"/>
                <w:highlight w:val="none"/>
                <w:lang w:val="en-US"/>
              </w:rPr>
              <w:t>崂应 3012H 型自动烟尘(气)测试仪、FA2004B万分之一电子天平</w:t>
            </w:r>
          </w:p>
        </w:tc>
        <w:tc>
          <w:tcPr>
            <w:tcW w:w="1007"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szCs w:val="21"/>
                <w:highlight w:val="none"/>
              </w:rPr>
            </w:pPr>
            <w:r>
              <w:rPr>
                <w:rFonts w:ascii="Times New Roman" w:hAnsi="Times New Roman"/>
                <w:bCs/>
                <w:szCs w:val="21"/>
                <w:highlight w:val="none"/>
              </w:rPr>
              <w:t>/</w:t>
            </w:r>
          </w:p>
        </w:tc>
        <w:tc>
          <w:tcPr>
            <w:tcW w:w="840"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szCs w:val="21"/>
                <w:highlight w:val="none"/>
              </w:rPr>
            </w:pPr>
            <w:r>
              <w:rPr>
                <w:rFonts w:ascii="Times New Roman" w:hAnsi="Times New Roman"/>
                <w:bCs/>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1285" w:type="dxa"/>
            <w:vMerge w:val="continue"/>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highlight w:val="none"/>
              </w:rPr>
            </w:pPr>
          </w:p>
        </w:tc>
        <w:tc>
          <w:tcPr>
            <w:tcW w:w="1118" w:type="dxa"/>
            <w:vMerge w:val="continue"/>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highlight w:val="none"/>
              </w:rPr>
            </w:pPr>
          </w:p>
        </w:tc>
        <w:tc>
          <w:tcPr>
            <w:tcW w:w="2737"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kern w:val="2"/>
                <w:szCs w:val="21"/>
                <w:highlight w:val="none"/>
                <w:lang w:bidi="ar"/>
              </w:rPr>
            </w:pPr>
            <w:r>
              <w:rPr>
                <w:rFonts w:ascii="Times New Roman" w:hAnsi="Times New Roman"/>
                <w:bCs/>
                <w:kern w:val="2"/>
                <w:szCs w:val="21"/>
                <w:highlight w:val="none"/>
                <w:lang w:bidi="ar"/>
              </w:rPr>
              <w:t>固定污染源废气 低浓度颗粒</w:t>
            </w:r>
          </w:p>
          <w:p>
            <w:pPr>
              <w:pStyle w:val="21"/>
              <w:keepNext w:val="0"/>
              <w:widowControl/>
              <w:overflowPunct w:val="0"/>
              <w:topLinePunct/>
              <w:snapToGrid w:val="0"/>
              <w:spacing w:line="240" w:lineRule="auto"/>
              <w:rPr>
                <w:rFonts w:ascii="Times New Roman" w:hAnsi="Times New Roman"/>
                <w:bCs/>
                <w:kern w:val="2"/>
                <w:szCs w:val="21"/>
                <w:highlight w:val="none"/>
                <w:lang w:bidi="ar"/>
              </w:rPr>
            </w:pPr>
            <w:r>
              <w:rPr>
                <w:rFonts w:ascii="Times New Roman" w:hAnsi="Times New Roman"/>
                <w:bCs/>
                <w:kern w:val="2"/>
                <w:szCs w:val="21"/>
                <w:highlight w:val="none"/>
                <w:lang w:bidi="ar"/>
              </w:rPr>
              <w:t>物的测定 重量法 HJ 836-2017</w:t>
            </w:r>
          </w:p>
        </w:tc>
        <w:tc>
          <w:tcPr>
            <w:tcW w:w="2286"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kern w:val="2"/>
                <w:szCs w:val="21"/>
                <w:highlight w:val="none"/>
                <w:lang w:bidi="ar"/>
              </w:rPr>
            </w:pPr>
            <w:r>
              <w:rPr>
                <w:rFonts w:ascii="Times New Roman" w:hAnsi="Times New Roman"/>
                <w:bCs/>
                <w:kern w:val="2"/>
                <w:szCs w:val="21"/>
                <w:highlight w:val="none"/>
                <w:lang w:bidi="ar"/>
              </w:rPr>
              <w:t>崂应 3012H-D 型便携式大流量低浓度烟尘(气)自动测试仪、AB135-S</w:t>
            </w:r>
          </w:p>
          <w:p>
            <w:pPr>
              <w:pStyle w:val="21"/>
              <w:keepNext w:val="0"/>
              <w:widowControl/>
              <w:overflowPunct w:val="0"/>
              <w:topLinePunct/>
              <w:snapToGrid w:val="0"/>
              <w:spacing w:line="240" w:lineRule="auto"/>
              <w:rPr>
                <w:rFonts w:ascii="Times New Roman" w:hAnsi="Times New Roman"/>
                <w:bCs/>
                <w:kern w:val="2"/>
                <w:szCs w:val="21"/>
                <w:highlight w:val="none"/>
                <w:lang w:bidi="ar"/>
              </w:rPr>
            </w:pPr>
            <w:r>
              <w:rPr>
                <w:rFonts w:ascii="Times New Roman" w:hAnsi="Times New Roman"/>
                <w:bCs/>
                <w:kern w:val="2"/>
                <w:szCs w:val="21"/>
                <w:highlight w:val="none"/>
                <w:lang w:bidi="ar"/>
              </w:rPr>
              <w:t>十万分之一电子天平</w:t>
            </w:r>
          </w:p>
        </w:tc>
        <w:tc>
          <w:tcPr>
            <w:tcW w:w="1007"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kern w:val="2"/>
                <w:szCs w:val="21"/>
                <w:highlight w:val="none"/>
                <w:lang w:bidi="ar"/>
              </w:rPr>
            </w:pPr>
            <w:r>
              <w:rPr>
                <w:rFonts w:ascii="Times New Roman" w:hAnsi="Times New Roman"/>
                <w:bCs/>
                <w:kern w:val="2"/>
                <w:szCs w:val="21"/>
                <w:highlight w:val="none"/>
                <w:lang w:bidi="ar"/>
              </w:rPr>
              <w:t>1.0</w:t>
            </w:r>
          </w:p>
          <w:p>
            <w:pPr>
              <w:pStyle w:val="21"/>
              <w:keepNext w:val="0"/>
              <w:widowControl/>
              <w:overflowPunct w:val="0"/>
              <w:topLinePunct/>
              <w:snapToGrid w:val="0"/>
              <w:spacing w:line="240" w:lineRule="auto"/>
              <w:rPr>
                <w:rFonts w:ascii="Times New Roman" w:hAnsi="Times New Roman"/>
                <w:bCs/>
                <w:kern w:val="2"/>
                <w:szCs w:val="21"/>
                <w:highlight w:val="none"/>
                <w:lang w:bidi="ar"/>
              </w:rPr>
            </w:pPr>
            <w:r>
              <w:rPr>
                <w:rFonts w:ascii="Times New Roman" w:hAnsi="Times New Roman"/>
                <w:bCs/>
                <w:kern w:val="2"/>
                <w:szCs w:val="21"/>
                <w:highlight w:val="none"/>
                <w:lang w:bidi="ar"/>
              </w:rPr>
              <w:t xml:space="preserve">mg/m </w:t>
            </w:r>
          </w:p>
        </w:tc>
        <w:tc>
          <w:tcPr>
            <w:tcW w:w="840"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kern w:val="2"/>
                <w:szCs w:val="21"/>
                <w:highlight w:val="none"/>
                <w:lang w:bidi="ar"/>
              </w:rPr>
            </w:pPr>
            <w:r>
              <w:rPr>
                <w:rFonts w:ascii="Times New Roman" w:hAnsi="Times New Roman"/>
                <w:bCs/>
                <w:kern w:val="2"/>
                <w:szCs w:val="21"/>
                <w:highlight w:val="none"/>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87" w:hRule="atLeast"/>
          <w:jc w:val="center"/>
        </w:trPr>
        <w:tc>
          <w:tcPr>
            <w:tcW w:w="1285" w:type="dxa"/>
            <w:tcBorders>
              <w:tl2br w:val="nil"/>
              <w:tr2bl w:val="nil"/>
            </w:tcBorders>
            <w:shd w:val="clear" w:color="auto" w:fill="auto"/>
            <w:vAlign w:val="center"/>
          </w:tcPr>
          <w:p>
            <w:pPr>
              <w:jc w:val="center"/>
              <w:rPr>
                <w:rFonts w:ascii="Times New Roman" w:hAnsi="Times New Roman" w:cs="Times New Roman"/>
                <w:kern w:val="2"/>
                <w:sz w:val="21"/>
                <w:szCs w:val="21"/>
                <w:highlight w:val="none"/>
                <w:lang w:val="en-US" w:bidi="ar"/>
              </w:rPr>
            </w:pPr>
            <w:r>
              <w:rPr>
                <w:rFonts w:ascii="Times New Roman" w:hAnsi="Times New Roman" w:cs="Times New Roman"/>
                <w:kern w:val="2"/>
                <w:sz w:val="21"/>
                <w:szCs w:val="21"/>
                <w:highlight w:val="none"/>
                <w:lang w:val="en-US" w:bidi="ar"/>
              </w:rPr>
              <w:t>废气</w:t>
            </w:r>
          </w:p>
          <w:p>
            <w:pPr>
              <w:jc w:val="center"/>
              <w:rPr>
                <w:rFonts w:ascii="Times New Roman" w:hAnsi="Times New Roman" w:cs="Times New Roman"/>
                <w:sz w:val="21"/>
                <w:szCs w:val="21"/>
                <w:highlight w:val="none"/>
                <w:lang w:val="en-US"/>
              </w:rPr>
            </w:pPr>
            <w:r>
              <w:rPr>
                <w:rFonts w:ascii="Times New Roman" w:hAnsi="Times New Roman" w:cs="Times New Roman"/>
                <w:kern w:val="2"/>
                <w:sz w:val="21"/>
                <w:szCs w:val="21"/>
                <w:highlight w:val="none"/>
                <w:lang w:val="en-US" w:bidi="ar"/>
              </w:rPr>
              <w:t>（无组织）</w:t>
            </w:r>
          </w:p>
        </w:tc>
        <w:tc>
          <w:tcPr>
            <w:tcW w:w="1118"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szCs w:val="21"/>
                <w:highlight w:val="none"/>
              </w:rPr>
            </w:pPr>
            <w:r>
              <w:rPr>
                <w:rFonts w:ascii="Times New Roman" w:hAnsi="Times New Roman"/>
                <w:szCs w:val="21"/>
                <w:highlight w:val="none"/>
              </w:rPr>
              <w:t>总悬浮颗粒物</w:t>
            </w:r>
          </w:p>
        </w:tc>
        <w:tc>
          <w:tcPr>
            <w:tcW w:w="2737" w:type="dxa"/>
            <w:tcBorders>
              <w:tl2br w:val="nil"/>
              <w:tr2bl w:val="nil"/>
            </w:tcBorders>
            <w:shd w:val="clear" w:color="auto" w:fill="auto"/>
            <w:vAlign w:val="center"/>
          </w:tcPr>
          <w:p>
            <w:pPr>
              <w:adjustRightInd w:val="0"/>
              <w:snapToGrid w:val="0"/>
              <w:jc w:val="center"/>
              <w:rPr>
                <w:rFonts w:ascii="Times New Roman" w:hAnsi="Times New Roman" w:cs="Times New Roman"/>
                <w:sz w:val="21"/>
                <w:szCs w:val="21"/>
                <w:highlight w:val="none"/>
              </w:rPr>
            </w:pPr>
            <w:r>
              <w:rPr>
                <w:rFonts w:ascii="Times New Roman" w:hAnsi="Times New Roman" w:cs="Times New Roman"/>
                <w:sz w:val="21"/>
                <w:szCs w:val="21"/>
                <w:highlight w:val="none"/>
              </w:rPr>
              <w:t>环境空气 总悬浮颗粒物的测定 重量法</w:t>
            </w:r>
          </w:p>
          <w:p>
            <w:pPr>
              <w:adjustRightInd w:val="0"/>
              <w:snapToGrid w:val="0"/>
              <w:jc w:val="center"/>
              <w:rPr>
                <w:rFonts w:ascii="Times New Roman" w:hAnsi="Times New Roman" w:cs="Times New Roman"/>
                <w:bCs/>
                <w:kern w:val="2"/>
                <w:sz w:val="21"/>
                <w:szCs w:val="21"/>
                <w:highlight w:val="none"/>
                <w:lang w:val="en-US" w:bidi="ar"/>
              </w:rPr>
            </w:pPr>
            <w:r>
              <w:rPr>
                <w:rFonts w:ascii="Times New Roman" w:hAnsi="Times New Roman" w:cs="Times New Roman"/>
                <w:sz w:val="21"/>
                <w:szCs w:val="21"/>
                <w:highlight w:val="none"/>
              </w:rPr>
              <w:t>GB/T 15432-1995 及修改单</w:t>
            </w:r>
          </w:p>
        </w:tc>
        <w:tc>
          <w:tcPr>
            <w:tcW w:w="2286" w:type="dxa"/>
            <w:tcBorders>
              <w:tl2br w:val="nil"/>
              <w:tr2bl w:val="nil"/>
            </w:tcBorders>
            <w:shd w:val="clear" w:color="auto" w:fill="auto"/>
            <w:vAlign w:val="center"/>
          </w:tcPr>
          <w:p>
            <w:pPr>
              <w:pStyle w:val="2"/>
              <w:ind w:left="0" w:firstLine="0"/>
              <w:jc w:val="center"/>
              <w:rPr>
                <w:rFonts w:ascii="Times New Roman" w:hAnsi="Times New Roman" w:cs="Times New Roman"/>
                <w:b w:val="0"/>
                <w:bCs w:val="0"/>
                <w:sz w:val="21"/>
                <w:szCs w:val="21"/>
                <w:highlight w:val="none"/>
                <w:lang w:val="en-US"/>
              </w:rPr>
            </w:pPr>
            <w:r>
              <w:rPr>
                <w:rFonts w:ascii="Times New Roman" w:hAnsi="Times New Roman" w:cs="Times New Roman"/>
                <w:b w:val="0"/>
                <w:bCs w:val="0"/>
                <w:sz w:val="21"/>
                <w:szCs w:val="21"/>
                <w:highlight w:val="none"/>
                <w:lang w:val="en-US"/>
              </w:rPr>
              <w:t>崂应 2050 型空气/</w:t>
            </w:r>
          </w:p>
          <w:p>
            <w:pPr>
              <w:pStyle w:val="2"/>
              <w:ind w:left="0" w:firstLine="0"/>
              <w:jc w:val="center"/>
              <w:rPr>
                <w:rFonts w:ascii="Times New Roman" w:hAnsi="Times New Roman" w:cs="Times New Roman"/>
                <w:b w:val="0"/>
                <w:bCs w:val="0"/>
                <w:sz w:val="21"/>
                <w:szCs w:val="21"/>
                <w:highlight w:val="none"/>
                <w:lang w:val="en-US"/>
              </w:rPr>
            </w:pPr>
            <w:r>
              <w:rPr>
                <w:rFonts w:ascii="Times New Roman" w:hAnsi="Times New Roman" w:cs="Times New Roman"/>
                <w:b w:val="0"/>
                <w:bCs w:val="0"/>
                <w:sz w:val="21"/>
                <w:szCs w:val="21"/>
                <w:highlight w:val="none"/>
                <w:lang w:val="en-US"/>
              </w:rPr>
              <w:t>智能 TSP 综合采样器、FA2004B</w:t>
            </w:r>
          </w:p>
          <w:p>
            <w:pPr>
              <w:pStyle w:val="2"/>
              <w:ind w:left="0" w:firstLine="0"/>
              <w:jc w:val="center"/>
              <w:rPr>
                <w:rFonts w:ascii="Times New Roman" w:hAnsi="Times New Roman" w:cs="Times New Roman"/>
                <w:b w:val="0"/>
                <w:bCs w:val="0"/>
                <w:sz w:val="21"/>
                <w:szCs w:val="21"/>
                <w:highlight w:val="none"/>
                <w:lang w:val="en-US"/>
              </w:rPr>
            </w:pPr>
            <w:r>
              <w:rPr>
                <w:rFonts w:ascii="Times New Roman" w:hAnsi="Times New Roman" w:cs="Times New Roman"/>
                <w:b w:val="0"/>
                <w:bCs w:val="0"/>
                <w:sz w:val="21"/>
                <w:szCs w:val="21"/>
                <w:highlight w:val="none"/>
                <w:lang w:val="en-US"/>
              </w:rPr>
              <w:t>万分之一电子天平</w:t>
            </w:r>
          </w:p>
        </w:tc>
        <w:tc>
          <w:tcPr>
            <w:tcW w:w="1007"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szCs w:val="21"/>
                <w:highlight w:val="none"/>
              </w:rPr>
            </w:pPr>
            <w:r>
              <w:rPr>
                <w:rFonts w:ascii="Times New Roman" w:hAnsi="Times New Roman"/>
                <w:bCs/>
                <w:szCs w:val="21"/>
                <w:highlight w:val="none"/>
              </w:rPr>
              <w:t>0.001</w:t>
            </w:r>
          </w:p>
          <w:p>
            <w:pPr>
              <w:pStyle w:val="21"/>
              <w:keepNext w:val="0"/>
              <w:widowControl/>
              <w:overflowPunct w:val="0"/>
              <w:topLinePunct/>
              <w:snapToGrid w:val="0"/>
              <w:spacing w:line="240" w:lineRule="auto"/>
              <w:rPr>
                <w:rFonts w:ascii="Times New Roman" w:hAnsi="Times New Roman"/>
                <w:bCs/>
                <w:szCs w:val="21"/>
                <w:highlight w:val="none"/>
              </w:rPr>
            </w:pPr>
            <w:r>
              <w:rPr>
                <w:rFonts w:ascii="Times New Roman" w:hAnsi="Times New Roman"/>
                <w:bCs/>
                <w:szCs w:val="21"/>
                <w:highlight w:val="none"/>
              </w:rPr>
              <w:t xml:space="preserve">mg/m </w:t>
            </w:r>
          </w:p>
        </w:tc>
        <w:tc>
          <w:tcPr>
            <w:tcW w:w="840"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bCs/>
                <w:szCs w:val="21"/>
                <w:highlight w:val="none"/>
              </w:rPr>
            </w:pPr>
            <w:r>
              <w:rPr>
                <w:rFonts w:ascii="Times New Roman" w:hAnsi="Times New Roman"/>
                <w:bCs/>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89" w:hRule="atLeast"/>
          <w:jc w:val="center"/>
        </w:trPr>
        <w:tc>
          <w:tcPr>
            <w:tcW w:w="1285" w:type="dxa"/>
            <w:tcBorders>
              <w:tl2br w:val="nil"/>
              <w:tr2bl w:val="nil"/>
            </w:tcBorders>
            <w:shd w:val="clear" w:color="auto" w:fill="auto"/>
            <w:vAlign w:val="center"/>
          </w:tcPr>
          <w:p>
            <w:pPr>
              <w:jc w:val="center"/>
              <w:rPr>
                <w:rFonts w:ascii="Times New Roman" w:hAnsi="Times New Roman" w:cs="Times New Roman"/>
                <w:sz w:val="21"/>
                <w:szCs w:val="21"/>
                <w:highlight w:val="none"/>
                <w:lang w:val="en-US"/>
              </w:rPr>
            </w:pPr>
            <w:r>
              <w:rPr>
                <w:rFonts w:ascii="Times New Roman" w:hAnsi="Times New Roman" w:cs="Times New Roman"/>
                <w:sz w:val="21"/>
                <w:szCs w:val="21"/>
                <w:highlight w:val="none"/>
                <w:lang w:val="en-US"/>
              </w:rPr>
              <w:t>噪声</w:t>
            </w:r>
          </w:p>
        </w:tc>
        <w:tc>
          <w:tcPr>
            <w:tcW w:w="1118" w:type="dxa"/>
            <w:tcBorders>
              <w:tl2br w:val="nil"/>
              <w:tr2bl w:val="nil"/>
            </w:tcBorders>
            <w:shd w:val="clear" w:color="auto" w:fill="auto"/>
            <w:vAlign w:val="center"/>
          </w:tcPr>
          <w:p>
            <w:pPr>
              <w:pStyle w:val="21"/>
              <w:keepNext w:val="0"/>
              <w:widowControl/>
              <w:overflowPunct w:val="0"/>
              <w:topLinePunct/>
              <w:snapToGrid w:val="0"/>
              <w:spacing w:line="240" w:lineRule="auto"/>
              <w:ind w:left="-9" w:leftChars="-4" w:firstLine="6" w:firstLineChars="3"/>
              <w:rPr>
                <w:rFonts w:ascii="Times New Roman" w:hAnsi="Times New Roman"/>
                <w:bCs/>
                <w:color w:val="000000"/>
                <w:szCs w:val="21"/>
                <w:highlight w:val="none"/>
              </w:rPr>
            </w:pPr>
            <w:r>
              <w:rPr>
                <w:rFonts w:ascii="Times New Roman" w:hAnsi="Times New Roman"/>
                <w:color w:val="000000"/>
                <w:szCs w:val="21"/>
                <w:highlight w:val="none"/>
              </w:rPr>
              <w:t>厂界噪声</w:t>
            </w:r>
          </w:p>
        </w:tc>
        <w:tc>
          <w:tcPr>
            <w:tcW w:w="2737" w:type="dxa"/>
            <w:tcBorders>
              <w:tl2br w:val="nil"/>
              <w:tr2bl w:val="nil"/>
            </w:tcBorders>
            <w:shd w:val="clear" w:color="auto" w:fill="auto"/>
            <w:vAlign w:val="center"/>
          </w:tcPr>
          <w:p>
            <w:pPr>
              <w:widowControl/>
              <w:jc w:val="center"/>
              <w:rPr>
                <w:rFonts w:ascii="Times New Roman" w:hAnsi="Times New Roman" w:cs="Times New Roman"/>
                <w:bCs/>
                <w:sz w:val="21"/>
                <w:szCs w:val="21"/>
                <w:highlight w:val="none"/>
                <w:lang w:val="en-US"/>
              </w:rPr>
            </w:pPr>
            <w:r>
              <w:rPr>
                <w:rFonts w:ascii="Times New Roman" w:hAnsi="Times New Roman" w:cs="Times New Roman"/>
                <w:color w:val="000000"/>
                <w:kern w:val="2"/>
                <w:sz w:val="21"/>
                <w:szCs w:val="21"/>
                <w:highlight w:val="none"/>
                <w:lang w:val="en-US" w:bidi="ar"/>
              </w:rPr>
              <w:t>工业企业厂界环境噪声排放标准 GB 12348-2008</w:t>
            </w:r>
          </w:p>
        </w:tc>
        <w:tc>
          <w:tcPr>
            <w:tcW w:w="2286"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szCs w:val="21"/>
                <w:highlight w:val="none"/>
              </w:rPr>
            </w:pPr>
            <w:r>
              <w:rPr>
                <w:rFonts w:ascii="Times New Roman" w:hAnsi="Times New Roman"/>
                <w:szCs w:val="21"/>
                <w:highlight w:val="none"/>
              </w:rPr>
              <w:t>AWA6228 + 型多功能声级计</w:t>
            </w:r>
          </w:p>
        </w:tc>
        <w:tc>
          <w:tcPr>
            <w:tcW w:w="1007"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szCs w:val="21"/>
                <w:highlight w:val="none"/>
              </w:rPr>
            </w:pPr>
            <w:r>
              <w:rPr>
                <w:rFonts w:ascii="Times New Roman" w:hAnsi="Times New Roman"/>
                <w:szCs w:val="21"/>
                <w:highlight w:val="none"/>
              </w:rPr>
              <w:t>/</w:t>
            </w:r>
          </w:p>
        </w:tc>
        <w:tc>
          <w:tcPr>
            <w:tcW w:w="840" w:type="dxa"/>
            <w:tcBorders>
              <w:tl2br w:val="nil"/>
              <w:tr2bl w:val="nil"/>
            </w:tcBorders>
            <w:shd w:val="clear" w:color="auto" w:fill="auto"/>
            <w:vAlign w:val="center"/>
          </w:tcPr>
          <w:p>
            <w:pPr>
              <w:pStyle w:val="21"/>
              <w:keepNext w:val="0"/>
              <w:widowControl/>
              <w:overflowPunct w:val="0"/>
              <w:topLinePunct/>
              <w:snapToGrid w:val="0"/>
              <w:spacing w:line="240" w:lineRule="auto"/>
              <w:rPr>
                <w:rFonts w:ascii="Times New Roman" w:hAnsi="Times New Roman"/>
                <w:szCs w:val="21"/>
                <w:highlight w:val="none"/>
              </w:rPr>
            </w:pPr>
            <w:r>
              <w:rPr>
                <w:rFonts w:ascii="Times New Roman" w:hAnsi="Times New Roman"/>
                <w:szCs w:val="21"/>
                <w:highlight w:val="none"/>
              </w:rPr>
              <w:t>/</w:t>
            </w:r>
          </w:p>
        </w:tc>
      </w:tr>
      <w:bookmarkEnd w:id="94"/>
      <w:bookmarkEnd w:id="95"/>
      <w:bookmarkEnd w:id="96"/>
      <w:bookmarkEnd w:id="97"/>
      <w:bookmarkEnd w:id="98"/>
      <w:bookmarkEnd w:id="99"/>
    </w:tbl>
    <w:p>
      <w:pPr>
        <w:pStyle w:val="3"/>
        <w:autoSpaceDE/>
        <w:autoSpaceDN/>
        <w:spacing w:line="360" w:lineRule="auto"/>
        <w:ind w:left="0" w:firstLine="0"/>
        <w:jc w:val="both"/>
        <w:rPr>
          <w:rFonts w:ascii="Times New Roman" w:hAnsi="Times New Roman" w:eastAsia="宋体" w:cs="Times New Roman"/>
          <w:sz w:val="24"/>
          <w:szCs w:val="24"/>
        </w:rPr>
      </w:pPr>
      <w:bookmarkStart w:id="100" w:name="_Toc23324_WPSOffice_Level1"/>
      <w:r>
        <w:rPr>
          <w:rFonts w:ascii="Times New Roman" w:hAnsi="Times New Roman" w:eastAsia="宋体" w:cs="Times New Roman"/>
          <w:sz w:val="24"/>
          <w:szCs w:val="24"/>
        </w:rPr>
        <w:t>8.</w:t>
      </w:r>
      <w:bookmarkStart w:id="101" w:name="_Toc12076"/>
      <w:bookmarkStart w:id="102" w:name="_Toc5679"/>
      <w:bookmarkStart w:id="103" w:name="_Toc11206"/>
      <w:bookmarkStart w:id="104" w:name="_Toc505526619"/>
      <w:r>
        <w:rPr>
          <w:rFonts w:ascii="Times New Roman" w:hAnsi="Times New Roman" w:eastAsia="宋体" w:cs="Times New Roman"/>
          <w:sz w:val="24"/>
          <w:szCs w:val="24"/>
          <w:lang w:val="en-US"/>
        </w:rPr>
        <w:t>2</w:t>
      </w:r>
      <w:r>
        <w:rPr>
          <w:rFonts w:ascii="Times New Roman" w:hAnsi="Times New Roman" w:eastAsia="宋体" w:cs="Times New Roman"/>
          <w:sz w:val="24"/>
          <w:szCs w:val="24"/>
        </w:rPr>
        <w:t xml:space="preserve"> 监测分析过程中的质量保证和质量控制</w:t>
      </w:r>
      <w:bookmarkEnd w:id="101"/>
      <w:bookmarkEnd w:id="102"/>
      <w:bookmarkEnd w:id="103"/>
      <w:bookmarkEnd w:id="104"/>
    </w:p>
    <w:p>
      <w:pPr>
        <w:spacing w:line="360" w:lineRule="auto"/>
        <w:ind w:firstLine="480" w:firstLineChars="200"/>
        <w:jc w:val="both"/>
        <w:rPr>
          <w:rFonts w:ascii="Times New Roman" w:hAnsi="Times New Roman" w:cs="Times New Roman"/>
          <w:sz w:val="24"/>
          <w:szCs w:val="24"/>
        </w:rPr>
      </w:pPr>
      <w:r>
        <w:rPr>
          <w:rFonts w:ascii="Times New Roman" w:hAnsi="Times New Roman" w:cs="Times New Roman"/>
          <w:sz w:val="24"/>
          <w:szCs w:val="24"/>
        </w:rPr>
        <w:t>本次检测采样及样品分析均严格按照国家相关标准的要求进行，实施全程序质量控制。具体质控要求如下：</w:t>
      </w:r>
    </w:p>
    <w:p>
      <w:pPr>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8.3废气</w:t>
      </w:r>
      <w:r>
        <w:rPr>
          <w:rFonts w:ascii="Times New Roman" w:hAnsi="Times New Roman" w:cs="Times New Roman"/>
          <w:b/>
          <w:bCs/>
          <w:sz w:val="24"/>
          <w:szCs w:val="24"/>
        </w:rPr>
        <w:t>监测分析过程中的质量保证和质量控制</w:t>
      </w:r>
    </w:p>
    <w:p>
      <w:pPr>
        <w:autoSpaceDE/>
        <w:autoSpaceDN/>
        <w:spacing w:line="360" w:lineRule="auto"/>
        <w:ind w:firstLine="480" w:firstLineChars="200"/>
        <w:jc w:val="both"/>
        <w:rPr>
          <w:rFonts w:ascii="Times New Roman" w:hAnsi="Times New Roman" w:cs="Times New Roman"/>
          <w:color w:val="000000" w:themeColor="text1"/>
          <w:sz w:val="24"/>
          <w:szCs w:val="24"/>
          <w14:textFill>
            <w14:solidFill>
              <w14:schemeClr w14:val="tx1"/>
            </w14:solidFill>
          </w14:textFill>
        </w:rPr>
      </w:pPr>
      <w:bookmarkStart w:id="105" w:name="_Toc31945_WPSOffice_Level2"/>
      <w:bookmarkStart w:id="106" w:name="_Toc502144925"/>
      <w:bookmarkStart w:id="107" w:name="_Toc23721"/>
      <w:r>
        <w:rPr>
          <w:rFonts w:ascii="Times New Roman" w:hAnsi="Times New Roman" w:cs="Times New Roman"/>
          <w:color w:val="000000" w:themeColor="text1"/>
          <w:sz w:val="24"/>
          <w:szCs w:val="24"/>
          <w14:textFill>
            <w14:solidFill>
              <w14:schemeClr w14:val="tx1"/>
            </w14:solidFill>
          </w14:textFill>
        </w:rPr>
        <w:t>1 检测：所有项目按照国家有关规定进行质量控制。</w:t>
      </w:r>
    </w:p>
    <w:p>
      <w:pPr>
        <w:autoSpaceDE/>
        <w:autoSpaceDN/>
        <w:spacing w:line="360" w:lineRule="auto"/>
        <w:ind w:firstLine="480" w:firstLineChars="20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2 检测分析方法采用国家颁布的标准(或推荐)分析方法，检测人员经过考核并持有合格证书。</w:t>
      </w:r>
    </w:p>
    <w:p>
      <w:pPr>
        <w:autoSpaceDE/>
        <w:autoSpaceDN/>
        <w:spacing w:line="360" w:lineRule="auto"/>
        <w:ind w:firstLine="480" w:firstLineChars="20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3 所有检测仪器经过计量部门检定合格并在有效期内。</w:t>
      </w:r>
    </w:p>
    <w:p>
      <w:pPr>
        <w:autoSpaceDE/>
        <w:autoSpaceDN/>
        <w:spacing w:line="360" w:lineRule="auto"/>
        <w:ind w:firstLine="480" w:firstLineChars="20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14:textFill>
            <w14:solidFill>
              <w14:schemeClr w14:val="tx1"/>
            </w14:solidFill>
          </w14:textFill>
        </w:rPr>
        <w:t>4 废气检测：检测数据严格执行三级审核制度。</w:t>
      </w:r>
    </w:p>
    <w:bookmarkEnd w:id="105"/>
    <w:bookmarkEnd w:id="106"/>
    <w:bookmarkEnd w:id="107"/>
    <w:p>
      <w:pPr>
        <w:autoSpaceDE/>
        <w:autoSpaceDN/>
        <w:spacing w:line="360" w:lineRule="auto"/>
        <w:jc w:val="both"/>
        <w:rPr>
          <w:rFonts w:ascii="Times New Roman" w:hAnsi="Times New Roman" w:cs="Times New Roman"/>
          <w:b/>
          <w:sz w:val="32"/>
          <w:szCs w:val="32"/>
          <w:lang w:val="en-US"/>
        </w:rPr>
      </w:pPr>
      <w:r>
        <w:rPr>
          <w:rFonts w:ascii="Times New Roman" w:hAnsi="Times New Roman" w:cs="Times New Roman"/>
          <w:b/>
          <w:sz w:val="32"/>
          <w:szCs w:val="32"/>
          <w:lang w:val="en-US"/>
        </w:rPr>
        <w:t>9 验收监测结果</w:t>
      </w:r>
      <w:bookmarkEnd w:id="100"/>
      <w:bookmarkStart w:id="108" w:name="_Toc23348_WPSOffice_Level2"/>
    </w:p>
    <w:p>
      <w:pPr>
        <w:autoSpaceDE/>
        <w:autoSpaceDN/>
        <w:spacing w:line="360" w:lineRule="auto"/>
        <w:jc w:val="both"/>
        <w:rPr>
          <w:rFonts w:ascii="Times New Roman" w:hAnsi="Times New Roman" w:cs="Times New Roman"/>
          <w:b/>
          <w:sz w:val="24"/>
          <w:szCs w:val="24"/>
        </w:rPr>
      </w:pPr>
      <w:r>
        <w:rPr>
          <w:rFonts w:ascii="Times New Roman" w:hAnsi="Times New Roman" w:cs="Times New Roman"/>
          <w:b/>
          <w:sz w:val="24"/>
          <w:szCs w:val="24"/>
          <w:lang w:val="en-US"/>
        </w:rPr>
        <w:t xml:space="preserve">9.1 </w:t>
      </w:r>
      <w:r>
        <w:rPr>
          <w:rFonts w:ascii="Times New Roman" w:hAnsi="Times New Roman" w:cs="Times New Roman"/>
          <w:b/>
          <w:sz w:val="24"/>
          <w:szCs w:val="24"/>
        </w:rPr>
        <w:t>生产工况</w:t>
      </w:r>
      <w:bookmarkEnd w:id="108"/>
    </w:p>
    <w:p>
      <w:pPr>
        <w:autoSpaceDE/>
        <w:autoSpaceDN/>
        <w:ind w:firstLine="440" w:firstLineChars="200"/>
        <w:jc w:val="both"/>
        <w:rPr>
          <w:rFonts w:ascii="Times New Roman" w:hAnsi="Times New Roman" w:cs="Times New Roman"/>
        </w:rPr>
      </w:pPr>
      <w:r>
        <w:rPr>
          <w:rFonts w:ascii="Times New Roman" w:hAnsi="Times New Roman" w:cs="Times New Roman"/>
        </w:rPr>
        <w:t>本项目验收检测期间运行工况记录表见表 9</w:t>
      </w:r>
      <w:r>
        <w:rPr>
          <w:rFonts w:ascii="Times New Roman" w:hAnsi="Times New Roman" w:cs="Times New Roman"/>
          <w:lang w:val="en-US"/>
        </w:rPr>
        <w:t>.</w:t>
      </w:r>
      <w:r>
        <w:rPr>
          <w:rFonts w:ascii="Times New Roman" w:hAnsi="Times New Roman" w:cs="Times New Roman"/>
        </w:rPr>
        <w:t>1。</w:t>
      </w:r>
    </w:p>
    <w:p>
      <w:pPr>
        <w:autoSpaceDE/>
        <w:autoSpaceDN/>
        <w:jc w:val="center"/>
        <w:rPr>
          <w:rFonts w:ascii="Times New Roman" w:hAnsi="Times New Roman" w:cs="Times New Roman"/>
          <w:b/>
          <w:color w:val="auto"/>
          <w:sz w:val="21"/>
          <w:szCs w:val="21"/>
          <w:highlight w:val="none"/>
        </w:rPr>
      </w:pPr>
      <w:r>
        <w:rPr>
          <w:rFonts w:ascii="Times New Roman" w:hAnsi="Times New Roman" w:cs="Times New Roman"/>
          <w:b/>
          <w:color w:val="auto"/>
          <w:sz w:val="21"/>
          <w:szCs w:val="21"/>
          <w:highlight w:val="none"/>
          <w:lang w:bidi="ar"/>
        </w:rPr>
        <w:t>表9.1  监测期间生产工况</w:t>
      </w:r>
    </w:p>
    <w:tbl>
      <w:tblPr>
        <w:tblStyle w:val="14"/>
        <w:tblpPr w:leftFromText="180" w:rightFromText="180" w:vertAnchor="text" w:horzAnchor="page" w:tblpX="1543" w:tblpY="132"/>
        <w:tblOverlap w:val="never"/>
        <w:tblW w:w="919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287"/>
        <w:gridCol w:w="1736"/>
        <w:gridCol w:w="1735"/>
        <w:gridCol w:w="1753"/>
        <w:gridCol w:w="168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2287" w:type="dxa"/>
            <w:tcBorders>
              <w:tl2br w:val="nil"/>
              <w:tr2bl w:val="nil"/>
            </w:tcBorders>
            <w:vAlign w:val="center"/>
          </w:tcPr>
          <w:p>
            <w:pPr>
              <w:jc w:val="center"/>
              <w:rPr>
                <w:rFonts w:ascii="Times New Roman" w:hAnsi="Times New Roman" w:cs="Times New Roman" w:eastAsiaTheme="minorEastAsia"/>
                <w:b/>
                <w:bCs/>
                <w:sz w:val="21"/>
                <w:szCs w:val="21"/>
                <w:highlight w:val="none"/>
                <w:lang w:val="en-US"/>
              </w:rPr>
            </w:pPr>
            <w:r>
              <w:rPr>
                <w:rFonts w:ascii="Times New Roman" w:hAnsi="Times New Roman" w:cs="Times New Roman"/>
                <w:b/>
                <w:bCs/>
                <w:sz w:val="21"/>
                <w:szCs w:val="21"/>
                <w:highlight w:val="none"/>
                <w:lang w:val="en-US"/>
              </w:rPr>
              <w:t>检测时间</w:t>
            </w:r>
          </w:p>
        </w:tc>
        <w:tc>
          <w:tcPr>
            <w:tcW w:w="1736" w:type="dxa"/>
            <w:tcBorders>
              <w:tl2br w:val="nil"/>
              <w:tr2bl w:val="nil"/>
            </w:tcBorders>
            <w:vAlign w:val="center"/>
          </w:tcPr>
          <w:p>
            <w:pPr>
              <w:jc w:val="center"/>
              <w:rPr>
                <w:rFonts w:ascii="Times New Roman" w:hAnsi="Times New Roman" w:cs="Times New Roman" w:eastAsiaTheme="minorEastAsia"/>
                <w:b/>
                <w:bCs/>
                <w:sz w:val="21"/>
                <w:szCs w:val="21"/>
                <w:highlight w:val="none"/>
                <w:lang w:val="en-US"/>
              </w:rPr>
            </w:pPr>
            <w:r>
              <w:rPr>
                <w:rFonts w:ascii="Times New Roman" w:hAnsi="Times New Roman" w:cs="Times New Roman"/>
                <w:b/>
                <w:bCs/>
                <w:sz w:val="21"/>
                <w:szCs w:val="21"/>
                <w:highlight w:val="none"/>
                <w:lang w:val="en-US"/>
              </w:rPr>
              <w:t>产品名称</w:t>
            </w:r>
          </w:p>
        </w:tc>
        <w:tc>
          <w:tcPr>
            <w:tcW w:w="1735" w:type="dxa"/>
            <w:tcBorders>
              <w:tl2br w:val="nil"/>
              <w:tr2bl w:val="nil"/>
            </w:tcBorders>
            <w:vAlign w:val="center"/>
          </w:tcPr>
          <w:p>
            <w:pPr>
              <w:jc w:val="center"/>
              <w:rPr>
                <w:rFonts w:ascii="Times New Roman" w:hAnsi="Times New Roman" w:cs="Times New Roman" w:eastAsiaTheme="minorEastAsia"/>
                <w:b/>
                <w:bCs/>
                <w:sz w:val="21"/>
                <w:szCs w:val="21"/>
                <w:highlight w:val="none"/>
                <w:lang w:val="en-US"/>
              </w:rPr>
            </w:pPr>
            <w:r>
              <w:rPr>
                <w:rFonts w:ascii="Times New Roman" w:hAnsi="Times New Roman" w:cs="Times New Roman"/>
                <w:b/>
                <w:bCs/>
                <w:sz w:val="21"/>
                <w:szCs w:val="21"/>
                <w:highlight w:val="none"/>
                <w:lang w:val="en-US"/>
              </w:rPr>
              <w:t>设计生产能力（t）</w:t>
            </w:r>
          </w:p>
        </w:tc>
        <w:tc>
          <w:tcPr>
            <w:tcW w:w="1753" w:type="dxa"/>
            <w:tcBorders>
              <w:tl2br w:val="nil"/>
              <w:tr2bl w:val="nil"/>
            </w:tcBorders>
            <w:vAlign w:val="center"/>
          </w:tcPr>
          <w:p>
            <w:pPr>
              <w:jc w:val="center"/>
              <w:rPr>
                <w:rFonts w:ascii="Times New Roman" w:hAnsi="Times New Roman" w:cs="Times New Roman" w:eastAsiaTheme="minorEastAsia"/>
                <w:b/>
                <w:bCs/>
                <w:sz w:val="21"/>
                <w:szCs w:val="21"/>
                <w:highlight w:val="none"/>
                <w:lang w:val="en-US"/>
              </w:rPr>
            </w:pPr>
            <w:r>
              <w:rPr>
                <w:rFonts w:ascii="Times New Roman" w:hAnsi="Times New Roman" w:cs="Times New Roman"/>
                <w:b/>
                <w:bCs/>
                <w:sz w:val="21"/>
                <w:szCs w:val="21"/>
                <w:highlight w:val="none"/>
                <w:lang w:val="en-US"/>
              </w:rPr>
              <w:t>实际生产能力（t）</w:t>
            </w:r>
          </w:p>
        </w:tc>
        <w:tc>
          <w:tcPr>
            <w:tcW w:w="1685" w:type="dxa"/>
            <w:tcBorders>
              <w:tl2br w:val="nil"/>
              <w:tr2bl w:val="nil"/>
            </w:tcBorders>
            <w:vAlign w:val="center"/>
          </w:tcPr>
          <w:p>
            <w:pPr>
              <w:jc w:val="center"/>
              <w:rPr>
                <w:rFonts w:ascii="Times New Roman" w:hAnsi="Times New Roman" w:cs="Times New Roman" w:eastAsiaTheme="minorEastAsia"/>
                <w:b/>
                <w:bCs/>
                <w:sz w:val="21"/>
                <w:szCs w:val="21"/>
                <w:highlight w:val="none"/>
                <w:lang w:val="en-US"/>
              </w:rPr>
            </w:pPr>
            <w:r>
              <w:rPr>
                <w:rFonts w:ascii="Times New Roman" w:hAnsi="Times New Roman" w:cs="Times New Roman"/>
                <w:b/>
                <w:bCs/>
                <w:sz w:val="21"/>
                <w:szCs w:val="21"/>
                <w:highlight w:val="none"/>
                <w:lang w:val="en-US"/>
              </w:rPr>
              <w:t>运行负荷（%）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2287" w:type="dxa"/>
            <w:tcBorders>
              <w:tl2br w:val="nil"/>
              <w:tr2bl w:val="nil"/>
            </w:tcBorders>
            <w:vAlign w:val="center"/>
          </w:tcPr>
          <w:p>
            <w:pPr>
              <w:jc w:val="center"/>
              <w:rPr>
                <w:rFonts w:ascii="Times New Roman" w:hAnsi="Times New Roman" w:cs="Times New Roman" w:eastAsiaTheme="minorEastAsia"/>
                <w:sz w:val="21"/>
                <w:szCs w:val="21"/>
                <w:highlight w:val="none"/>
                <w:lang w:val="en-US"/>
              </w:rPr>
            </w:pPr>
            <w:r>
              <w:rPr>
                <w:rFonts w:ascii="Times New Roman" w:hAnsi="Times New Roman" w:cs="Times New Roman"/>
                <w:sz w:val="21"/>
                <w:szCs w:val="21"/>
                <w:highlight w:val="none"/>
                <w:lang w:val="en-US"/>
              </w:rPr>
              <w:t>2021年</w:t>
            </w:r>
            <w:r>
              <w:rPr>
                <w:rFonts w:hint="eastAsia" w:ascii="Times New Roman" w:hAnsi="Times New Roman" w:cs="Times New Roman"/>
                <w:sz w:val="21"/>
                <w:szCs w:val="21"/>
                <w:highlight w:val="none"/>
                <w:lang w:val="en-US" w:eastAsia="zh-CN"/>
              </w:rPr>
              <w:t>05</w:t>
            </w:r>
            <w:r>
              <w:rPr>
                <w:rFonts w:ascii="Times New Roman" w:hAnsi="Times New Roman" w:cs="Times New Roman"/>
                <w:sz w:val="21"/>
                <w:szCs w:val="21"/>
                <w:highlight w:val="none"/>
                <w:lang w:val="en-US"/>
              </w:rPr>
              <w:t>月</w:t>
            </w:r>
            <w:r>
              <w:rPr>
                <w:rFonts w:hint="eastAsia" w:ascii="Times New Roman" w:hAnsi="Times New Roman" w:cs="Times New Roman"/>
                <w:sz w:val="21"/>
                <w:szCs w:val="21"/>
                <w:highlight w:val="none"/>
                <w:lang w:val="en-US" w:eastAsia="zh-CN"/>
              </w:rPr>
              <w:t>26</w:t>
            </w:r>
            <w:r>
              <w:rPr>
                <w:rFonts w:ascii="Times New Roman" w:hAnsi="Times New Roman" w:cs="Times New Roman"/>
                <w:sz w:val="21"/>
                <w:szCs w:val="21"/>
                <w:highlight w:val="none"/>
                <w:lang w:val="en-US"/>
              </w:rPr>
              <w:t>日</w:t>
            </w:r>
          </w:p>
        </w:tc>
        <w:tc>
          <w:tcPr>
            <w:tcW w:w="1736" w:type="dxa"/>
            <w:tcBorders>
              <w:tl2br w:val="nil"/>
              <w:tr2bl w:val="nil"/>
            </w:tcBorders>
            <w:vAlign w:val="center"/>
          </w:tcPr>
          <w:p>
            <w:pPr>
              <w:jc w:val="center"/>
              <w:rPr>
                <w:rFonts w:hint="default" w:ascii="Times New Roman" w:hAnsi="Times New Roman" w:cs="Times New Roman" w:eastAsiaTheme="minorEastAsia"/>
                <w:sz w:val="21"/>
                <w:szCs w:val="21"/>
                <w:highlight w:val="none"/>
                <w:lang w:val="en-US" w:eastAsia="zh-CN"/>
              </w:rPr>
            </w:pPr>
            <w:r>
              <w:rPr>
                <w:rFonts w:hint="eastAsia" w:ascii="Times New Roman" w:hAnsi="Times New Roman" w:cs="Times New Roman" w:eastAsiaTheme="minorEastAsia"/>
                <w:sz w:val="21"/>
                <w:szCs w:val="21"/>
                <w:highlight w:val="none"/>
                <w:lang w:val="en-US" w:eastAsia="zh-CN"/>
              </w:rPr>
              <w:t>瓷砖粘合剂</w:t>
            </w:r>
          </w:p>
        </w:tc>
        <w:tc>
          <w:tcPr>
            <w:tcW w:w="1735" w:type="dxa"/>
            <w:tcBorders>
              <w:tl2br w:val="nil"/>
              <w:tr2bl w:val="nil"/>
            </w:tcBorders>
            <w:vAlign w:val="center"/>
          </w:tcPr>
          <w:p>
            <w:pPr>
              <w:jc w:val="center"/>
              <w:rPr>
                <w:rFonts w:hint="default" w:ascii="Times New Roman" w:hAnsi="Times New Roman" w:cs="Times New Roman" w:eastAsiaTheme="minorEastAsia"/>
                <w:sz w:val="21"/>
                <w:szCs w:val="21"/>
                <w:highlight w:val="none"/>
                <w:lang w:val="en-US" w:eastAsia="zh-CN"/>
              </w:rPr>
            </w:pPr>
            <w:r>
              <w:rPr>
                <w:rFonts w:hint="eastAsia" w:ascii="Times New Roman" w:hAnsi="Times New Roman" w:cs="Times New Roman" w:eastAsiaTheme="minorEastAsia"/>
                <w:sz w:val="21"/>
                <w:szCs w:val="21"/>
                <w:highlight w:val="none"/>
                <w:lang w:val="en-US" w:eastAsia="zh-CN"/>
              </w:rPr>
              <w:t>2.5</w:t>
            </w:r>
          </w:p>
        </w:tc>
        <w:tc>
          <w:tcPr>
            <w:tcW w:w="1753" w:type="dxa"/>
            <w:tcBorders>
              <w:tl2br w:val="nil"/>
              <w:tr2bl w:val="nil"/>
            </w:tcBorders>
            <w:vAlign w:val="center"/>
          </w:tcPr>
          <w:p>
            <w:pPr>
              <w:jc w:val="center"/>
              <w:rPr>
                <w:rFonts w:hint="default" w:ascii="Times New Roman" w:hAnsi="Times New Roman" w:cs="Times New Roman" w:eastAsiaTheme="minorEastAsia"/>
                <w:sz w:val="21"/>
                <w:szCs w:val="21"/>
                <w:highlight w:val="none"/>
                <w:lang w:val="en-US" w:eastAsia="zh-CN"/>
              </w:rPr>
            </w:pPr>
            <w:r>
              <w:rPr>
                <w:rFonts w:hint="eastAsia" w:ascii="Times New Roman" w:hAnsi="Times New Roman" w:cs="Times New Roman" w:eastAsiaTheme="minorEastAsia"/>
                <w:sz w:val="21"/>
                <w:szCs w:val="21"/>
                <w:highlight w:val="none"/>
                <w:lang w:val="en-US" w:eastAsia="zh-CN"/>
              </w:rPr>
              <w:t>2.11</w:t>
            </w:r>
          </w:p>
        </w:tc>
        <w:tc>
          <w:tcPr>
            <w:tcW w:w="1685" w:type="dxa"/>
            <w:tcBorders>
              <w:tl2br w:val="nil"/>
              <w:tr2bl w:val="nil"/>
            </w:tcBorders>
            <w:vAlign w:val="center"/>
          </w:tcPr>
          <w:p>
            <w:pPr>
              <w:jc w:val="center"/>
              <w:rPr>
                <w:rFonts w:hint="default" w:ascii="Times New Roman" w:hAnsi="Times New Roman" w:cs="Times New Roman" w:eastAsiaTheme="minorEastAsia"/>
                <w:sz w:val="21"/>
                <w:szCs w:val="21"/>
                <w:highlight w:val="none"/>
                <w:lang w:val="en-US" w:eastAsia="zh-CN"/>
              </w:rPr>
            </w:pPr>
            <w:r>
              <w:rPr>
                <w:rFonts w:hint="eastAsia" w:ascii="Times New Roman" w:hAnsi="Times New Roman" w:cs="Times New Roman" w:eastAsiaTheme="minorEastAsia"/>
                <w:sz w:val="21"/>
                <w:szCs w:val="21"/>
                <w:highlight w:val="none"/>
                <w:lang w:val="en-US" w:eastAsia="zh-CN"/>
              </w:rPr>
              <w:t>84.3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2" w:hRule="exact"/>
        </w:trPr>
        <w:tc>
          <w:tcPr>
            <w:tcW w:w="2287" w:type="dxa"/>
            <w:tcBorders>
              <w:tl2br w:val="nil"/>
              <w:tr2bl w:val="nil"/>
            </w:tcBorders>
            <w:vAlign w:val="center"/>
          </w:tcPr>
          <w:p>
            <w:pPr>
              <w:jc w:val="center"/>
              <w:rPr>
                <w:rFonts w:ascii="Times New Roman" w:hAnsi="Times New Roman" w:cs="Times New Roman" w:eastAsiaTheme="minorEastAsia"/>
                <w:sz w:val="21"/>
                <w:szCs w:val="21"/>
                <w:highlight w:val="none"/>
                <w:lang w:val="en-US"/>
              </w:rPr>
            </w:pPr>
            <w:r>
              <w:rPr>
                <w:rFonts w:ascii="Times New Roman" w:hAnsi="Times New Roman" w:cs="Times New Roman"/>
                <w:sz w:val="21"/>
                <w:szCs w:val="21"/>
                <w:highlight w:val="none"/>
                <w:lang w:val="en-US"/>
              </w:rPr>
              <w:t>2021年</w:t>
            </w:r>
            <w:r>
              <w:rPr>
                <w:rFonts w:hint="eastAsia" w:ascii="Times New Roman" w:hAnsi="Times New Roman" w:cs="Times New Roman"/>
                <w:sz w:val="21"/>
                <w:szCs w:val="21"/>
                <w:highlight w:val="none"/>
                <w:lang w:val="en-US" w:eastAsia="zh-CN"/>
              </w:rPr>
              <w:t>05</w:t>
            </w:r>
            <w:r>
              <w:rPr>
                <w:rFonts w:ascii="Times New Roman" w:hAnsi="Times New Roman" w:cs="Times New Roman"/>
                <w:sz w:val="21"/>
                <w:szCs w:val="21"/>
                <w:highlight w:val="none"/>
                <w:lang w:val="en-US"/>
              </w:rPr>
              <w:t>月</w:t>
            </w:r>
            <w:r>
              <w:rPr>
                <w:rFonts w:hint="eastAsia" w:ascii="Times New Roman" w:hAnsi="Times New Roman" w:cs="Times New Roman"/>
                <w:sz w:val="21"/>
                <w:szCs w:val="21"/>
                <w:highlight w:val="none"/>
                <w:lang w:val="en-US" w:eastAsia="zh-CN"/>
              </w:rPr>
              <w:t>27</w:t>
            </w:r>
            <w:r>
              <w:rPr>
                <w:rFonts w:ascii="Times New Roman" w:hAnsi="Times New Roman" w:cs="Times New Roman"/>
                <w:sz w:val="21"/>
                <w:szCs w:val="21"/>
                <w:highlight w:val="none"/>
                <w:lang w:val="en-US"/>
              </w:rPr>
              <w:t>日</w:t>
            </w:r>
          </w:p>
        </w:tc>
        <w:tc>
          <w:tcPr>
            <w:tcW w:w="1736" w:type="dxa"/>
            <w:tcBorders>
              <w:tl2br w:val="nil"/>
              <w:tr2bl w:val="nil"/>
            </w:tcBorders>
            <w:vAlign w:val="center"/>
          </w:tcPr>
          <w:p>
            <w:pPr>
              <w:jc w:val="center"/>
              <w:rPr>
                <w:rFonts w:hint="default" w:ascii="Times New Roman" w:hAnsi="Times New Roman" w:cs="Times New Roman" w:eastAsiaTheme="minorEastAsia"/>
                <w:sz w:val="21"/>
                <w:szCs w:val="21"/>
                <w:highlight w:val="none"/>
                <w:lang w:val="en-US" w:eastAsia="zh-CN"/>
              </w:rPr>
            </w:pPr>
            <w:r>
              <w:rPr>
                <w:rFonts w:hint="eastAsia" w:ascii="Times New Roman" w:hAnsi="Times New Roman" w:cs="Times New Roman" w:eastAsiaTheme="minorEastAsia"/>
                <w:sz w:val="21"/>
                <w:szCs w:val="21"/>
                <w:highlight w:val="none"/>
                <w:lang w:val="en-US" w:eastAsia="zh-CN"/>
              </w:rPr>
              <w:t>瓷砖粘合剂</w:t>
            </w:r>
          </w:p>
        </w:tc>
        <w:tc>
          <w:tcPr>
            <w:tcW w:w="1735" w:type="dxa"/>
            <w:tcBorders>
              <w:tl2br w:val="nil"/>
              <w:tr2bl w:val="nil"/>
            </w:tcBorders>
            <w:vAlign w:val="center"/>
          </w:tcPr>
          <w:p>
            <w:pPr>
              <w:jc w:val="center"/>
              <w:rPr>
                <w:rFonts w:hint="default" w:ascii="Times New Roman" w:hAnsi="Times New Roman" w:cs="Times New Roman" w:eastAsiaTheme="minorEastAsia"/>
                <w:sz w:val="21"/>
                <w:szCs w:val="21"/>
                <w:highlight w:val="none"/>
                <w:lang w:val="en-US" w:eastAsia="zh-CN"/>
              </w:rPr>
            </w:pPr>
            <w:r>
              <w:rPr>
                <w:rFonts w:hint="eastAsia" w:ascii="Times New Roman" w:hAnsi="Times New Roman" w:cs="Times New Roman" w:eastAsiaTheme="minorEastAsia"/>
                <w:sz w:val="21"/>
                <w:szCs w:val="21"/>
                <w:highlight w:val="none"/>
                <w:lang w:val="en-US" w:eastAsia="zh-CN"/>
              </w:rPr>
              <w:t>2.5</w:t>
            </w:r>
          </w:p>
        </w:tc>
        <w:tc>
          <w:tcPr>
            <w:tcW w:w="1753" w:type="dxa"/>
            <w:tcBorders>
              <w:tl2br w:val="nil"/>
              <w:tr2bl w:val="nil"/>
            </w:tcBorders>
            <w:vAlign w:val="center"/>
          </w:tcPr>
          <w:p>
            <w:pPr>
              <w:jc w:val="center"/>
              <w:rPr>
                <w:rFonts w:hint="default" w:ascii="Times New Roman" w:hAnsi="Times New Roman" w:cs="Times New Roman" w:eastAsiaTheme="minorEastAsia"/>
                <w:sz w:val="21"/>
                <w:szCs w:val="21"/>
                <w:highlight w:val="none"/>
                <w:lang w:val="en-US" w:eastAsia="zh-CN"/>
              </w:rPr>
            </w:pPr>
            <w:r>
              <w:rPr>
                <w:rFonts w:hint="eastAsia" w:ascii="Times New Roman" w:hAnsi="Times New Roman" w:cs="Times New Roman" w:eastAsiaTheme="minorEastAsia"/>
                <w:sz w:val="21"/>
                <w:szCs w:val="21"/>
                <w:highlight w:val="none"/>
                <w:lang w:val="en-US" w:eastAsia="zh-CN"/>
              </w:rPr>
              <w:t>2.08</w:t>
            </w:r>
          </w:p>
        </w:tc>
        <w:tc>
          <w:tcPr>
            <w:tcW w:w="1685" w:type="dxa"/>
            <w:tcBorders>
              <w:tl2br w:val="nil"/>
              <w:tr2bl w:val="nil"/>
            </w:tcBorders>
            <w:vAlign w:val="center"/>
          </w:tcPr>
          <w:p>
            <w:pPr>
              <w:jc w:val="center"/>
              <w:rPr>
                <w:rFonts w:hint="default" w:ascii="Times New Roman" w:hAnsi="Times New Roman" w:cs="Times New Roman" w:eastAsiaTheme="minorEastAsia"/>
                <w:sz w:val="21"/>
                <w:szCs w:val="21"/>
                <w:highlight w:val="none"/>
                <w:lang w:val="en-US" w:eastAsia="zh-CN"/>
              </w:rPr>
            </w:pPr>
            <w:r>
              <w:rPr>
                <w:rFonts w:hint="eastAsia" w:ascii="Times New Roman" w:hAnsi="Times New Roman" w:cs="Times New Roman" w:eastAsiaTheme="minorEastAsia"/>
                <w:sz w:val="21"/>
                <w:szCs w:val="21"/>
                <w:highlight w:val="none"/>
                <w:lang w:val="en-US" w:eastAsia="zh-CN"/>
              </w:rPr>
              <w:t>83.5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9196" w:type="dxa"/>
            <w:gridSpan w:val="5"/>
            <w:tcBorders>
              <w:tl2br w:val="nil"/>
              <w:tr2bl w:val="nil"/>
            </w:tcBorders>
            <w:vAlign w:val="center"/>
          </w:tcPr>
          <w:p>
            <w:pPr>
              <w:jc w:val="center"/>
              <w:rPr>
                <w:rFonts w:ascii="Times New Roman" w:hAnsi="Times New Roman" w:cs="Times New Roman" w:eastAsiaTheme="minorEastAsia"/>
                <w:sz w:val="21"/>
                <w:szCs w:val="21"/>
                <w:highlight w:val="none"/>
                <w:lang w:val="en-US"/>
              </w:rPr>
            </w:pPr>
            <w:r>
              <w:rPr>
                <w:rFonts w:ascii="Times New Roman" w:hAnsi="Times New Roman" w:cs="Times New Roman"/>
                <w:sz w:val="21"/>
                <w:szCs w:val="21"/>
                <w:highlight w:val="none"/>
                <w:lang w:val="en-US"/>
              </w:rPr>
              <w:t>备注：运行工况由巩义市</w:t>
            </w:r>
            <w:r>
              <w:rPr>
                <w:rFonts w:hint="eastAsia" w:ascii="Times New Roman" w:hAnsi="Times New Roman" w:cs="Times New Roman"/>
                <w:sz w:val="21"/>
                <w:szCs w:val="21"/>
                <w:highlight w:val="none"/>
                <w:lang w:val="en-US" w:eastAsia="zh-CN"/>
              </w:rPr>
              <w:t>顾家建材有限公司</w:t>
            </w:r>
            <w:r>
              <w:rPr>
                <w:rFonts w:ascii="Times New Roman" w:hAnsi="Times New Roman" w:cs="Times New Roman"/>
                <w:sz w:val="21"/>
                <w:szCs w:val="21"/>
                <w:highlight w:val="none"/>
                <w:lang w:val="en-US"/>
              </w:rPr>
              <w:t>提供</w:t>
            </w:r>
          </w:p>
        </w:tc>
      </w:tr>
    </w:tbl>
    <w:p>
      <w:pPr>
        <w:spacing w:line="500" w:lineRule="exact"/>
        <w:ind w:firstLine="480" w:firstLineChars="200"/>
        <w:rPr>
          <w:rFonts w:ascii="Times New Roman" w:hAnsi="Times New Roman" w:cs="Times New Roman"/>
          <w:sz w:val="24"/>
          <w:szCs w:val="24"/>
        </w:rPr>
      </w:pPr>
      <w:bookmarkStart w:id="109" w:name="_Toc16088_WPSOffice_Level3"/>
      <w:bookmarkStart w:id="110" w:name="_Toc502144929"/>
      <w:r>
        <w:rPr>
          <w:rFonts w:ascii="Times New Roman" w:hAnsi="Times New Roman" w:cs="Times New Roman"/>
          <w:sz w:val="24"/>
          <w:szCs w:val="24"/>
          <w:highlight w:val="none"/>
        </w:rPr>
        <w:t>由上表可见：该公司在验收监测</w:t>
      </w:r>
      <w:r>
        <w:rPr>
          <w:rFonts w:ascii="Times New Roman" w:hAnsi="Times New Roman" w:cs="Times New Roman"/>
          <w:sz w:val="24"/>
          <w:szCs w:val="24"/>
        </w:rPr>
        <w:t>期间生产负荷达</w:t>
      </w:r>
      <w:r>
        <w:rPr>
          <w:rFonts w:ascii="Times New Roman" w:hAnsi="Times New Roman" w:cs="Times New Roman"/>
          <w:sz w:val="24"/>
        </w:rPr>
        <w:t>达到75%以上，工况负荷符合验收要求。</w:t>
      </w:r>
    </w:p>
    <w:p>
      <w:pPr>
        <w:widowControl/>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9.1.2 </w:t>
      </w:r>
      <w:r>
        <w:rPr>
          <w:rFonts w:ascii="Times New Roman" w:hAnsi="Times New Roman" w:cs="Times New Roman"/>
          <w:b/>
          <w:bCs/>
          <w:sz w:val="24"/>
          <w:szCs w:val="24"/>
        </w:rPr>
        <w:t>工况分析</w:t>
      </w:r>
      <w:bookmarkEnd w:id="109"/>
      <w:bookmarkEnd w:id="110"/>
    </w:p>
    <w:p>
      <w:pPr>
        <w:spacing w:line="360" w:lineRule="auto"/>
        <w:ind w:firstLine="480" w:firstLineChars="200"/>
        <w:jc w:val="both"/>
        <w:rPr>
          <w:rFonts w:ascii="Times New Roman" w:hAnsi="Times New Roman" w:cs="Times New Roman"/>
          <w:sz w:val="24"/>
          <w:szCs w:val="24"/>
          <w:highlight w:val="yellow"/>
          <w:lang w:val="en-US"/>
        </w:rPr>
      </w:pPr>
      <w:bookmarkStart w:id="111" w:name="_Toc121040272"/>
      <w:r>
        <w:rPr>
          <w:rFonts w:ascii="Times New Roman" w:hAnsi="Times New Roman" w:cs="Times New Roman"/>
          <w:kern w:val="2"/>
          <w:sz w:val="24"/>
          <w:szCs w:val="24"/>
          <w:lang w:val="en-US" w:bidi="ar"/>
        </w:rPr>
        <w:t>（1）该公司定员</w:t>
      </w:r>
      <w:r>
        <w:rPr>
          <w:rFonts w:ascii="Times New Roman" w:hAnsi="Times New Roman" w:cs="Times New Roman"/>
          <w:color w:val="000000" w:themeColor="text1"/>
          <w:kern w:val="2"/>
          <w:sz w:val="24"/>
          <w:szCs w:val="24"/>
          <w:lang w:val="en-US" w:bidi="ar"/>
          <w14:textFill>
            <w14:solidFill>
              <w14:schemeClr w14:val="tx1"/>
            </w14:solidFill>
          </w14:textFill>
        </w:rPr>
        <w:t>10</w:t>
      </w:r>
      <w:r>
        <w:rPr>
          <w:rFonts w:ascii="Times New Roman" w:hAnsi="Times New Roman" w:cs="Times New Roman"/>
          <w:kern w:val="2"/>
          <w:sz w:val="24"/>
          <w:szCs w:val="24"/>
          <w:lang w:val="en-US" w:bidi="ar"/>
        </w:rPr>
        <w:t>人、每天8小时工作制，全年有效工作日300天。竣工验收监测期间，生产负荷，达到了设计生产能</w:t>
      </w:r>
      <w:r>
        <w:rPr>
          <w:rFonts w:hint="eastAsia"/>
          <w:kern w:val="2"/>
          <w:sz w:val="24"/>
          <w:szCs w:val="24"/>
          <w:lang w:val="en-US" w:bidi="ar"/>
        </w:rPr>
        <w:t>力的</w:t>
      </w:r>
      <w:r>
        <w:rPr>
          <w:rFonts w:ascii="Times New Roman" w:hAnsi="Times New Roman" w:cs="Times New Roman"/>
          <w:kern w:val="2"/>
          <w:sz w:val="24"/>
          <w:szCs w:val="24"/>
          <w:lang w:val="en-US" w:bidi="ar"/>
        </w:rPr>
        <w:t>75％以上，符合国家对建设项目竣工环境保护验收监测时对验收生产工况的有关要求。</w:t>
      </w:r>
    </w:p>
    <w:bookmarkEnd w:id="111"/>
    <w:p>
      <w:pPr>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kern w:val="2"/>
          <w:sz w:val="24"/>
          <w:szCs w:val="24"/>
          <w:lang w:val="en-US" w:bidi="ar"/>
        </w:rPr>
        <w:t>（2）验收监测期间，各项环保设施运行基本正常。</w:t>
      </w:r>
    </w:p>
    <w:p>
      <w:pPr>
        <w:pStyle w:val="5"/>
        <w:spacing w:before="18" w:line="360" w:lineRule="auto"/>
        <w:jc w:val="both"/>
        <w:rPr>
          <w:rFonts w:ascii="Times New Roman" w:hAnsi="Times New Roman" w:cs="Times New Roman"/>
          <w:b/>
        </w:rPr>
      </w:pPr>
      <w:bookmarkStart w:id="112" w:name="9.2厂界噪声监测结果"/>
      <w:bookmarkEnd w:id="112"/>
      <w:bookmarkStart w:id="113" w:name="_bookmark36"/>
      <w:bookmarkEnd w:id="113"/>
      <w:bookmarkStart w:id="114" w:name="_Toc31295_WPSOffice_Level2"/>
      <w:r>
        <w:rPr>
          <w:rFonts w:ascii="Times New Roman" w:hAnsi="Times New Roman" w:cs="Times New Roman"/>
          <w:b/>
          <w:lang w:val="en-US"/>
        </w:rPr>
        <w:t xml:space="preserve">9.2 </w:t>
      </w:r>
      <w:r>
        <w:rPr>
          <w:rFonts w:ascii="Times New Roman" w:hAnsi="Times New Roman" w:cs="Times New Roman"/>
          <w:b/>
        </w:rPr>
        <w:t>环保设施调试运行效果</w:t>
      </w:r>
      <w:bookmarkEnd w:id="114"/>
    </w:p>
    <w:p>
      <w:pPr>
        <w:pStyle w:val="5"/>
        <w:spacing w:before="18" w:line="360" w:lineRule="auto"/>
        <w:jc w:val="both"/>
        <w:rPr>
          <w:rFonts w:ascii="Times New Roman" w:hAnsi="Times New Roman" w:cs="Times New Roman"/>
          <w:b/>
          <w:lang w:val="en-US"/>
        </w:rPr>
      </w:pPr>
      <w:bookmarkStart w:id="115" w:name="_Toc23015_WPSOffice_Level3"/>
      <w:r>
        <w:rPr>
          <w:rFonts w:ascii="Times New Roman" w:hAnsi="Times New Roman" w:cs="Times New Roman"/>
          <w:b/>
          <w:lang w:val="en-US"/>
        </w:rPr>
        <w:t>9.2.1</w:t>
      </w:r>
      <w:bookmarkEnd w:id="115"/>
      <w:r>
        <w:rPr>
          <w:rFonts w:ascii="Times New Roman" w:hAnsi="Times New Roman" w:cs="Times New Roman"/>
          <w:b/>
          <w:lang w:val="en-US"/>
        </w:rPr>
        <w:t>污染物达标排放监测结果</w:t>
      </w:r>
    </w:p>
    <w:p>
      <w:pPr>
        <w:pStyle w:val="5"/>
        <w:spacing w:before="18" w:line="360" w:lineRule="auto"/>
        <w:jc w:val="both"/>
        <w:rPr>
          <w:rFonts w:ascii="Times New Roman" w:hAnsi="Times New Roman" w:cs="Times New Roman"/>
          <w:b/>
          <w:lang w:val="en-US"/>
        </w:rPr>
      </w:pPr>
      <w:r>
        <w:rPr>
          <w:rFonts w:ascii="Times New Roman" w:hAnsi="Times New Roman" w:cs="Times New Roman"/>
          <w:b/>
          <w:lang w:val="en-US"/>
        </w:rPr>
        <w:t>9.2.1.1废水</w:t>
      </w:r>
    </w:p>
    <w:p>
      <w:pPr>
        <w:spacing w:line="360" w:lineRule="auto"/>
        <w:ind w:firstLine="480" w:firstLineChars="200"/>
        <w:rPr>
          <w:rFonts w:ascii="Times New Roman" w:hAnsi="Times New Roman" w:cs="Times New Roman"/>
          <w:sz w:val="24"/>
          <w:szCs w:val="24"/>
          <w:lang w:eastAsia="zh-TW"/>
        </w:rPr>
      </w:pPr>
      <w:r>
        <w:rPr>
          <w:rFonts w:ascii="Times New Roman" w:hAnsi="Times New Roman" w:cs="Times New Roman"/>
          <w:bCs/>
          <w:sz w:val="24"/>
          <w:szCs w:val="24"/>
        </w:rPr>
        <w:t>本项目</w:t>
      </w:r>
      <w:r>
        <w:rPr>
          <w:rFonts w:ascii="Times New Roman" w:hAnsi="Times New Roman" w:cs="Times New Roman"/>
          <w:sz w:val="24"/>
          <w:szCs w:val="24"/>
        </w:rPr>
        <w:t>废水主要为员工日常生活产生的生活污水，经化粪池处理后排入巩义市产业集聚区污水管网进入回郭镇污水处理厂处理</w:t>
      </w:r>
      <w:r>
        <w:rPr>
          <w:rFonts w:ascii="Times New Roman" w:hAnsi="Times New Roman" w:cs="Times New Roman"/>
          <w:color w:val="000000"/>
          <w:spacing w:val="10"/>
          <w:kern w:val="2"/>
          <w:sz w:val="24"/>
          <w:szCs w:val="24"/>
          <w:shd w:val="clear" w:color="auto" w:fill="FFFFFF"/>
          <w:lang w:bidi="ar"/>
        </w:rPr>
        <w:t>。</w:t>
      </w:r>
    </w:p>
    <w:p>
      <w:pPr>
        <w:pStyle w:val="16"/>
        <w:shd w:val="clear" w:color="auto" w:fill="auto"/>
        <w:tabs>
          <w:tab w:val="left" w:pos="1071"/>
        </w:tabs>
        <w:autoSpaceDE/>
        <w:autoSpaceDN/>
        <w:spacing w:before="0" w:line="360" w:lineRule="auto"/>
        <w:ind w:firstLine="0"/>
        <w:jc w:val="both"/>
        <w:rPr>
          <w:rFonts w:ascii="Times New Roman" w:hAnsi="Times New Roman" w:eastAsia="宋体" w:cs="Times New Roman"/>
          <w:b/>
          <w:sz w:val="24"/>
          <w:szCs w:val="24"/>
          <w:highlight w:val="none"/>
          <w:lang w:val="en-US"/>
        </w:rPr>
      </w:pPr>
      <w:r>
        <w:rPr>
          <w:rFonts w:ascii="Times New Roman" w:hAnsi="Times New Roman" w:eastAsia="宋体" w:cs="Times New Roman"/>
          <w:b/>
          <w:sz w:val="24"/>
          <w:szCs w:val="24"/>
          <w:highlight w:val="none"/>
          <w:lang w:val="en-US"/>
        </w:rPr>
        <w:t>9.2.1.2废气</w:t>
      </w:r>
    </w:p>
    <w:p>
      <w:pPr>
        <w:pStyle w:val="16"/>
        <w:shd w:val="clear" w:color="auto" w:fill="auto"/>
        <w:tabs>
          <w:tab w:val="left" w:pos="1071"/>
        </w:tabs>
        <w:autoSpaceDE/>
        <w:autoSpaceDN/>
        <w:spacing w:before="0" w:line="360" w:lineRule="auto"/>
        <w:ind w:firstLine="0"/>
        <w:jc w:val="both"/>
        <w:rPr>
          <w:rFonts w:ascii="Times New Roman" w:hAnsi="Times New Roman" w:eastAsia="宋体" w:cs="Times New Roman"/>
          <w:b/>
          <w:sz w:val="24"/>
          <w:szCs w:val="24"/>
          <w:highlight w:val="none"/>
          <w:lang w:val="en-US"/>
        </w:rPr>
      </w:pPr>
      <w:r>
        <w:rPr>
          <w:rStyle w:val="17"/>
          <w:rFonts w:ascii="Times New Roman" w:hAnsi="Times New Roman" w:eastAsia="宋体" w:cs="Times New Roman"/>
          <w:b/>
          <w:bCs/>
          <w:spacing w:val="0"/>
          <w:sz w:val="24"/>
          <w:szCs w:val="24"/>
          <w:highlight w:val="none"/>
        </w:rPr>
        <w:t>（</w:t>
      </w:r>
      <w:r>
        <w:rPr>
          <w:rStyle w:val="17"/>
          <w:rFonts w:ascii="Times New Roman" w:hAnsi="Times New Roman" w:eastAsia="宋体" w:cs="Times New Roman"/>
          <w:b/>
          <w:bCs/>
          <w:spacing w:val="0"/>
          <w:sz w:val="24"/>
          <w:szCs w:val="24"/>
          <w:highlight w:val="none"/>
          <w:lang w:val="en-US"/>
        </w:rPr>
        <w:t>1</w:t>
      </w:r>
      <w:r>
        <w:rPr>
          <w:rStyle w:val="17"/>
          <w:rFonts w:ascii="Times New Roman" w:hAnsi="Times New Roman" w:eastAsia="宋体" w:cs="Times New Roman"/>
          <w:b/>
          <w:bCs/>
          <w:spacing w:val="0"/>
          <w:sz w:val="24"/>
          <w:szCs w:val="24"/>
          <w:highlight w:val="none"/>
        </w:rPr>
        <w:t>）</w:t>
      </w:r>
      <w:r>
        <w:rPr>
          <w:rStyle w:val="17"/>
          <w:rFonts w:ascii="Times New Roman" w:hAnsi="Times New Roman" w:eastAsia="宋体" w:cs="Times New Roman"/>
          <w:b/>
          <w:bCs/>
          <w:spacing w:val="0"/>
          <w:sz w:val="24"/>
          <w:szCs w:val="24"/>
          <w:highlight w:val="none"/>
          <w:lang w:val="en-US"/>
        </w:rPr>
        <w:t>有组织废气</w:t>
      </w:r>
    </w:p>
    <w:p>
      <w:pPr>
        <w:pStyle w:val="16"/>
        <w:shd w:val="clear" w:color="auto" w:fill="auto"/>
        <w:tabs>
          <w:tab w:val="left" w:pos="1071"/>
        </w:tabs>
        <w:autoSpaceDE/>
        <w:autoSpaceDN/>
        <w:spacing w:before="0" w:line="360" w:lineRule="auto"/>
        <w:ind w:firstLine="480" w:firstLineChars="200"/>
        <w:jc w:val="both"/>
        <w:rPr>
          <w:rStyle w:val="17"/>
          <w:rFonts w:ascii="Times New Roman" w:hAnsi="Times New Roman" w:eastAsia="宋体" w:cs="Times New Roman"/>
          <w:spacing w:val="0"/>
          <w:sz w:val="24"/>
          <w:szCs w:val="24"/>
          <w:highlight w:val="none"/>
        </w:rPr>
      </w:pPr>
      <w:r>
        <w:rPr>
          <w:rStyle w:val="17"/>
          <w:rFonts w:ascii="Times New Roman" w:hAnsi="Times New Roman" w:eastAsia="宋体" w:cs="Times New Roman"/>
          <w:spacing w:val="0"/>
          <w:sz w:val="24"/>
          <w:szCs w:val="24"/>
          <w:highlight w:val="none"/>
        </w:rPr>
        <w:t>河南宜信检测技术服务有限公司于202</w:t>
      </w:r>
      <w:r>
        <w:rPr>
          <w:rStyle w:val="17"/>
          <w:rFonts w:ascii="Times New Roman" w:hAnsi="Times New Roman" w:eastAsia="宋体" w:cs="Times New Roman"/>
          <w:spacing w:val="0"/>
          <w:sz w:val="24"/>
          <w:szCs w:val="24"/>
          <w:highlight w:val="none"/>
          <w:lang w:val="en-US"/>
        </w:rPr>
        <w:t>1</w:t>
      </w:r>
      <w:r>
        <w:rPr>
          <w:rStyle w:val="17"/>
          <w:rFonts w:ascii="Times New Roman" w:hAnsi="Times New Roman" w:eastAsia="宋体" w:cs="Times New Roman"/>
          <w:spacing w:val="0"/>
          <w:sz w:val="24"/>
          <w:szCs w:val="24"/>
          <w:highlight w:val="none"/>
        </w:rPr>
        <w:t>年</w:t>
      </w:r>
      <w:r>
        <w:rPr>
          <w:rStyle w:val="17"/>
          <w:rFonts w:hint="eastAsia" w:ascii="Times New Roman" w:hAnsi="Times New Roman" w:eastAsia="宋体" w:cs="Times New Roman"/>
          <w:spacing w:val="0"/>
          <w:sz w:val="24"/>
          <w:szCs w:val="24"/>
          <w:highlight w:val="none"/>
          <w:lang w:val="en-US" w:eastAsia="zh-CN"/>
        </w:rPr>
        <w:t>05</w:t>
      </w:r>
      <w:r>
        <w:rPr>
          <w:rStyle w:val="17"/>
          <w:rFonts w:ascii="Times New Roman" w:hAnsi="Times New Roman" w:eastAsia="宋体" w:cs="Times New Roman"/>
          <w:spacing w:val="0"/>
          <w:sz w:val="24"/>
          <w:szCs w:val="24"/>
          <w:highlight w:val="none"/>
        </w:rPr>
        <w:t>月</w:t>
      </w:r>
      <w:r>
        <w:rPr>
          <w:rStyle w:val="17"/>
          <w:rFonts w:hint="eastAsia" w:ascii="Times New Roman" w:hAnsi="Times New Roman" w:eastAsia="宋体" w:cs="Times New Roman"/>
          <w:spacing w:val="0"/>
          <w:sz w:val="24"/>
          <w:szCs w:val="24"/>
          <w:highlight w:val="none"/>
          <w:lang w:val="en-US" w:eastAsia="zh-CN"/>
        </w:rPr>
        <w:t>26</w:t>
      </w:r>
      <w:r>
        <w:rPr>
          <w:rStyle w:val="17"/>
          <w:rFonts w:ascii="Times New Roman" w:hAnsi="Times New Roman" w:eastAsia="宋体" w:cs="Times New Roman"/>
          <w:spacing w:val="0"/>
          <w:sz w:val="24"/>
          <w:szCs w:val="24"/>
          <w:highlight w:val="none"/>
        </w:rPr>
        <w:t>日</w:t>
      </w:r>
      <w:r>
        <w:rPr>
          <w:rStyle w:val="17"/>
          <w:rFonts w:ascii="Times New Roman" w:hAnsi="Times New Roman" w:eastAsia="宋体" w:cs="Times New Roman"/>
          <w:spacing w:val="0"/>
          <w:sz w:val="24"/>
          <w:szCs w:val="24"/>
          <w:highlight w:val="none"/>
          <w:lang w:val="en-US"/>
        </w:rPr>
        <w:t>—</w:t>
      </w:r>
      <w:r>
        <w:rPr>
          <w:rStyle w:val="17"/>
          <w:rFonts w:hint="eastAsia" w:ascii="Times New Roman" w:hAnsi="Times New Roman" w:eastAsia="宋体" w:cs="Times New Roman"/>
          <w:spacing w:val="0"/>
          <w:sz w:val="24"/>
          <w:szCs w:val="24"/>
          <w:highlight w:val="none"/>
          <w:lang w:val="en-US" w:eastAsia="zh-CN"/>
        </w:rPr>
        <w:t>05</w:t>
      </w:r>
      <w:r>
        <w:rPr>
          <w:rStyle w:val="17"/>
          <w:rFonts w:ascii="Times New Roman" w:hAnsi="Times New Roman" w:eastAsia="宋体" w:cs="Times New Roman"/>
          <w:spacing w:val="0"/>
          <w:sz w:val="24"/>
          <w:szCs w:val="24"/>
          <w:highlight w:val="none"/>
          <w:lang w:val="en-US"/>
        </w:rPr>
        <w:t>月</w:t>
      </w:r>
      <w:r>
        <w:rPr>
          <w:rStyle w:val="17"/>
          <w:rFonts w:hint="eastAsia" w:ascii="Times New Roman" w:hAnsi="Times New Roman" w:eastAsia="宋体" w:cs="Times New Roman"/>
          <w:spacing w:val="0"/>
          <w:sz w:val="24"/>
          <w:szCs w:val="24"/>
          <w:highlight w:val="none"/>
          <w:lang w:val="en-US" w:eastAsia="zh-CN"/>
        </w:rPr>
        <w:t>27</w:t>
      </w:r>
      <w:r>
        <w:rPr>
          <w:rStyle w:val="17"/>
          <w:rFonts w:ascii="Times New Roman" w:hAnsi="Times New Roman" w:eastAsia="宋体" w:cs="Times New Roman"/>
          <w:spacing w:val="0"/>
          <w:sz w:val="24"/>
          <w:szCs w:val="24"/>
          <w:highlight w:val="none"/>
          <w:lang w:val="en-US"/>
        </w:rPr>
        <w:t>日</w:t>
      </w:r>
      <w:r>
        <w:rPr>
          <w:rStyle w:val="17"/>
          <w:rFonts w:ascii="Times New Roman" w:hAnsi="Times New Roman" w:eastAsia="宋体" w:cs="Times New Roman"/>
          <w:spacing w:val="0"/>
          <w:sz w:val="24"/>
          <w:szCs w:val="24"/>
          <w:highlight w:val="none"/>
        </w:rPr>
        <w:t>对本项目厂区</w:t>
      </w:r>
      <w:r>
        <w:rPr>
          <w:rStyle w:val="17"/>
          <w:rFonts w:ascii="Times New Roman" w:hAnsi="Times New Roman" w:eastAsia="宋体" w:cs="Times New Roman"/>
          <w:spacing w:val="0"/>
          <w:sz w:val="24"/>
          <w:szCs w:val="24"/>
          <w:highlight w:val="none"/>
          <w:lang w:val="en-US"/>
        </w:rPr>
        <w:t>废气</w:t>
      </w:r>
      <w:r>
        <w:rPr>
          <w:rStyle w:val="17"/>
          <w:rFonts w:ascii="Times New Roman" w:hAnsi="Times New Roman" w:eastAsia="宋体" w:cs="Times New Roman"/>
          <w:spacing w:val="0"/>
          <w:sz w:val="24"/>
          <w:szCs w:val="24"/>
          <w:highlight w:val="none"/>
        </w:rPr>
        <w:t>排放情况进行了监测，本项目废气</w:t>
      </w:r>
      <w:r>
        <w:rPr>
          <w:rStyle w:val="17"/>
          <w:rFonts w:ascii="Times New Roman" w:hAnsi="Times New Roman" w:eastAsia="宋体" w:cs="Times New Roman"/>
          <w:spacing w:val="0"/>
          <w:sz w:val="24"/>
          <w:szCs w:val="24"/>
          <w:highlight w:val="none"/>
          <w:lang w:val="en-US"/>
        </w:rPr>
        <w:t>有</w:t>
      </w:r>
      <w:r>
        <w:rPr>
          <w:rStyle w:val="17"/>
          <w:rFonts w:ascii="Times New Roman" w:hAnsi="Times New Roman" w:eastAsia="宋体" w:cs="Times New Roman"/>
          <w:spacing w:val="0"/>
          <w:sz w:val="24"/>
          <w:szCs w:val="24"/>
          <w:highlight w:val="none"/>
        </w:rPr>
        <w:t>组织排放情况见下表9.</w:t>
      </w:r>
      <w:r>
        <w:rPr>
          <w:rStyle w:val="17"/>
          <w:rFonts w:ascii="Times New Roman" w:hAnsi="Times New Roman" w:eastAsia="宋体" w:cs="Times New Roman"/>
          <w:spacing w:val="0"/>
          <w:sz w:val="24"/>
          <w:szCs w:val="24"/>
          <w:highlight w:val="none"/>
          <w:lang w:val="en-US"/>
        </w:rPr>
        <w:t>3</w:t>
      </w:r>
      <w:r>
        <w:rPr>
          <w:rStyle w:val="17"/>
          <w:rFonts w:ascii="Times New Roman" w:hAnsi="Times New Roman" w:eastAsia="宋体" w:cs="Times New Roman"/>
          <w:spacing w:val="0"/>
          <w:sz w:val="24"/>
          <w:szCs w:val="24"/>
          <w:highlight w:val="none"/>
        </w:rPr>
        <w:t>。</w:t>
      </w:r>
    </w:p>
    <w:p>
      <w:pPr>
        <w:pStyle w:val="16"/>
        <w:shd w:val="clear" w:color="auto" w:fill="auto"/>
        <w:tabs>
          <w:tab w:val="left" w:pos="1071"/>
        </w:tabs>
        <w:autoSpaceDE/>
        <w:autoSpaceDN/>
        <w:spacing w:before="0" w:line="360" w:lineRule="auto"/>
        <w:ind w:firstLine="422" w:firstLineChars="200"/>
        <w:jc w:val="center"/>
        <w:rPr>
          <w:rStyle w:val="17"/>
          <w:rFonts w:ascii="Times New Roman" w:hAnsi="Times New Roman" w:eastAsia="宋体" w:cs="Times New Roman"/>
          <w:b/>
          <w:bCs/>
          <w:color w:val="000000" w:themeColor="text1"/>
          <w:spacing w:val="0"/>
          <w:sz w:val="21"/>
          <w:szCs w:val="21"/>
          <w:lang w:val="en-US"/>
          <w14:textFill>
            <w14:solidFill>
              <w14:schemeClr w14:val="tx1"/>
            </w14:solidFill>
          </w14:textFill>
        </w:rPr>
      </w:pPr>
      <w:r>
        <w:rPr>
          <w:rStyle w:val="17"/>
          <w:rFonts w:ascii="Times New Roman" w:hAnsi="Times New Roman" w:eastAsia="宋体" w:cs="Times New Roman"/>
          <w:b/>
          <w:bCs/>
          <w:color w:val="000000" w:themeColor="text1"/>
          <w:spacing w:val="0"/>
          <w:sz w:val="21"/>
          <w:szCs w:val="21"/>
          <w:lang w:val="en-US"/>
          <w14:textFill>
            <w14:solidFill>
              <w14:schemeClr w14:val="tx1"/>
            </w14:solidFill>
          </w14:textFill>
        </w:rPr>
        <w:t>表9.3 有组织废气检测结果统计表</w:t>
      </w:r>
    </w:p>
    <w:p>
      <w:pPr>
        <w:pStyle w:val="5"/>
        <w:spacing w:before="18" w:line="360" w:lineRule="auto"/>
        <w:jc w:val="both"/>
      </w:pPr>
      <w:bookmarkStart w:id="116" w:name="_Toc15725_WPSOffice_Level2"/>
      <w:bookmarkStart w:id="117" w:name="_Toc24524_WPSOffice_Level2"/>
    </w:p>
    <w:p>
      <w:pPr>
        <w:pStyle w:val="5"/>
        <w:spacing w:before="18" w:line="360" w:lineRule="auto"/>
        <w:jc w:val="both"/>
        <w:rPr>
          <w:rFonts w:ascii="Times New Roman" w:hAnsi="Times New Roman" w:cs="Times New Roman"/>
          <w:b/>
          <w:bCs/>
          <w:lang w:val="en-US"/>
        </w:rPr>
      </w:pPr>
    </w:p>
    <w:p>
      <w:pPr>
        <w:pStyle w:val="5"/>
        <w:spacing w:before="18" w:line="360" w:lineRule="auto"/>
        <w:jc w:val="both"/>
        <w:rPr>
          <w:rFonts w:ascii="Times New Roman" w:hAnsi="Times New Roman" w:cs="Times New Roman"/>
          <w:b/>
          <w:bCs/>
          <w:lang w:val="en-US"/>
        </w:rPr>
      </w:pPr>
    </w:p>
    <w:p>
      <w:pPr>
        <w:pStyle w:val="5"/>
        <w:spacing w:before="18" w:line="360" w:lineRule="auto"/>
        <w:jc w:val="both"/>
        <w:rPr>
          <w:rFonts w:ascii="Times New Roman" w:hAnsi="Times New Roman" w:cs="Times New Roman"/>
          <w:b/>
          <w:bCs/>
          <w:lang w:val="en-US"/>
        </w:rPr>
      </w:pPr>
    </w:p>
    <w:p>
      <w:pPr>
        <w:pStyle w:val="5"/>
        <w:spacing w:before="18" w:line="360" w:lineRule="auto"/>
        <w:jc w:val="both"/>
        <w:rPr>
          <w:rFonts w:ascii="Times New Roman" w:hAnsi="Times New Roman" w:cs="Times New Roman"/>
          <w:b/>
          <w:bCs/>
          <w:lang w:val="en-US"/>
        </w:rPr>
      </w:pPr>
      <w:r>
        <w:drawing>
          <wp:inline distT="0" distB="0" distL="114300" distR="114300">
            <wp:extent cx="4962525" cy="7353300"/>
            <wp:effectExtent l="0" t="0" r="9525"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21"/>
                    <a:stretch>
                      <a:fillRect/>
                    </a:stretch>
                  </pic:blipFill>
                  <pic:spPr>
                    <a:xfrm>
                      <a:off x="0" y="0"/>
                      <a:ext cx="4962525" cy="7353300"/>
                    </a:xfrm>
                    <a:prstGeom prst="rect">
                      <a:avLst/>
                    </a:prstGeom>
                    <a:noFill/>
                    <a:ln>
                      <a:noFill/>
                    </a:ln>
                  </pic:spPr>
                </pic:pic>
              </a:graphicData>
            </a:graphic>
          </wp:inline>
        </w:drawing>
      </w:r>
    </w:p>
    <w:p>
      <w:pPr>
        <w:pStyle w:val="5"/>
        <w:spacing w:before="18" w:line="360" w:lineRule="auto"/>
        <w:jc w:val="both"/>
        <w:rPr>
          <w:rFonts w:ascii="Times New Roman" w:hAnsi="Times New Roman" w:cs="Times New Roman"/>
          <w:b/>
          <w:bCs/>
          <w:lang w:val="en-US"/>
        </w:rPr>
      </w:pPr>
      <w:r>
        <w:rPr>
          <w:rFonts w:ascii="Times New Roman" w:hAnsi="Times New Roman" w:cs="Times New Roman"/>
          <w:b/>
          <w:bCs/>
          <w:lang w:val="en-US"/>
        </w:rPr>
        <w:t>2）无组织废气</w:t>
      </w:r>
      <w:bookmarkEnd w:id="116"/>
      <w:bookmarkEnd w:id="117"/>
    </w:p>
    <w:p>
      <w:pPr>
        <w:pStyle w:val="12"/>
        <w:widowControl w:val="0"/>
        <w:shd w:val="clear" w:color="auto" w:fill="FFFFFF"/>
        <w:tabs>
          <w:tab w:val="left" w:pos="1071"/>
        </w:tabs>
        <w:spacing w:beforeAutospacing="0" w:afterAutospacing="0" w:line="360" w:lineRule="auto"/>
        <w:ind w:firstLine="480" w:firstLineChars="200"/>
        <w:jc w:val="both"/>
        <w:rPr>
          <w:rFonts w:hint="default" w:ascii="Times New Roman" w:hAnsi="Times New Roman"/>
          <w:b/>
          <w:kern w:val="2"/>
          <w:lang w:bidi="ar"/>
        </w:rPr>
      </w:pPr>
      <w:r>
        <w:rPr>
          <w:rFonts w:hint="default" w:ascii="Times New Roman" w:hAnsi="Times New Roman"/>
          <w:color w:val="000000"/>
          <w:shd w:val="clear" w:color="auto" w:fill="FFFFFF"/>
          <w:lang w:val="zh-TW" w:bidi="ar"/>
        </w:rPr>
        <w:t>河南宜信检测技术服务有限公司于20</w:t>
      </w:r>
      <w:r>
        <w:rPr>
          <w:rFonts w:hint="default" w:ascii="Times New Roman" w:hAnsi="Times New Roman"/>
          <w:color w:val="000000"/>
          <w:shd w:val="clear" w:color="auto" w:fill="FFFFFF"/>
          <w:lang w:bidi="ar"/>
        </w:rPr>
        <w:t>21</w:t>
      </w:r>
      <w:r>
        <w:rPr>
          <w:rFonts w:hint="default" w:ascii="Times New Roman" w:hAnsi="Times New Roman"/>
          <w:color w:val="000000"/>
          <w:shd w:val="clear" w:color="auto" w:fill="FFFFFF"/>
          <w:lang w:val="zh-TW" w:bidi="ar"/>
        </w:rPr>
        <w:t>年</w:t>
      </w:r>
      <w:r>
        <w:rPr>
          <w:rFonts w:hint="eastAsia" w:ascii="Times New Roman" w:hAnsi="Times New Roman"/>
          <w:color w:val="000000"/>
          <w:shd w:val="clear" w:color="auto" w:fill="FFFFFF"/>
          <w:lang w:val="en-US" w:eastAsia="zh-CN" w:bidi="ar"/>
        </w:rPr>
        <w:t>05</w:t>
      </w:r>
      <w:r>
        <w:rPr>
          <w:rFonts w:hint="default" w:ascii="Times New Roman" w:hAnsi="Times New Roman"/>
          <w:color w:val="000000"/>
          <w:shd w:val="clear" w:color="auto" w:fill="FFFFFF"/>
          <w:lang w:val="zh-TW" w:bidi="ar"/>
        </w:rPr>
        <w:t>月</w:t>
      </w:r>
      <w:r>
        <w:rPr>
          <w:rFonts w:hint="eastAsia" w:ascii="Times New Roman" w:hAnsi="Times New Roman"/>
          <w:color w:val="000000"/>
          <w:shd w:val="clear" w:color="auto" w:fill="FFFFFF"/>
          <w:lang w:val="en-US" w:eastAsia="zh-CN" w:bidi="ar"/>
        </w:rPr>
        <w:t>26</w:t>
      </w:r>
      <w:r>
        <w:rPr>
          <w:rFonts w:hint="default" w:ascii="Times New Roman" w:hAnsi="Times New Roman"/>
          <w:color w:val="000000"/>
          <w:shd w:val="clear" w:color="auto" w:fill="FFFFFF"/>
          <w:lang w:val="zh-TW" w:bidi="ar"/>
        </w:rPr>
        <w:t>日—</w:t>
      </w:r>
      <w:r>
        <w:rPr>
          <w:rFonts w:hint="eastAsia" w:ascii="Times New Roman" w:hAnsi="Times New Roman"/>
          <w:color w:val="000000"/>
          <w:shd w:val="clear" w:color="auto" w:fill="FFFFFF"/>
          <w:lang w:val="en-US" w:eastAsia="zh-CN" w:bidi="ar"/>
        </w:rPr>
        <w:t>05</w:t>
      </w:r>
      <w:r>
        <w:rPr>
          <w:rFonts w:hint="default" w:ascii="Times New Roman" w:hAnsi="Times New Roman"/>
          <w:color w:val="000000"/>
          <w:shd w:val="clear" w:color="auto" w:fill="FFFFFF"/>
          <w:lang w:val="zh-TW" w:bidi="ar"/>
        </w:rPr>
        <w:t>月</w:t>
      </w:r>
      <w:r>
        <w:rPr>
          <w:rFonts w:hint="eastAsia" w:ascii="Times New Roman" w:hAnsi="Times New Roman"/>
          <w:color w:val="000000"/>
          <w:shd w:val="clear" w:color="auto" w:fill="FFFFFF"/>
          <w:lang w:val="en-US" w:eastAsia="zh-CN" w:bidi="ar"/>
        </w:rPr>
        <w:t>27</w:t>
      </w:r>
      <w:r>
        <w:rPr>
          <w:rFonts w:hint="default" w:ascii="Times New Roman" w:hAnsi="Times New Roman"/>
          <w:color w:val="000000"/>
          <w:shd w:val="clear" w:color="auto" w:fill="FFFFFF"/>
          <w:lang w:val="zh-TW" w:bidi="ar"/>
        </w:rPr>
        <w:t>日对本项目厂区</w:t>
      </w:r>
      <w:r>
        <w:rPr>
          <w:rFonts w:hint="default" w:ascii="Times New Roman" w:hAnsi="Times New Roman"/>
          <w:color w:val="000000"/>
          <w:shd w:val="clear" w:color="auto" w:fill="FFFFFF"/>
          <w:lang w:bidi="ar"/>
        </w:rPr>
        <w:t>无组织</w:t>
      </w:r>
      <w:r>
        <w:rPr>
          <w:rFonts w:hint="default" w:ascii="Times New Roman" w:hAnsi="Times New Roman"/>
          <w:color w:val="000000"/>
          <w:shd w:val="clear" w:color="auto" w:fill="FFFFFF"/>
          <w:lang w:val="zh-TW" w:bidi="ar"/>
        </w:rPr>
        <w:t>颗粒物排放情况进行了监测，本项目废气无组织排放情况见下表</w:t>
      </w:r>
      <w:r>
        <w:rPr>
          <w:rFonts w:hint="default" w:ascii="Times New Roman" w:hAnsi="Times New Roman"/>
          <w:color w:val="000000"/>
          <w:shd w:val="clear" w:color="auto" w:fill="FFFFFF"/>
          <w:lang w:val="zh-TW" w:eastAsia="zh-TW" w:bidi="ar"/>
        </w:rPr>
        <w:t>9</w:t>
      </w:r>
      <w:r>
        <w:rPr>
          <w:rFonts w:hint="default" w:ascii="Times New Roman" w:hAnsi="Times New Roman"/>
          <w:color w:val="000000"/>
          <w:shd w:val="clear" w:color="auto" w:fill="FFFFFF"/>
          <w:lang w:bidi="ar"/>
        </w:rPr>
        <w:t>.</w:t>
      </w:r>
      <w:bookmarkStart w:id="118" w:name="_Toc10118_WPSOffice_Level2"/>
      <w:bookmarkStart w:id="119" w:name="_Toc2529_WPSOffice_Level2"/>
      <w:r>
        <w:rPr>
          <w:rFonts w:hint="default" w:ascii="Times New Roman" w:hAnsi="Times New Roman"/>
          <w:color w:val="000000"/>
          <w:shd w:val="clear" w:color="auto" w:fill="FFFFFF"/>
          <w:lang w:bidi="ar"/>
        </w:rPr>
        <w:t>4。</w:t>
      </w:r>
    </w:p>
    <w:p>
      <w:pPr>
        <w:widowControl/>
        <w:spacing w:line="360" w:lineRule="auto"/>
        <w:jc w:val="center"/>
        <w:rPr>
          <w:rFonts w:ascii="Times New Roman" w:hAnsi="Times New Roman" w:cs="Times New Roman"/>
          <w:sz w:val="21"/>
          <w:szCs w:val="21"/>
          <w:lang w:val="en-US"/>
        </w:rPr>
      </w:pPr>
      <w:r>
        <w:rPr>
          <w:rFonts w:ascii="Times New Roman" w:hAnsi="Times New Roman" w:cs="Times New Roman"/>
          <w:b/>
          <w:kern w:val="2"/>
          <w:sz w:val="21"/>
          <w:szCs w:val="21"/>
          <w:lang w:val="en-US" w:bidi="ar"/>
        </w:rPr>
        <w:t>表9.4    无组织废气监测结果</w:t>
      </w:r>
      <w:bookmarkEnd w:id="118"/>
      <w:bookmarkEnd w:id="119"/>
      <w:r>
        <w:rPr>
          <w:rFonts w:ascii="Times New Roman" w:hAnsi="Times New Roman" w:cs="Times New Roman"/>
          <w:b/>
          <w:kern w:val="2"/>
          <w:sz w:val="21"/>
          <w:szCs w:val="21"/>
          <w:lang w:val="en-US" w:bidi="ar"/>
        </w:rPr>
        <w:t>统计表</w:t>
      </w:r>
    </w:p>
    <w:p>
      <w:pPr>
        <w:pStyle w:val="5"/>
        <w:spacing w:before="18" w:line="360" w:lineRule="auto"/>
        <w:jc w:val="both"/>
      </w:pPr>
      <w:bookmarkStart w:id="120" w:name="_Toc5837_WPSOffice_Level2"/>
      <w:r>
        <w:drawing>
          <wp:inline distT="0" distB="0" distL="114300" distR="114300">
            <wp:extent cx="4933950" cy="7219950"/>
            <wp:effectExtent l="0" t="0" r="0" b="0"/>
            <wp:docPr id="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pic:cNvPicPr>
                      <a:picLocks noChangeAspect="1"/>
                    </pic:cNvPicPr>
                  </pic:nvPicPr>
                  <pic:blipFill>
                    <a:blip r:embed="rId22"/>
                    <a:stretch>
                      <a:fillRect/>
                    </a:stretch>
                  </pic:blipFill>
                  <pic:spPr>
                    <a:xfrm>
                      <a:off x="0" y="0"/>
                      <a:ext cx="4933950" cy="7219950"/>
                    </a:xfrm>
                    <a:prstGeom prst="rect">
                      <a:avLst/>
                    </a:prstGeom>
                    <a:noFill/>
                    <a:ln>
                      <a:noFill/>
                    </a:ln>
                  </pic:spPr>
                </pic:pic>
              </a:graphicData>
            </a:graphic>
          </wp:inline>
        </w:drawing>
      </w:r>
    </w:p>
    <w:p>
      <w:pPr>
        <w:pStyle w:val="5"/>
        <w:spacing w:before="18" w:line="360" w:lineRule="auto"/>
        <w:jc w:val="both"/>
        <w:rPr>
          <w:rFonts w:ascii="Times New Roman" w:hAnsi="Times New Roman" w:cs="Times New Roman"/>
          <w:b/>
          <w:bCs/>
          <w:lang w:val="en-US"/>
        </w:rPr>
      </w:pPr>
      <w:r>
        <w:rPr>
          <w:rFonts w:ascii="Times New Roman" w:hAnsi="Times New Roman" w:cs="Times New Roman"/>
          <w:b/>
          <w:bCs/>
          <w:lang w:val="en-US"/>
        </w:rPr>
        <w:t>9.2.1.3厂界噪声</w:t>
      </w:r>
      <w:bookmarkEnd w:id="120"/>
    </w:p>
    <w:p>
      <w:pPr>
        <w:pStyle w:val="12"/>
        <w:widowControl w:val="0"/>
        <w:shd w:val="clear" w:color="auto" w:fill="FFFFFF"/>
        <w:tabs>
          <w:tab w:val="left" w:pos="1071"/>
        </w:tabs>
        <w:spacing w:beforeAutospacing="0" w:afterAutospacing="0" w:line="360" w:lineRule="auto"/>
        <w:ind w:firstLine="480" w:firstLineChars="200"/>
        <w:jc w:val="both"/>
        <w:rPr>
          <w:rFonts w:hint="default" w:ascii="Times New Roman" w:hAnsi="Times New Roman"/>
          <w:color w:val="000000"/>
          <w:shd w:val="clear" w:color="auto" w:fill="FFFFFF"/>
          <w:lang w:val="zh-TW" w:bidi="ar"/>
        </w:rPr>
      </w:pPr>
      <w:r>
        <w:rPr>
          <w:rFonts w:hint="default" w:ascii="Times New Roman" w:hAnsi="Times New Roman"/>
          <w:color w:val="000000"/>
          <w:shd w:val="clear" w:color="auto" w:fill="FFFFFF"/>
          <w:lang w:val="zh-TW" w:bidi="ar"/>
        </w:rPr>
        <w:t>河南宜信检测技术服务有限公司于202</w:t>
      </w:r>
      <w:r>
        <w:rPr>
          <w:rFonts w:hint="eastAsia" w:ascii="Times New Roman" w:hAnsi="Times New Roman"/>
          <w:color w:val="000000"/>
          <w:shd w:val="clear" w:color="auto" w:fill="FFFFFF"/>
          <w:lang w:val="en-US" w:eastAsia="zh-CN" w:bidi="ar"/>
        </w:rPr>
        <w:t>1</w:t>
      </w:r>
      <w:r>
        <w:rPr>
          <w:rFonts w:hint="default" w:ascii="Times New Roman" w:hAnsi="Times New Roman"/>
          <w:color w:val="000000"/>
          <w:shd w:val="clear" w:color="auto" w:fill="FFFFFF"/>
          <w:lang w:val="zh-TW" w:bidi="ar"/>
        </w:rPr>
        <w:t>年</w:t>
      </w:r>
      <w:r>
        <w:rPr>
          <w:rFonts w:hint="eastAsia" w:ascii="Times New Roman" w:hAnsi="Times New Roman"/>
          <w:color w:val="000000"/>
          <w:shd w:val="clear" w:color="auto" w:fill="FFFFFF"/>
          <w:lang w:val="en-US" w:eastAsia="zh-CN" w:bidi="ar"/>
        </w:rPr>
        <w:t>05</w:t>
      </w:r>
      <w:r>
        <w:rPr>
          <w:rFonts w:hint="default" w:ascii="Times New Roman" w:hAnsi="Times New Roman"/>
          <w:color w:val="000000"/>
          <w:shd w:val="clear" w:color="auto" w:fill="FFFFFF"/>
          <w:lang w:val="zh-TW" w:bidi="ar"/>
        </w:rPr>
        <w:t>月</w:t>
      </w:r>
      <w:r>
        <w:rPr>
          <w:rFonts w:hint="eastAsia" w:ascii="Times New Roman" w:hAnsi="Times New Roman"/>
          <w:color w:val="000000"/>
          <w:shd w:val="clear" w:color="auto" w:fill="FFFFFF"/>
          <w:lang w:val="en-US" w:eastAsia="zh-CN" w:bidi="ar"/>
        </w:rPr>
        <w:t>26</w:t>
      </w:r>
      <w:r>
        <w:rPr>
          <w:rFonts w:hint="default" w:ascii="Times New Roman" w:hAnsi="Times New Roman"/>
          <w:color w:val="000000"/>
          <w:shd w:val="clear" w:color="auto" w:fill="FFFFFF"/>
          <w:lang w:val="zh-TW" w:bidi="ar"/>
        </w:rPr>
        <w:t>日—</w:t>
      </w:r>
      <w:r>
        <w:rPr>
          <w:rFonts w:hint="eastAsia" w:ascii="Times New Roman" w:hAnsi="Times New Roman"/>
          <w:color w:val="000000"/>
          <w:shd w:val="clear" w:color="auto" w:fill="FFFFFF"/>
          <w:lang w:val="en-US" w:eastAsia="zh-CN" w:bidi="ar"/>
        </w:rPr>
        <w:t>05</w:t>
      </w:r>
      <w:r>
        <w:rPr>
          <w:rFonts w:hint="default" w:ascii="Times New Roman" w:hAnsi="Times New Roman"/>
          <w:color w:val="000000"/>
          <w:shd w:val="clear" w:color="auto" w:fill="FFFFFF"/>
          <w:lang w:val="zh-TW" w:bidi="ar"/>
        </w:rPr>
        <w:t>月</w:t>
      </w:r>
      <w:r>
        <w:rPr>
          <w:rFonts w:hint="eastAsia" w:ascii="Times New Roman" w:hAnsi="Times New Roman"/>
          <w:color w:val="000000"/>
          <w:shd w:val="clear" w:color="auto" w:fill="FFFFFF"/>
          <w:lang w:val="en-US" w:eastAsia="zh-CN" w:bidi="ar"/>
        </w:rPr>
        <w:t>27</w:t>
      </w:r>
      <w:r>
        <w:rPr>
          <w:rFonts w:hint="default" w:ascii="Times New Roman" w:hAnsi="Times New Roman"/>
          <w:color w:val="000000"/>
          <w:shd w:val="clear" w:color="auto" w:fill="FFFFFF"/>
          <w:lang w:val="zh-TW" w:bidi="ar"/>
        </w:rPr>
        <w:t>日对本项目</w:t>
      </w:r>
      <w:r>
        <w:rPr>
          <w:rFonts w:hint="eastAsia" w:ascii="Times New Roman" w:hAnsi="Times New Roman"/>
          <w:color w:val="000000"/>
          <w:shd w:val="clear" w:color="auto" w:fill="FFFFFF"/>
          <w:lang w:val="en-US" w:eastAsia="zh-CN" w:bidi="ar"/>
        </w:rPr>
        <w:t>东、</w:t>
      </w:r>
      <w:r>
        <w:rPr>
          <w:rFonts w:hint="default" w:ascii="Times New Roman" w:hAnsi="Times New Roman"/>
          <w:color w:val="000000"/>
          <w:shd w:val="clear" w:color="auto" w:fill="FFFFFF"/>
          <w:lang w:bidi="ar"/>
        </w:rPr>
        <w:t>西、北</w:t>
      </w:r>
      <w:r>
        <w:rPr>
          <w:rFonts w:hint="default" w:ascii="Times New Roman" w:hAnsi="Times New Roman"/>
          <w:color w:val="000000"/>
          <w:shd w:val="clear" w:color="auto" w:fill="FFFFFF"/>
          <w:lang w:val="zh-TW" w:bidi="ar"/>
        </w:rPr>
        <w:t>厂界噪声进行了监测，监测结果见下表</w:t>
      </w:r>
      <w:r>
        <w:rPr>
          <w:rFonts w:hint="default" w:ascii="Times New Roman" w:hAnsi="Times New Roman"/>
          <w:color w:val="000000"/>
          <w:shd w:val="clear" w:color="auto" w:fill="FFFFFF"/>
          <w:lang w:val="zh-TW" w:eastAsia="zh-TW" w:bidi="ar"/>
        </w:rPr>
        <w:t>9</w:t>
      </w:r>
      <w:r>
        <w:rPr>
          <w:rFonts w:hint="default" w:ascii="Times New Roman" w:hAnsi="Times New Roman"/>
          <w:color w:val="000000"/>
          <w:shd w:val="clear" w:color="auto" w:fill="FFFFFF"/>
          <w:lang w:bidi="ar"/>
        </w:rPr>
        <w:t>.5</w:t>
      </w:r>
      <w:r>
        <w:rPr>
          <w:rFonts w:hint="default" w:ascii="Times New Roman" w:hAnsi="Times New Roman"/>
          <w:color w:val="000000"/>
          <w:shd w:val="clear" w:color="auto" w:fill="FFFFFF"/>
          <w:lang w:val="zh-TW" w:bidi="ar"/>
        </w:rPr>
        <w:t>。</w:t>
      </w:r>
    </w:p>
    <w:p>
      <w:pPr>
        <w:spacing w:line="360" w:lineRule="auto"/>
        <w:jc w:val="center"/>
        <w:rPr>
          <w:rFonts w:ascii="Times New Roman" w:hAnsi="Times New Roman" w:cs="Times New Roman"/>
          <w:b/>
          <w:sz w:val="24"/>
          <w:szCs w:val="24"/>
          <w:lang w:val="en-US"/>
        </w:rPr>
      </w:pPr>
      <w:bookmarkStart w:id="121" w:name="_Toc31686_WPSOffice_Level2"/>
      <w:bookmarkStart w:id="122" w:name="_Toc29551_WPSOffice_Level2"/>
      <w:r>
        <w:rPr>
          <w:rFonts w:ascii="Times New Roman" w:hAnsi="Times New Roman" w:cs="Times New Roman"/>
          <w:b/>
          <w:kern w:val="2"/>
          <w:sz w:val="21"/>
          <w:szCs w:val="21"/>
          <w:lang w:val="en-US" w:bidi="ar"/>
        </w:rPr>
        <w:t>表9.5     噪声检测结果统计表</w:t>
      </w:r>
      <w:bookmarkEnd w:id="121"/>
      <w:bookmarkEnd w:id="122"/>
    </w:p>
    <w:p>
      <w:pPr>
        <w:pStyle w:val="4"/>
        <w:autoSpaceDE/>
        <w:autoSpaceDN/>
        <w:spacing w:line="360" w:lineRule="auto"/>
        <w:ind w:left="0" w:firstLine="0"/>
        <w:jc w:val="both"/>
      </w:pPr>
      <w:r>
        <w:drawing>
          <wp:inline distT="0" distB="0" distL="114300" distR="114300">
            <wp:extent cx="4953000" cy="1647825"/>
            <wp:effectExtent l="0" t="0" r="0" b="952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23"/>
                    <a:stretch>
                      <a:fillRect/>
                    </a:stretch>
                  </pic:blipFill>
                  <pic:spPr>
                    <a:xfrm>
                      <a:off x="0" y="0"/>
                      <a:ext cx="4953000" cy="1647825"/>
                    </a:xfrm>
                    <a:prstGeom prst="rect">
                      <a:avLst/>
                    </a:prstGeom>
                    <a:noFill/>
                    <a:ln>
                      <a:noFill/>
                    </a:ln>
                  </pic:spPr>
                </pic:pic>
              </a:graphicData>
            </a:graphic>
          </wp:inline>
        </w:drawing>
      </w:r>
    </w:p>
    <w:p>
      <w:pPr>
        <w:pStyle w:val="4"/>
        <w:autoSpaceDE/>
        <w:autoSpaceDN/>
        <w:spacing w:line="360" w:lineRule="auto"/>
        <w:ind w:left="0" w:firstLine="0"/>
        <w:jc w:val="both"/>
        <w:rPr>
          <w:rFonts w:ascii="Times New Roman" w:hAnsi="Times New Roman" w:cs="Times New Roman"/>
        </w:rPr>
      </w:pPr>
      <w:r>
        <w:rPr>
          <w:rFonts w:ascii="Times New Roman" w:hAnsi="Times New Roman" w:cs="Times New Roman"/>
        </w:rPr>
        <w:t>9.2.2</w:t>
      </w:r>
      <w:r>
        <w:rPr>
          <w:rFonts w:ascii="Times New Roman" w:hAnsi="Times New Roman" w:cs="Times New Roman"/>
          <w:lang w:val="en-US"/>
        </w:rPr>
        <w:t xml:space="preserve"> </w:t>
      </w:r>
      <w:r>
        <w:rPr>
          <w:rFonts w:ascii="Times New Roman" w:hAnsi="Times New Roman" w:cs="Times New Roman"/>
        </w:rPr>
        <w:t>环保设施去除效率监测结果</w:t>
      </w:r>
    </w:p>
    <w:p>
      <w:pPr>
        <w:pStyle w:val="7"/>
        <w:autoSpaceDE/>
        <w:autoSpaceDN/>
        <w:spacing w:line="360" w:lineRule="auto"/>
        <w:ind w:left="0" w:right="0" w:firstLine="0"/>
        <w:jc w:val="both"/>
        <w:rPr>
          <w:rFonts w:ascii="Times New Roman" w:hAnsi="Times New Roman" w:cs="Times New Roman"/>
          <w:b/>
          <w:bCs/>
          <w:szCs w:val="24"/>
        </w:rPr>
      </w:pPr>
      <w:r>
        <w:rPr>
          <w:rFonts w:ascii="Times New Roman" w:hAnsi="Times New Roman" w:cs="Times New Roman"/>
          <w:b/>
          <w:bCs/>
          <w:szCs w:val="24"/>
        </w:rPr>
        <w:t>9.2.2.1</w:t>
      </w:r>
      <w:r>
        <w:rPr>
          <w:rFonts w:ascii="Times New Roman" w:hAnsi="Times New Roman" w:cs="Times New Roman"/>
          <w:b/>
          <w:bCs/>
          <w:szCs w:val="24"/>
          <w:lang w:val="en-US"/>
        </w:rPr>
        <w:t xml:space="preserve"> </w:t>
      </w:r>
      <w:r>
        <w:rPr>
          <w:rFonts w:ascii="Times New Roman" w:hAnsi="Times New Roman" w:cs="Times New Roman"/>
          <w:b/>
          <w:bCs/>
          <w:szCs w:val="24"/>
        </w:rPr>
        <w:t>废水治理设施</w:t>
      </w:r>
    </w:p>
    <w:p>
      <w:pPr>
        <w:spacing w:line="360" w:lineRule="auto"/>
        <w:ind w:firstLine="480" w:firstLineChars="200"/>
        <w:rPr>
          <w:rFonts w:ascii="Times New Roman" w:hAnsi="Times New Roman" w:cs="Times New Roman"/>
          <w:sz w:val="24"/>
          <w:szCs w:val="24"/>
        </w:rPr>
      </w:pPr>
      <w:r>
        <w:rPr>
          <w:rFonts w:ascii="Times New Roman" w:hAnsi="Times New Roman" w:cs="Times New Roman"/>
          <w:bCs/>
          <w:sz w:val="24"/>
          <w:szCs w:val="24"/>
          <w:lang w:val="en-US"/>
        </w:rPr>
        <w:t>本项目</w:t>
      </w:r>
      <w:r>
        <w:rPr>
          <w:rFonts w:ascii="Times New Roman" w:hAnsi="Times New Roman" w:cs="Times New Roman"/>
          <w:sz w:val="24"/>
          <w:szCs w:val="24"/>
        </w:rPr>
        <w:t>生活污水经厂区内1座现有化粪池处理后排入巩义市产业集聚区污水管网进入回郭镇污水处理厂处理。</w:t>
      </w:r>
    </w:p>
    <w:p>
      <w:pPr>
        <w:pStyle w:val="5"/>
        <w:spacing w:before="1" w:line="360" w:lineRule="auto"/>
        <w:jc w:val="both"/>
        <w:rPr>
          <w:rStyle w:val="17"/>
          <w:rFonts w:ascii="Times New Roman" w:hAnsi="Times New Roman" w:eastAsia="宋体" w:cs="Times New Roman"/>
          <w:b/>
          <w:bCs/>
          <w:spacing w:val="0"/>
          <w:sz w:val="24"/>
          <w:szCs w:val="24"/>
        </w:rPr>
      </w:pPr>
      <w:r>
        <w:rPr>
          <w:rStyle w:val="17"/>
          <w:rFonts w:ascii="Times New Roman" w:hAnsi="Times New Roman" w:eastAsia="宋体" w:cs="Times New Roman"/>
          <w:b/>
          <w:bCs/>
          <w:spacing w:val="0"/>
          <w:sz w:val="24"/>
          <w:szCs w:val="24"/>
        </w:rPr>
        <w:t>9.2.2.2</w:t>
      </w:r>
      <w:r>
        <w:rPr>
          <w:rStyle w:val="17"/>
          <w:rFonts w:ascii="Times New Roman" w:hAnsi="Times New Roman" w:eastAsia="宋体" w:cs="Times New Roman"/>
          <w:b/>
          <w:bCs/>
          <w:spacing w:val="0"/>
          <w:sz w:val="24"/>
          <w:szCs w:val="24"/>
          <w:lang w:val="en-US"/>
        </w:rPr>
        <w:t xml:space="preserve"> </w:t>
      </w:r>
      <w:r>
        <w:rPr>
          <w:rStyle w:val="17"/>
          <w:rFonts w:ascii="Times New Roman" w:hAnsi="Times New Roman" w:eastAsia="宋体" w:cs="Times New Roman"/>
          <w:b/>
          <w:bCs/>
          <w:spacing w:val="0"/>
          <w:sz w:val="24"/>
          <w:szCs w:val="24"/>
        </w:rPr>
        <w:t>废气治理设施</w:t>
      </w:r>
    </w:p>
    <w:p>
      <w:pPr>
        <w:pStyle w:val="8"/>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jc w:val="both"/>
        <w:textAlignment w:val="auto"/>
        <w:rPr>
          <w:rFonts w:ascii="Times New Roman" w:hAnsi="Times New Roman" w:cs="Times New Roman"/>
          <w:bCs/>
          <w:sz w:val="24"/>
          <w:szCs w:val="24"/>
        </w:rPr>
      </w:pPr>
      <w:r>
        <w:rPr>
          <w:rStyle w:val="17"/>
          <w:rFonts w:ascii="Times New Roman" w:hAnsi="Times New Roman" w:eastAsia="宋体" w:cs="Times New Roman"/>
          <w:color w:val="000000" w:themeColor="text1"/>
          <w:spacing w:val="0"/>
          <w:sz w:val="24"/>
          <w:szCs w:val="24"/>
          <w14:textFill>
            <w14:solidFill>
              <w14:schemeClr w14:val="tx1"/>
            </w14:solidFill>
          </w14:textFill>
        </w:rPr>
        <w:t>根据监测，</w:t>
      </w:r>
      <w:r>
        <w:rPr>
          <w:rFonts w:ascii="Times New Roman" w:hAnsi="Times New Roman" w:cs="Times New Roman"/>
          <w:sz w:val="24"/>
          <w:szCs w:val="24"/>
          <w:lang w:val="en-US"/>
        </w:rPr>
        <w:t>本项目验收检测期间，</w:t>
      </w:r>
      <w:r>
        <w:rPr>
          <w:rFonts w:hint="eastAsia" w:ascii="Times New Roman" w:hAnsi="Times New Roman" w:cs="Times New Roman"/>
          <w:bCs/>
          <w:color w:val="auto"/>
          <w:sz w:val="24"/>
          <w:szCs w:val="24"/>
          <w:highlight w:val="none"/>
          <w:lang w:val="en-US" w:eastAsia="zh-CN"/>
        </w:rPr>
        <w:t>进料口粉尘经集气管道收集至一台袋式除尘器处理后经1根15m高排气筒排放；储料罐粉尘经仓顶除尘器处理后由管道连接至袋式除尘器处理后通过1根排气筒排放（与进料工序共用一台袋式除尘器和一根排气筒）；搅拌工序产生的粉尘经1台袋式除尘器处理后经一1根15m高排气筒排放（共用一根排气筒）；包装粉尘经袋式除尘器处理后通过1根15m高排气筒排放（共用一根排气筒）。</w:t>
      </w:r>
      <w:r>
        <w:rPr>
          <w:rFonts w:ascii="Times New Roman" w:hAnsi="Times New Roman" w:cs="Times New Roman"/>
          <w:bCs/>
          <w:sz w:val="24"/>
          <w:szCs w:val="24"/>
        </w:rPr>
        <w:t>能够满</w:t>
      </w:r>
      <w:r>
        <w:rPr>
          <w:rFonts w:ascii="Times New Roman" w:hAnsi="Times New Roman" w:cs="Times New Roman"/>
          <w:bCs/>
          <w:color w:val="000000" w:themeColor="text1"/>
          <w:sz w:val="24"/>
          <w:szCs w:val="24"/>
          <w14:textFill>
            <w14:solidFill>
              <w14:schemeClr w14:val="tx1"/>
            </w14:solidFill>
          </w14:textFill>
        </w:rPr>
        <w:t>足《大气污染物综合排放标准》（</w:t>
      </w:r>
      <w:r>
        <w:rPr>
          <w:rFonts w:ascii="Times New Roman" w:hAnsi="Times New Roman" w:cs="Times New Roman"/>
          <w:bCs/>
          <w:color w:val="000000" w:themeColor="text1"/>
          <w:sz w:val="24"/>
          <w:szCs w:val="24"/>
          <w:lang w:val="en-US"/>
          <w14:textFill>
            <w14:solidFill>
              <w14:schemeClr w14:val="tx1"/>
            </w14:solidFill>
          </w14:textFill>
        </w:rPr>
        <w:t>GB16297-1996</w:t>
      </w:r>
      <w:r>
        <w:rPr>
          <w:rFonts w:ascii="Times New Roman" w:hAnsi="Times New Roman" w:cs="Times New Roman"/>
          <w:bCs/>
          <w:color w:val="000000" w:themeColor="text1"/>
          <w:sz w:val="24"/>
          <w:szCs w:val="24"/>
          <w14:textFill>
            <w14:solidFill>
              <w14:schemeClr w14:val="tx1"/>
            </w14:solidFill>
          </w14:textFill>
        </w:rPr>
        <w:t>）表</w:t>
      </w:r>
      <w:r>
        <w:rPr>
          <w:rFonts w:ascii="Times New Roman" w:hAnsi="Times New Roman" w:cs="Times New Roman"/>
          <w:bCs/>
          <w:color w:val="000000" w:themeColor="text1"/>
          <w:sz w:val="24"/>
          <w:szCs w:val="24"/>
          <w:lang w:val="en-US"/>
          <w14:textFill>
            <w14:solidFill>
              <w14:schemeClr w14:val="tx1"/>
            </w14:solidFill>
          </w14:textFill>
        </w:rPr>
        <w:t>2二级标准要求</w:t>
      </w:r>
      <w:r>
        <w:rPr>
          <w:rFonts w:ascii="Times New Roman" w:hAnsi="Times New Roman" w:cs="Times New Roman"/>
          <w:sz w:val="24"/>
          <w:szCs w:val="24"/>
          <w:lang w:val="en-US"/>
        </w:rPr>
        <w:t>（颗粒物最高允许排放浓度120mg/m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w:t>
      </w:r>
      <w:r>
        <w:rPr>
          <w:rFonts w:ascii="Times New Roman" w:hAnsi="Times New Roman" w:cs="Times New Roman"/>
          <w:bCs/>
          <w:sz w:val="24"/>
          <w:szCs w:val="24"/>
        </w:rPr>
        <w:t>；</w:t>
      </w:r>
      <w:r>
        <w:rPr>
          <w:rFonts w:ascii="Times New Roman" w:hAnsi="Times New Roman" w:cs="Times New Roman"/>
          <w:bCs/>
          <w:sz w:val="24"/>
          <w:szCs w:val="24"/>
          <w:lang w:val="en-US"/>
        </w:rPr>
        <w:t>同时满足</w:t>
      </w:r>
      <w:r>
        <w:rPr>
          <w:rFonts w:ascii="Times New Roman" w:hAnsi="Times New Roman" w:cs="Times New Roman"/>
          <w:bCs/>
          <w:sz w:val="24"/>
          <w:szCs w:val="24"/>
        </w:rPr>
        <w:t>《</w:t>
      </w:r>
      <w:r>
        <w:rPr>
          <w:rFonts w:hint="eastAsia" w:ascii="Times New Roman" w:hAnsi="Times New Roman" w:cs="Times New Roman"/>
          <w:bCs/>
          <w:sz w:val="24"/>
          <w:szCs w:val="24"/>
        </w:rPr>
        <w:t>巩义市</w:t>
      </w:r>
      <w:r>
        <w:rPr>
          <w:rFonts w:ascii="Times New Roman" w:hAnsi="Times New Roman" w:cs="Times New Roman"/>
          <w:bCs/>
          <w:sz w:val="24"/>
          <w:szCs w:val="24"/>
        </w:rPr>
        <w:t>2019年工业企业深度治理专项工作方案》</w:t>
      </w:r>
      <w:r>
        <w:rPr>
          <w:rFonts w:hint="eastAsia" w:ascii="Times New Roman" w:hAnsi="Times New Roman" w:cs="Times New Roman"/>
          <w:bCs/>
          <w:sz w:val="24"/>
          <w:szCs w:val="24"/>
        </w:rPr>
        <w:t>（巩环攻坚办【</w:t>
      </w:r>
      <w:r>
        <w:rPr>
          <w:rFonts w:ascii="Times New Roman" w:hAnsi="Times New Roman" w:cs="Times New Roman"/>
          <w:bCs/>
          <w:sz w:val="24"/>
          <w:szCs w:val="24"/>
        </w:rPr>
        <w:t>2019</w:t>
      </w:r>
      <w:r>
        <w:rPr>
          <w:rFonts w:hint="eastAsia" w:ascii="Times New Roman" w:hAnsi="Times New Roman" w:cs="Times New Roman"/>
          <w:bCs/>
          <w:sz w:val="24"/>
          <w:szCs w:val="24"/>
        </w:rPr>
        <w:t>】2</w:t>
      </w:r>
      <w:r>
        <w:rPr>
          <w:rFonts w:ascii="Times New Roman" w:hAnsi="Times New Roman" w:cs="Times New Roman"/>
          <w:bCs/>
          <w:sz w:val="24"/>
          <w:szCs w:val="24"/>
        </w:rPr>
        <w:t>7</w:t>
      </w:r>
      <w:r>
        <w:rPr>
          <w:rFonts w:hint="eastAsia" w:ascii="Times New Roman" w:hAnsi="Times New Roman" w:cs="Times New Roman"/>
          <w:bCs/>
          <w:sz w:val="24"/>
          <w:szCs w:val="24"/>
        </w:rPr>
        <w:t>号）所有</w:t>
      </w:r>
      <w:r>
        <w:rPr>
          <w:rFonts w:ascii="Times New Roman" w:hAnsi="Times New Roman" w:cs="Times New Roman"/>
          <w:bCs/>
          <w:color w:val="000000"/>
          <w:sz w:val="24"/>
          <w:szCs w:val="24"/>
        </w:rPr>
        <w:t>排气筒颗粒物排放浓度≤10mg/m</w:t>
      </w:r>
      <w:r>
        <w:rPr>
          <w:rFonts w:ascii="Times New Roman" w:hAnsi="Times New Roman" w:cs="Times New Roman"/>
          <w:bCs/>
          <w:color w:val="000000"/>
          <w:sz w:val="24"/>
          <w:szCs w:val="24"/>
          <w:vertAlign w:val="superscript"/>
        </w:rPr>
        <w:t>3</w:t>
      </w:r>
      <w:r>
        <w:rPr>
          <w:rFonts w:ascii="Times New Roman" w:hAnsi="Times New Roman" w:cs="Times New Roman"/>
          <w:bCs/>
          <w:color w:val="000000"/>
          <w:sz w:val="24"/>
          <w:szCs w:val="24"/>
        </w:rPr>
        <w:t>]</w:t>
      </w:r>
      <w:r>
        <w:rPr>
          <w:rFonts w:ascii="Times New Roman" w:hAnsi="Times New Roman" w:cs="Times New Roman"/>
          <w:bCs/>
          <w:color w:val="000000"/>
          <w:sz w:val="24"/>
          <w:szCs w:val="24"/>
          <w:lang w:val="en-US"/>
        </w:rPr>
        <w:t>的要求。</w:t>
      </w:r>
      <w:r>
        <w:rPr>
          <w:rStyle w:val="17"/>
          <w:rFonts w:ascii="Times New Roman" w:hAnsi="Times New Roman" w:eastAsia="宋体" w:cs="Times New Roman"/>
          <w:spacing w:val="0"/>
          <w:sz w:val="24"/>
          <w:szCs w:val="24"/>
          <w:lang w:bidi="ar-SA"/>
        </w:rPr>
        <w:t>本项目厂界颗粒物无组织排放能够满足</w:t>
      </w:r>
      <w:r>
        <w:rPr>
          <w:rFonts w:ascii="Times New Roman" w:hAnsi="Times New Roman" w:cs="Times New Roman"/>
          <w:sz w:val="24"/>
          <w:szCs w:val="24"/>
        </w:rPr>
        <w:t>《大气污染物综合排放标准》（</w:t>
      </w:r>
      <w:r>
        <w:rPr>
          <w:rFonts w:ascii="Times New Roman" w:hAnsi="Times New Roman" w:cs="Times New Roman"/>
          <w:sz w:val="24"/>
          <w:szCs w:val="24"/>
          <w:lang w:val="en-US"/>
        </w:rPr>
        <w:t>GB16297-1996</w:t>
      </w:r>
      <w:r>
        <w:rPr>
          <w:rFonts w:ascii="Times New Roman" w:hAnsi="Times New Roman" w:cs="Times New Roman"/>
          <w:sz w:val="24"/>
          <w:szCs w:val="24"/>
        </w:rPr>
        <w:t>）</w:t>
      </w:r>
      <w:r>
        <w:rPr>
          <w:rStyle w:val="17"/>
          <w:rFonts w:ascii="Times New Roman" w:hAnsi="Times New Roman" w:eastAsia="宋体" w:cs="Times New Roman"/>
          <w:spacing w:val="0"/>
          <w:sz w:val="24"/>
          <w:szCs w:val="24"/>
          <w:lang w:val="en-US" w:bidi="ar-SA"/>
        </w:rPr>
        <w:t>无组织排放浓度限值1.0mg/m</w:t>
      </w:r>
      <w:r>
        <w:rPr>
          <w:rStyle w:val="17"/>
          <w:rFonts w:ascii="Times New Roman" w:hAnsi="Times New Roman" w:eastAsia="宋体" w:cs="Times New Roman"/>
          <w:spacing w:val="0"/>
          <w:sz w:val="24"/>
          <w:szCs w:val="24"/>
          <w:vertAlign w:val="superscript"/>
          <w:lang w:val="en-US" w:bidi="ar-SA"/>
        </w:rPr>
        <w:t>3</w:t>
      </w:r>
      <w:r>
        <w:rPr>
          <w:rStyle w:val="17"/>
          <w:rFonts w:ascii="Times New Roman" w:hAnsi="Times New Roman" w:eastAsia="宋体" w:cs="Times New Roman"/>
          <w:spacing w:val="0"/>
          <w:sz w:val="24"/>
          <w:szCs w:val="24"/>
          <w:lang w:val="en-US" w:bidi="ar-SA"/>
        </w:rPr>
        <w:t>。</w:t>
      </w:r>
    </w:p>
    <w:p>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textAlignment w:val="auto"/>
        <w:rPr>
          <w:rFonts w:ascii="Times New Roman" w:hAnsi="Times New Roman" w:cs="Times New Roman"/>
          <w:b/>
          <w:bCs/>
          <w:color w:val="000000"/>
          <w:sz w:val="24"/>
          <w:szCs w:val="24"/>
          <w:shd w:val="clear" w:color="auto" w:fill="FFFFFF"/>
          <w:lang w:val="zh-TW"/>
        </w:rPr>
      </w:pPr>
      <w:r>
        <w:rPr>
          <w:rFonts w:ascii="Times New Roman" w:hAnsi="Times New Roman" w:cs="Times New Roman"/>
          <w:sz w:val="24"/>
          <w:szCs w:val="24"/>
        </w:rPr>
        <w:t>本项目废气处理设施</w:t>
      </w:r>
      <w:r>
        <w:rPr>
          <w:rFonts w:hint="eastAsia" w:ascii="Times New Roman" w:hAnsi="Times New Roman" w:cs="Times New Roman"/>
          <w:sz w:val="24"/>
          <w:szCs w:val="24"/>
          <w:lang w:val="en-US" w:eastAsia="zh-CN"/>
        </w:rPr>
        <w:t>优于</w:t>
      </w:r>
      <w:r>
        <w:rPr>
          <w:rFonts w:ascii="Times New Roman" w:hAnsi="Times New Roman" w:cs="Times New Roman"/>
          <w:sz w:val="24"/>
          <w:szCs w:val="24"/>
        </w:rPr>
        <w:t>环评及环评批复要求。</w:t>
      </w:r>
    </w:p>
    <w:p>
      <w:pPr>
        <w:pStyle w:val="5"/>
        <w:autoSpaceDE/>
        <w:autoSpaceDN/>
        <w:spacing w:before="18" w:line="360" w:lineRule="auto"/>
        <w:jc w:val="both"/>
        <w:rPr>
          <w:rStyle w:val="17"/>
          <w:rFonts w:ascii="Times New Roman" w:hAnsi="Times New Roman" w:eastAsia="宋体" w:cs="Times New Roman"/>
          <w:b/>
          <w:bCs/>
          <w:color w:val="000000" w:themeColor="text1"/>
          <w:spacing w:val="0"/>
          <w:sz w:val="24"/>
          <w:szCs w:val="24"/>
          <w14:textFill>
            <w14:solidFill>
              <w14:schemeClr w14:val="tx1"/>
            </w14:solidFill>
          </w14:textFill>
        </w:rPr>
      </w:pPr>
      <w:r>
        <w:rPr>
          <w:rStyle w:val="17"/>
          <w:rFonts w:ascii="Times New Roman" w:hAnsi="Times New Roman" w:eastAsia="宋体" w:cs="Times New Roman"/>
          <w:b/>
          <w:bCs/>
          <w:color w:val="000000" w:themeColor="text1"/>
          <w:spacing w:val="0"/>
          <w:sz w:val="24"/>
          <w:szCs w:val="24"/>
          <w14:textFill>
            <w14:solidFill>
              <w14:schemeClr w14:val="tx1"/>
            </w14:solidFill>
          </w14:textFill>
        </w:rPr>
        <w:t>9.2.2.3</w:t>
      </w:r>
      <w:r>
        <w:rPr>
          <w:rStyle w:val="17"/>
          <w:rFonts w:ascii="Times New Roman" w:hAnsi="Times New Roman" w:eastAsia="宋体" w:cs="Times New Roman"/>
          <w:b/>
          <w:bCs/>
          <w:color w:val="000000" w:themeColor="text1"/>
          <w:spacing w:val="0"/>
          <w:sz w:val="24"/>
          <w:szCs w:val="24"/>
          <w:lang w:val="en-US"/>
          <w14:textFill>
            <w14:solidFill>
              <w14:schemeClr w14:val="tx1"/>
            </w14:solidFill>
          </w14:textFill>
        </w:rPr>
        <w:t xml:space="preserve"> </w:t>
      </w:r>
      <w:r>
        <w:rPr>
          <w:rStyle w:val="17"/>
          <w:rFonts w:ascii="Times New Roman" w:hAnsi="Times New Roman" w:eastAsia="宋体" w:cs="Times New Roman"/>
          <w:b/>
          <w:bCs/>
          <w:color w:val="000000" w:themeColor="text1"/>
          <w:spacing w:val="0"/>
          <w:sz w:val="24"/>
          <w:szCs w:val="24"/>
          <w14:textFill>
            <w14:solidFill>
              <w14:schemeClr w14:val="tx1"/>
            </w14:solidFill>
          </w14:textFill>
        </w:rPr>
        <w:t>厂界噪声治理设施</w:t>
      </w:r>
    </w:p>
    <w:p>
      <w:pPr>
        <w:pStyle w:val="16"/>
        <w:shd w:val="clear" w:color="auto" w:fill="auto"/>
        <w:tabs>
          <w:tab w:val="left" w:pos="1071"/>
        </w:tabs>
        <w:autoSpaceDE/>
        <w:autoSpaceDN/>
        <w:spacing w:before="0" w:line="360" w:lineRule="auto"/>
        <w:ind w:firstLine="480" w:firstLineChars="200"/>
        <w:jc w:val="both"/>
        <w:rPr>
          <w:rFonts w:ascii="Times New Roman" w:hAnsi="Times New Roman" w:eastAsia="宋体" w:cs="Times New Roman"/>
          <w:sz w:val="24"/>
          <w:szCs w:val="24"/>
          <w:lang w:val="en-US"/>
        </w:rPr>
      </w:pPr>
      <w:bookmarkStart w:id="123" w:name="_Toc10504_WPSOffice_Level1"/>
      <w:r>
        <w:rPr>
          <w:rStyle w:val="17"/>
          <w:rFonts w:ascii="Times New Roman" w:hAnsi="Times New Roman" w:eastAsia="宋体" w:cs="Times New Roman"/>
          <w:color w:val="auto"/>
          <w:spacing w:val="0"/>
          <w:sz w:val="24"/>
          <w:szCs w:val="24"/>
          <w:lang w:val="en-US"/>
        </w:rPr>
        <w:t>本项目噪声主要降噪措施为减震基础、厂房隔声，</w:t>
      </w:r>
      <w:r>
        <w:rPr>
          <w:rFonts w:ascii="Times New Roman" w:hAnsi="Times New Roman" w:eastAsia="宋体" w:cs="Times New Roman"/>
          <w:sz w:val="24"/>
          <w:szCs w:val="24"/>
        </w:rPr>
        <w:t>根据噪声</w:t>
      </w:r>
      <w:r>
        <w:rPr>
          <w:rStyle w:val="17"/>
          <w:rFonts w:ascii="Times New Roman" w:hAnsi="Times New Roman" w:eastAsia="宋体" w:cs="Times New Roman"/>
          <w:spacing w:val="0"/>
          <w:sz w:val="24"/>
          <w:szCs w:val="24"/>
        </w:rPr>
        <w:t>监测结果，本项目东、</w:t>
      </w:r>
      <w:r>
        <w:rPr>
          <w:rStyle w:val="17"/>
          <w:rFonts w:ascii="Times New Roman" w:hAnsi="Times New Roman" w:eastAsia="宋体" w:cs="Times New Roman"/>
          <w:spacing w:val="0"/>
          <w:sz w:val="24"/>
          <w:szCs w:val="24"/>
          <w:lang w:val="en-US"/>
        </w:rPr>
        <w:t>南、</w:t>
      </w:r>
      <w:r>
        <w:rPr>
          <w:rStyle w:val="17"/>
          <w:rFonts w:ascii="Times New Roman" w:hAnsi="Times New Roman" w:eastAsia="宋体" w:cs="Times New Roman"/>
          <w:spacing w:val="0"/>
          <w:sz w:val="24"/>
          <w:szCs w:val="24"/>
        </w:rPr>
        <w:t>西</w:t>
      </w:r>
      <w:r>
        <w:rPr>
          <w:rStyle w:val="17"/>
          <w:rFonts w:ascii="Times New Roman" w:hAnsi="Times New Roman" w:eastAsia="宋体" w:cs="Times New Roman"/>
          <w:spacing w:val="0"/>
          <w:sz w:val="24"/>
          <w:szCs w:val="24"/>
          <w:lang w:val="en-US"/>
        </w:rPr>
        <w:t>各</w:t>
      </w:r>
      <w:r>
        <w:rPr>
          <w:rStyle w:val="17"/>
          <w:rFonts w:ascii="Times New Roman" w:hAnsi="Times New Roman" w:eastAsia="宋体" w:cs="Times New Roman"/>
          <w:spacing w:val="0"/>
          <w:sz w:val="24"/>
          <w:szCs w:val="24"/>
        </w:rPr>
        <w:t>厂界噪声监测值均能满足《工业企业厂界环境噪声排放标准》</w:t>
      </w:r>
      <w:r>
        <w:rPr>
          <w:rStyle w:val="17"/>
          <w:rFonts w:ascii="Times New Roman" w:hAnsi="Times New Roman" w:eastAsia="宋体" w:cs="Times New Roman"/>
          <w:spacing w:val="0"/>
          <w:sz w:val="24"/>
          <w:szCs w:val="24"/>
          <w:lang w:val="en-US"/>
        </w:rPr>
        <w:t>3</w:t>
      </w:r>
      <w:r>
        <w:rPr>
          <w:rStyle w:val="17"/>
          <w:rFonts w:ascii="Times New Roman" w:hAnsi="Times New Roman" w:eastAsia="宋体" w:cs="Times New Roman"/>
          <w:spacing w:val="0"/>
          <w:sz w:val="24"/>
          <w:szCs w:val="24"/>
        </w:rPr>
        <w:t>类标准要求（昼间</w:t>
      </w:r>
      <w:r>
        <w:rPr>
          <w:rStyle w:val="17"/>
          <w:rFonts w:ascii="Times New Roman" w:hAnsi="Times New Roman" w:eastAsia="宋体" w:cs="Times New Roman"/>
          <w:spacing w:val="0"/>
          <w:sz w:val="24"/>
          <w:szCs w:val="24"/>
          <w:lang w:val="en-US"/>
        </w:rPr>
        <w:t>65</w:t>
      </w:r>
      <w:r>
        <w:rPr>
          <w:rFonts w:ascii="Times New Roman" w:hAnsi="Times New Roman" w:eastAsia="宋体" w:cs="Times New Roman"/>
          <w:color w:val="000000"/>
          <w:sz w:val="24"/>
          <w:szCs w:val="24"/>
        </w:rPr>
        <w:t>dB(A)、夜间</w:t>
      </w:r>
      <w:r>
        <w:rPr>
          <w:rFonts w:ascii="Times New Roman" w:hAnsi="Times New Roman" w:eastAsia="宋体" w:cs="Times New Roman"/>
          <w:color w:val="000000"/>
          <w:sz w:val="24"/>
          <w:szCs w:val="24"/>
          <w:lang w:val="en-US"/>
        </w:rPr>
        <w:t>55</w:t>
      </w:r>
      <w:r>
        <w:rPr>
          <w:rFonts w:ascii="Times New Roman" w:hAnsi="Times New Roman" w:eastAsia="宋体" w:cs="Times New Roman"/>
          <w:color w:val="000000"/>
          <w:sz w:val="24"/>
          <w:szCs w:val="24"/>
        </w:rPr>
        <w:t xml:space="preserve"> dB(A)</w:t>
      </w:r>
      <w:r>
        <w:rPr>
          <w:rStyle w:val="17"/>
          <w:rFonts w:ascii="Times New Roman" w:hAnsi="Times New Roman" w:eastAsia="宋体" w:cs="Times New Roman"/>
          <w:spacing w:val="0"/>
          <w:sz w:val="24"/>
          <w:szCs w:val="24"/>
        </w:rPr>
        <w:t>）。</w:t>
      </w:r>
    </w:p>
    <w:p>
      <w:pPr>
        <w:pStyle w:val="5"/>
        <w:spacing w:before="18" w:line="360" w:lineRule="auto"/>
        <w:jc w:val="both"/>
        <w:rPr>
          <w:rFonts w:ascii="Times New Roman" w:hAnsi="Times New Roman" w:cs="Times New Roman"/>
          <w:b/>
          <w:bCs/>
          <w:sz w:val="32"/>
          <w:szCs w:val="32"/>
          <w:lang w:val="en-US"/>
        </w:rPr>
      </w:pPr>
      <w:r>
        <w:rPr>
          <w:rFonts w:ascii="Times New Roman" w:hAnsi="Times New Roman" w:cs="Times New Roman"/>
          <w:b/>
          <w:bCs/>
          <w:sz w:val="32"/>
          <w:szCs w:val="32"/>
          <w:lang w:val="en-US"/>
        </w:rPr>
        <w:t>10 验收监测结论</w:t>
      </w:r>
      <w:bookmarkEnd w:id="123"/>
    </w:p>
    <w:p>
      <w:pPr>
        <w:pStyle w:val="5"/>
        <w:spacing w:before="18" w:line="360" w:lineRule="auto"/>
        <w:jc w:val="both"/>
        <w:rPr>
          <w:rFonts w:ascii="Times New Roman" w:hAnsi="Times New Roman" w:cs="Times New Roman"/>
          <w:b/>
          <w:bCs/>
          <w:lang w:val="en-US"/>
        </w:rPr>
      </w:pPr>
      <w:bookmarkStart w:id="124" w:name="_Toc4009_WPSOffice_Level2"/>
      <w:r>
        <w:rPr>
          <w:rFonts w:ascii="Times New Roman" w:hAnsi="Times New Roman" w:cs="Times New Roman"/>
          <w:b/>
          <w:bCs/>
          <w:lang w:val="en-US"/>
        </w:rPr>
        <w:t>10.1 环保设施调试运行结果</w:t>
      </w:r>
      <w:bookmarkEnd w:id="124"/>
    </w:p>
    <w:p>
      <w:pPr>
        <w:pStyle w:val="5"/>
        <w:spacing w:before="18" w:line="360" w:lineRule="auto"/>
        <w:jc w:val="both"/>
        <w:rPr>
          <w:rFonts w:ascii="Times New Roman" w:hAnsi="Times New Roman" w:cs="Times New Roman"/>
          <w:b/>
          <w:bCs/>
          <w:lang w:val="en-US"/>
        </w:rPr>
      </w:pPr>
      <w:bookmarkStart w:id="125" w:name="_Toc14066_WPSOffice_Level3"/>
      <w:r>
        <w:rPr>
          <w:rFonts w:ascii="Times New Roman" w:hAnsi="Times New Roman" w:cs="Times New Roman"/>
          <w:b/>
          <w:bCs/>
          <w:lang w:val="en-US"/>
        </w:rPr>
        <w:t>10.1.1 废水</w:t>
      </w:r>
      <w:bookmarkEnd w:id="125"/>
    </w:p>
    <w:p>
      <w:pPr>
        <w:spacing w:line="360" w:lineRule="auto"/>
        <w:ind w:firstLine="480" w:firstLineChars="200"/>
        <w:rPr>
          <w:rFonts w:ascii="Times New Roman" w:hAnsi="Times New Roman" w:cs="Times New Roman"/>
          <w:sz w:val="24"/>
          <w:szCs w:val="24"/>
        </w:rPr>
      </w:pPr>
      <w:bookmarkStart w:id="126" w:name="_Toc731_WPSOffice_Level3"/>
      <w:r>
        <w:rPr>
          <w:rFonts w:ascii="Times New Roman" w:hAnsi="Times New Roman" w:cs="Times New Roman"/>
          <w:bCs/>
          <w:sz w:val="24"/>
          <w:szCs w:val="24"/>
          <w:lang w:val="en-US"/>
        </w:rPr>
        <w:t>本项目</w:t>
      </w:r>
      <w:r>
        <w:rPr>
          <w:rFonts w:ascii="Times New Roman" w:hAnsi="Times New Roman" w:cs="Times New Roman"/>
          <w:sz w:val="24"/>
          <w:szCs w:val="24"/>
        </w:rPr>
        <w:t>生活污水经厂区内1座现有化粪池处理后排入巩义市产业集聚区污水管网进入回郭镇污水处理厂处理。</w:t>
      </w:r>
    </w:p>
    <w:p>
      <w:pPr>
        <w:pStyle w:val="5"/>
        <w:spacing w:before="18" w:line="360" w:lineRule="auto"/>
        <w:jc w:val="both"/>
        <w:rPr>
          <w:rFonts w:ascii="Times New Roman" w:hAnsi="Times New Roman" w:cs="Times New Roman"/>
          <w:b/>
          <w:bCs/>
          <w:lang w:val="en-US"/>
        </w:rPr>
      </w:pPr>
      <w:r>
        <w:rPr>
          <w:rFonts w:ascii="Times New Roman" w:hAnsi="Times New Roman" w:cs="Times New Roman"/>
          <w:b/>
          <w:bCs/>
          <w:lang w:val="en-US"/>
        </w:rPr>
        <w:t>10.1.2 废气</w:t>
      </w:r>
      <w:bookmarkEnd w:id="126"/>
    </w:p>
    <w:p>
      <w:pPr>
        <w:pStyle w:val="8"/>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jc w:val="both"/>
        <w:textAlignment w:val="auto"/>
        <w:rPr>
          <w:rStyle w:val="17"/>
          <w:rFonts w:ascii="Times New Roman" w:hAnsi="Times New Roman" w:eastAsia="宋体" w:cs="Times New Roman"/>
          <w:color w:val="C00000"/>
          <w:spacing w:val="0"/>
          <w:sz w:val="24"/>
          <w:szCs w:val="24"/>
        </w:rPr>
      </w:pPr>
      <w:r>
        <w:rPr>
          <w:rFonts w:ascii="Times New Roman" w:hAnsi="Times New Roman" w:cs="Times New Roman"/>
          <w:color w:val="000000" w:themeColor="text1"/>
          <w:sz w:val="24"/>
          <w:szCs w:val="24"/>
          <w:lang w:val="en-US"/>
          <w14:textFill>
            <w14:solidFill>
              <w14:schemeClr w14:val="tx1"/>
            </w14:solidFill>
          </w14:textFill>
        </w:rPr>
        <w:t>本项目验收监测</w:t>
      </w:r>
      <w:r>
        <w:rPr>
          <w:rStyle w:val="17"/>
          <w:rFonts w:ascii="Times New Roman" w:hAnsi="Times New Roman" w:eastAsia="宋体" w:cs="Times New Roman"/>
          <w:color w:val="000000" w:themeColor="text1"/>
          <w:spacing w:val="0"/>
          <w:sz w:val="24"/>
          <w:szCs w:val="24"/>
          <w14:textFill>
            <w14:solidFill>
              <w14:schemeClr w14:val="tx1"/>
            </w14:solidFill>
          </w14:textFill>
        </w:rPr>
        <w:t>期间，</w:t>
      </w:r>
      <w:r>
        <w:rPr>
          <w:rFonts w:hint="eastAsia" w:ascii="Times New Roman" w:hAnsi="Times New Roman" w:cs="Times New Roman"/>
          <w:bCs/>
          <w:color w:val="auto"/>
          <w:sz w:val="24"/>
          <w:szCs w:val="24"/>
          <w:highlight w:val="none"/>
          <w:lang w:val="en-US" w:eastAsia="zh-CN"/>
        </w:rPr>
        <w:t>进料口粉尘经集气管道收集至一台袋式除尘器处理后经1根15m高排气筒排放；储料罐粉尘经仓顶除尘器处理后由管道连接至袋式除尘器处理后通过1根排气筒排放（与进料工序共用一台袋式除尘器和一根排气筒）；搅拌工序产生的粉尘经1台袋式除尘器处理后经一1根15m高排气筒排放（共用一根排气筒）；包装粉尘经袋式除尘器处理后通过1根15m高排气筒排放（共用一根排气筒）。</w:t>
      </w:r>
      <w:r>
        <w:rPr>
          <w:rStyle w:val="17"/>
          <w:rFonts w:ascii="Times New Roman" w:hAnsi="Times New Roman" w:eastAsia="宋体" w:cs="Times New Roman"/>
          <w:spacing w:val="0"/>
          <w:sz w:val="24"/>
          <w:szCs w:val="24"/>
          <w:lang w:val="en-US"/>
        </w:rPr>
        <w:t>，根据检测数据显示，有组织废气处理效率为</w:t>
      </w:r>
      <w:r>
        <w:rPr>
          <w:rStyle w:val="17"/>
          <w:rFonts w:ascii="Times New Roman" w:hAnsi="Times New Roman" w:eastAsia="宋体" w:cs="Times New Roman"/>
          <w:spacing w:val="0"/>
          <w:sz w:val="24"/>
          <w:szCs w:val="24"/>
          <w:highlight w:val="none"/>
          <w:lang w:val="en-US"/>
        </w:rPr>
        <w:t>9</w:t>
      </w:r>
      <w:r>
        <w:rPr>
          <w:rStyle w:val="17"/>
          <w:rFonts w:hint="eastAsia" w:ascii="Times New Roman" w:hAnsi="Times New Roman" w:cs="Times New Roman"/>
          <w:spacing w:val="0"/>
          <w:sz w:val="24"/>
          <w:szCs w:val="24"/>
          <w:highlight w:val="none"/>
          <w:lang w:val="en-US" w:eastAsia="zh-CN"/>
        </w:rPr>
        <w:t>5</w:t>
      </w:r>
      <w:r>
        <w:rPr>
          <w:rStyle w:val="17"/>
          <w:rFonts w:ascii="Times New Roman" w:hAnsi="Times New Roman" w:eastAsia="宋体" w:cs="Times New Roman"/>
          <w:spacing w:val="0"/>
          <w:sz w:val="24"/>
          <w:szCs w:val="24"/>
          <w:highlight w:val="none"/>
          <w:lang w:val="en-US"/>
        </w:rPr>
        <w:t>%，</w:t>
      </w:r>
      <w:r>
        <w:rPr>
          <w:rStyle w:val="17"/>
          <w:rFonts w:ascii="Times New Roman" w:hAnsi="Times New Roman" w:eastAsia="宋体" w:cs="Times New Roman"/>
          <w:color w:val="auto"/>
          <w:sz w:val="24"/>
          <w:szCs w:val="24"/>
          <w:highlight w:val="none"/>
        </w:rPr>
        <w:t>有组织废气排气筒出口颗粒物排放浓度及速率均值为</w:t>
      </w:r>
      <w:r>
        <w:rPr>
          <w:rStyle w:val="17"/>
          <w:rFonts w:hint="eastAsia" w:ascii="Times New Roman" w:hAnsi="Times New Roman" w:cs="Times New Roman"/>
          <w:color w:val="auto"/>
          <w:sz w:val="24"/>
          <w:szCs w:val="24"/>
          <w:highlight w:val="none"/>
          <w:lang w:val="en-US" w:eastAsia="zh-CN"/>
        </w:rPr>
        <w:t>6.1</w:t>
      </w:r>
      <w:r>
        <w:rPr>
          <w:rStyle w:val="17"/>
          <w:rFonts w:ascii="Times New Roman" w:hAnsi="Times New Roman" w:eastAsia="宋体" w:cs="Times New Roman"/>
          <w:color w:val="auto"/>
          <w:sz w:val="24"/>
          <w:szCs w:val="24"/>
          <w:highlight w:val="none"/>
          <w:lang w:eastAsia="zh-TW"/>
        </w:rPr>
        <w:t>mg/m</w:t>
      </w:r>
      <w:r>
        <w:rPr>
          <w:rStyle w:val="17"/>
          <w:rFonts w:ascii="Times New Roman" w:hAnsi="Times New Roman" w:eastAsia="宋体" w:cs="Times New Roman"/>
          <w:color w:val="auto"/>
          <w:sz w:val="24"/>
          <w:szCs w:val="24"/>
          <w:highlight w:val="none"/>
          <w:vertAlign w:val="superscript"/>
          <w:lang w:eastAsia="zh-TW"/>
        </w:rPr>
        <w:t>3</w:t>
      </w:r>
      <w:r>
        <w:rPr>
          <w:rStyle w:val="17"/>
          <w:rFonts w:ascii="Times New Roman" w:hAnsi="Times New Roman" w:eastAsia="宋体" w:cs="Times New Roman"/>
          <w:color w:val="auto"/>
          <w:sz w:val="24"/>
          <w:szCs w:val="24"/>
          <w:highlight w:val="none"/>
        </w:rPr>
        <w:t>和</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0.0315</w:t>
      </w:r>
      <w:r>
        <w:rPr>
          <w:rFonts w:ascii="Times New Roman" w:hAnsi="Times New Roman" w:cs="Times New Roman"/>
          <w:sz w:val="24"/>
          <w:szCs w:val="24"/>
          <w:highlight w:val="none"/>
          <w:lang w:val="en-US" w:bidi="ar"/>
        </w:rPr>
        <w:t>kg/h，</w:t>
      </w:r>
      <w:r>
        <w:rPr>
          <w:rFonts w:ascii="Times New Roman" w:hAnsi="Times New Roman" w:cs="Times New Roman"/>
          <w:bCs/>
          <w:sz w:val="24"/>
          <w:szCs w:val="24"/>
          <w:highlight w:val="none"/>
        </w:rPr>
        <w:t>能够满</w:t>
      </w:r>
      <w:r>
        <w:rPr>
          <w:rFonts w:ascii="Times New Roman" w:hAnsi="Times New Roman" w:cs="Times New Roman"/>
          <w:bCs/>
          <w:color w:val="000000" w:themeColor="text1"/>
          <w:sz w:val="24"/>
          <w:szCs w:val="24"/>
          <w:highlight w:val="none"/>
          <w14:textFill>
            <w14:solidFill>
              <w14:schemeClr w14:val="tx1"/>
            </w14:solidFill>
          </w14:textFill>
        </w:rPr>
        <w:t>足《大气污染</w:t>
      </w:r>
      <w:r>
        <w:rPr>
          <w:rFonts w:ascii="Times New Roman" w:hAnsi="Times New Roman" w:cs="Times New Roman"/>
          <w:bCs/>
          <w:color w:val="000000" w:themeColor="text1"/>
          <w:sz w:val="24"/>
          <w:szCs w:val="24"/>
          <w14:textFill>
            <w14:solidFill>
              <w14:schemeClr w14:val="tx1"/>
            </w14:solidFill>
          </w14:textFill>
        </w:rPr>
        <w:t>物综合排放标准》（</w:t>
      </w:r>
      <w:r>
        <w:rPr>
          <w:rFonts w:ascii="Times New Roman" w:hAnsi="Times New Roman" w:cs="Times New Roman"/>
          <w:bCs/>
          <w:color w:val="000000" w:themeColor="text1"/>
          <w:sz w:val="24"/>
          <w:szCs w:val="24"/>
          <w:lang w:val="en-US"/>
          <w14:textFill>
            <w14:solidFill>
              <w14:schemeClr w14:val="tx1"/>
            </w14:solidFill>
          </w14:textFill>
        </w:rPr>
        <w:t>GB16297-1996</w:t>
      </w:r>
      <w:r>
        <w:rPr>
          <w:rFonts w:ascii="Times New Roman" w:hAnsi="Times New Roman" w:cs="Times New Roman"/>
          <w:bCs/>
          <w:color w:val="000000" w:themeColor="text1"/>
          <w:sz w:val="24"/>
          <w:szCs w:val="24"/>
          <w14:textFill>
            <w14:solidFill>
              <w14:schemeClr w14:val="tx1"/>
            </w14:solidFill>
          </w14:textFill>
        </w:rPr>
        <w:t>）表</w:t>
      </w:r>
      <w:r>
        <w:rPr>
          <w:rFonts w:ascii="Times New Roman" w:hAnsi="Times New Roman" w:cs="Times New Roman"/>
          <w:bCs/>
          <w:color w:val="000000" w:themeColor="text1"/>
          <w:sz w:val="24"/>
          <w:szCs w:val="24"/>
          <w:lang w:val="en-US"/>
          <w14:textFill>
            <w14:solidFill>
              <w14:schemeClr w14:val="tx1"/>
            </w14:solidFill>
          </w14:textFill>
        </w:rPr>
        <w:t>2二级标准要求</w:t>
      </w:r>
      <w:r>
        <w:rPr>
          <w:rFonts w:ascii="Times New Roman" w:hAnsi="Times New Roman" w:cs="Times New Roman"/>
          <w:sz w:val="24"/>
          <w:szCs w:val="24"/>
          <w:lang w:val="en-US"/>
        </w:rPr>
        <w:t>（颗粒物最高允许排放浓度120mg/m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w:t>
      </w:r>
      <w:r>
        <w:rPr>
          <w:rFonts w:ascii="Times New Roman" w:hAnsi="Times New Roman" w:cs="Times New Roman"/>
          <w:bCs/>
          <w:sz w:val="24"/>
          <w:szCs w:val="24"/>
        </w:rPr>
        <w:t>；</w:t>
      </w:r>
      <w:r>
        <w:rPr>
          <w:rFonts w:ascii="Times New Roman" w:hAnsi="Times New Roman" w:cs="Times New Roman"/>
          <w:bCs/>
          <w:sz w:val="24"/>
          <w:szCs w:val="24"/>
          <w:lang w:val="en-US"/>
        </w:rPr>
        <w:t>同时满足</w:t>
      </w:r>
      <w:r>
        <w:rPr>
          <w:rFonts w:hint="eastAsia" w:ascii="Times New Roman" w:hAnsi="Times New Roman" w:cs="Times New Roman"/>
          <w:bCs/>
          <w:sz w:val="24"/>
          <w:szCs w:val="24"/>
        </w:rPr>
        <w:t>《巩义市</w:t>
      </w:r>
      <w:r>
        <w:rPr>
          <w:rFonts w:ascii="Times New Roman" w:hAnsi="Times New Roman" w:cs="Times New Roman"/>
          <w:bCs/>
          <w:sz w:val="24"/>
          <w:szCs w:val="24"/>
        </w:rPr>
        <w:t>2019年工业企业深度治理专项工作方案》</w:t>
      </w:r>
      <w:r>
        <w:rPr>
          <w:rFonts w:hint="eastAsia" w:ascii="Times New Roman" w:hAnsi="Times New Roman" w:cs="Times New Roman"/>
          <w:bCs/>
          <w:sz w:val="24"/>
          <w:szCs w:val="24"/>
        </w:rPr>
        <w:t>（巩环攻坚办【</w:t>
      </w:r>
      <w:r>
        <w:rPr>
          <w:rFonts w:ascii="Times New Roman" w:hAnsi="Times New Roman" w:cs="Times New Roman"/>
          <w:bCs/>
          <w:sz w:val="24"/>
          <w:szCs w:val="24"/>
        </w:rPr>
        <w:t>2019</w:t>
      </w:r>
      <w:r>
        <w:rPr>
          <w:rFonts w:hint="eastAsia" w:ascii="Times New Roman" w:hAnsi="Times New Roman" w:cs="Times New Roman"/>
          <w:bCs/>
          <w:sz w:val="24"/>
          <w:szCs w:val="24"/>
        </w:rPr>
        <w:t>】2</w:t>
      </w:r>
      <w:r>
        <w:rPr>
          <w:rFonts w:ascii="Times New Roman" w:hAnsi="Times New Roman" w:cs="Times New Roman"/>
          <w:bCs/>
          <w:sz w:val="24"/>
          <w:szCs w:val="24"/>
        </w:rPr>
        <w:t>7</w:t>
      </w:r>
      <w:r>
        <w:rPr>
          <w:rFonts w:hint="eastAsia" w:ascii="Times New Roman" w:hAnsi="Times New Roman" w:cs="Times New Roman"/>
          <w:bCs/>
          <w:sz w:val="24"/>
          <w:szCs w:val="24"/>
        </w:rPr>
        <w:t>号）所有</w:t>
      </w:r>
      <w:r>
        <w:rPr>
          <w:rFonts w:ascii="Times New Roman" w:hAnsi="Times New Roman" w:cs="Times New Roman"/>
          <w:bCs/>
          <w:color w:val="000000"/>
          <w:sz w:val="24"/>
          <w:szCs w:val="24"/>
        </w:rPr>
        <w:t>排气筒颗粒物排放浓度≤10mg/m</w:t>
      </w:r>
      <w:r>
        <w:rPr>
          <w:rFonts w:ascii="Times New Roman" w:hAnsi="Times New Roman" w:cs="Times New Roman"/>
          <w:bCs/>
          <w:color w:val="000000"/>
          <w:sz w:val="24"/>
          <w:szCs w:val="24"/>
          <w:vertAlign w:val="superscript"/>
        </w:rPr>
        <w:t>3</w:t>
      </w:r>
      <w:r>
        <w:rPr>
          <w:rFonts w:ascii="Times New Roman" w:hAnsi="Times New Roman" w:cs="Times New Roman"/>
          <w:bCs/>
          <w:color w:val="000000"/>
          <w:sz w:val="24"/>
          <w:szCs w:val="24"/>
          <w:lang w:val="en-US"/>
        </w:rPr>
        <w:t>的要求。</w:t>
      </w:r>
      <w:r>
        <w:rPr>
          <w:rStyle w:val="17"/>
          <w:rFonts w:ascii="Times New Roman" w:hAnsi="Times New Roman" w:eastAsia="宋体" w:cs="Times New Roman"/>
          <w:spacing w:val="0"/>
          <w:sz w:val="24"/>
          <w:szCs w:val="24"/>
          <w:lang w:bidi="ar-SA"/>
        </w:rPr>
        <w:t>本项目厂界颗粒物无组织排放能够满足</w:t>
      </w:r>
      <w:r>
        <w:rPr>
          <w:rFonts w:ascii="Times New Roman" w:hAnsi="Times New Roman" w:cs="Times New Roman"/>
          <w:sz w:val="24"/>
          <w:szCs w:val="24"/>
        </w:rPr>
        <w:t>《大气污染物综合排放标准》（</w:t>
      </w:r>
      <w:r>
        <w:rPr>
          <w:rFonts w:ascii="Times New Roman" w:hAnsi="Times New Roman" w:cs="Times New Roman"/>
          <w:sz w:val="24"/>
          <w:szCs w:val="24"/>
          <w:lang w:val="en-US"/>
        </w:rPr>
        <w:t>GB16297-1996</w:t>
      </w:r>
      <w:r>
        <w:rPr>
          <w:rFonts w:ascii="Times New Roman" w:hAnsi="Times New Roman" w:cs="Times New Roman"/>
          <w:sz w:val="24"/>
          <w:szCs w:val="24"/>
        </w:rPr>
        <w:t>）</w:t>
      </w:r>
      <w:r>
        <w:rPr>
          <w:rStyle w:val="17"/>
          <w:rFonts w:ascii="Times New Roman" w:hAnsi="Times New Roman" w:eastAsia="宋体" w:cs="Times New Roman"/>
          <w:spacing w:val="0"/>
          <w:sz w:val="24"/>
          <w:szCs w:val="24"/>
          <w:lang w:val="en-US" w:bidi="ar-SA"/>
        </w:rPr>
        <w:t>无组织排放浓度限值1.0mg/m</w:t>
      </w:r>
      <w:r>
        <w:rPr>
          <w:rStyle w:val="17"/>
          <w:rFonts w:ascii="Times New Roman" w:hAnsi="Times New Roman" w:eastAsia="宋体" w:cs="Times New Roman"/>
          <w:spacing w:val="0"/>
          <w:sz w:val="24"/>
          <w:szCs w:val="24"/>
          <w:vertAlign w:val="superscript"/>
          <w:lang w:val="en-US" w:bidi="ar-SA"/>
        </w:rPr>
        <w:t>3</w:t>
      </w:r>
      <w:r>
        <w:rPr>
          <w:rStyle w:val="17"/>
          <w:rFonts w:ascii="Times New Roman" w:hAnsi="Times New Roman" w:eastAsia="宋体" w:cs="Times New Roman"/>
          <w:spacing w:val="0"/>
          <w:sz w:val="24"/>
          <w:szCs w:val="24"/>
          <w:lang w:val="en-US" w:bidi="ar-SA"/>
        </w:rPr>
        <w:t>。</w:t>
      </w:r>
    </w:p>
    <w:p>
      <w:pPr>
        <w:pStyle w:val="5"/>
        <w:spacing w:line="360" w:lineRule="auto"/>
        <w:jc w:val="both"/>
        <w:rPr>
          <w:rFonts w:ascii="Times New Roman" w:hAnsi="Times New Roman" w:cs="Times New Roman"/>
          <w:b/>
          <w:bCs/>
          <w:color w:val="000000" w:themeColor="text1"/>
          <w:lang w:val="en-US"/>
          <w14:textFill>
            <w14:solidFill>
              <w14:schemeClr w14:val="tx1"/>
            </w14:solidFill>
          </w14:textFill>
        </w:rPr>
      </w:pPr>
      <w:bookmarkStart w:id="127" w:name="_Toc18309_WPSOffice_Level3"/>
      <w:r>
        <w:rPr>
          <w:rFonts w:ascii="Times New Roman" w:hAnsi="Times New Roman" w:cs="Times New Roman"/>
          <w:b/>
          <w:bCs/>
          <w:color w:val="000000" w:themeColor="text1"/>
          <w:lang w:val="en-US"/>
          <w14:textFill>
            <w14:solidFill>
              <w14:schemeClr w14:val="tx1"/>
            </w14:solidFill>
          </w14:textFill>
        </w:rPr>
        <w:t>10.1.3 噪声</w:t>
      </w:r>
      <w:bookmarkEnd w:id="127"/>
    </w:p>
    <w:p>
      <w:pPr>
        <w:pStyle w:val="5"/>
        <w:tabs>
          <w:tab w:val="left" w:pos="6842"/>
        </w:tabs>
        <w:spacing w:line="360" w:lineRule="auto"/>
        <w:ind w:firstLine="480" w:firstLineChars="200"/>
        <w:jc w:val="both"/>
        <w:rPr>
          <w:rFonts w:ascii="Times New Roman" w:hAnsi="Times New Roman" w:cs="Times New Roman"/>
          <w:lang w:bidi="ar"/>
        </w:rPr>
      </w:pPr>
      <w:bookmarkStart w:id="128" w:name="_Toc18948_WPSOffice_Level3"/>
      <w:r>
        <w:rPr>
          <w:rFonts w:ascii="Times New Roman" w:hAnsi="Times New Roman" w:cs="Times New Roman"/>
          <w:lang w:bidi="ar"/>
        </w:rPr>
        <w:t>本项目东、</w:t>
      </w:r>
      <w:r>
        <w:rPr>
          <w:rFonts w:hint="eastAsia" w:ascii="Times New Roman" w:hAnsi="Times New Roman" w:cs="Times New Roman"/>
          <w:lang w:val="en-US" w:eastAsia="zh-CN" w:bidi="ar"/>
        </w:rPr>
        <w:t>西</w:t>
      </w:r>
      <w:r>
        <w:rPr>
          <w:rFonts w:ascii="Times New Roman" w:hAnsi="Times New Roman" w:cs="Times New Roman"/>
          <w:lang w:val="en-US" w:bidi="ar"/>
        </w:rPr>
        <w:t>、</w:t>
      </w:r>
      <w:r>
        <w:rPr>
          <w:rFonts w:hint="eastAsia" w:ascii="Times New Roman" w:hAnsi="Times New Roman" w:cs="Times New Roman"/>
          <w:lang w:val="en-US" w:eastAsia="zh-CN" w:bidi="ar"/>
        </w:rPr>
        <w:t>北</w:t>
      </w:r>
      <w:r>
        <w:rPr>
          <w:rFonts w:ascii="Times New Roman" w:hAnsi="Times New Roman" w:cs="Times New Roman"/>
          <w:lang w:bidi="ar"/>
        </w:rPr>
        <w:t>各厂界噪声监测值范围为昼间</w:t>
      </w:r>
      <w:r>
        <w:rPr>
          <w:rFonts w:ascii="Times New Roman" w:hAnsi="Times New Roman" w:cs="Times New Roman"/>
          <w:highlight w:val="none"/>
          <w:lang w:bidi="ar"/>
        </w:rPr>
        <w:t>：5</w:t>
      </w:r>
      <w:r>
        <w:rPr>
          <w:rFonts w:hint="eastAsia" w:ascii="Times New Roman" w:hAnsi="Times New Roman" w:cs="Times New Roman"/>
          <w:highlight w:val="none"/>
          <w:lang w:val="en-US" w:eastAsia="zh-CN" w:bidi="ar"/>
        </w:rPr>
        <w:t>0</w:t>
      </w:r>
      <w:r>
        <w:rPr>
          <w:rFonts w:ascii="Times New Roman" w:hAnsi="Times New Roman" w:cs="Times New Roman"/>
          <w:highlight w:val="none"/>
          <w:lang w:bidi="ar"/>
        </w:rPr>
        <w:t>~5</w:t>
      </w:r>
      <w:r>
        <w:rPr>
          <w:rFonts w:hint="eastAsia" w:ascii="Times New Roman" w:hAnsi="Times New Roman" w:cs="Times New Roman"/>
          <w:highlight w:val="none"/>
          <w:lang w:val="en-US" w:eastAsia="zh-CN" w:bidi="ar"/>
        </w:rPr>
        <w:t>4</w:t>
      </w:r>
      <w:r>
        <w:rPr>
          <w:rFonts w:ascii="Times New Roman" w:hAnsi="Times New Roman" w:cs="Times New Roman"/>
          <w:highlight w:val="none"/>
          <w:lang w:bidi="ar"/>
        </w:rPr>
        <w:t>dB（A）；夜间：4</w:t>
      </w:r>
      <w:r>
        <w:rPr>
          <w:rFonts w:ascii="Times New Roman" w:hAnsi="Times New Roman" w:cs="Times New Roman"/>
          <w:highlight w:val="none"/>
          <w:lang w:val="en-US" w:bidi="ar"/>
        </w:rPr>
        <w:t>1~</w:t>
      </w:r>
      <w:r>
        <w:rPr>
          <w:rFonts w:hint="eastAsia" w:ascii="Times New Roman" w:hAnsi="Times New Roman" w:cs="Times New Roman"/>
          <w:highlight w:val="none"/>
          <w:lang w:val="en-US" w:eastAsia="zh-CN" w:bidi="ar"/>
        </w:rPr>
        <w:t>44</w:t>
      </w:r>
      <w:r>
        <w:rPr>
          <w:rFonts w:ascii="Times New Roman" w:hAnsi="Times New Roman" w:cs="Times New Roman"/>
          <w:highlight w:val="none"/>
          <w:lang w:bidi="ar"/>
        </w:rPr>
        <w:t>dB（A），各厂界噪声能满足《工业企业厂界环境噪声排放标准》</w:t>
      </w:r>
      <w:r>
        <w:rPr>
          <w:rFonts w:ascii="Times New Roman" w:hAnsi="Times New Roman" w:cs="Times New Roman"/>
          <w:lang w:val="en-US" w:bidi="ar"/>
        </w:rPr>
        <w:t>3</w:t>
      </w:r>
      <w:r>
        <w:rPr>
          <w:rFonts w:ascii="Times New Roman" w:hAnsi="Times New Roman" w:cs="Times New Roman"/>
          <w:lang w:bidi="ar"/>
        </w:rPr>
        <w:t>类标准要求（昼间≤</w:t>
      </w:r>
      <w:r>
        <w:rPr>
          <w:rFonts w:ascii="Times New Roman" w:hAnsi="Times New Roman" w:cs="Times New Roman"/>
          <w:lang w:val="en-US" w:bidi="ar"/>
        </w:rPr>
        <w:t>65</w:t>
      </w:r>
      <w:r>
        <w:rPr>
          <w:rFonts w:ascii="Times New Roman" w:hAnsi="Times New Roman" w:cs="Times New Roman"/>
          <w:lang w:bidi="ar"/>
        </w:rPr>
        <w:t>dB（A）、夜间≤</w:t>
      </w:r>
      <w:r>
        <w:rPr>
          <w:rFonts w:ascii="Times New Roman" w:hAnsi="Times New Roman" w:cs="Times New Roman"/>
          <w:lang w:val="en-US" w:bidi="ar"/>
        </w:rPr>
        <w:t>55</w:t>
      </w:r>
      <w:r>
        <w:rPr>
          <w:rFonts w:ascii="Times New Roman" w:hAnsi="Times New Roman" w:cs="Times New Roman"/>
          <w:lang w:bidi="ar"/>
        </w:rPr>
        <w:t>dB（A））。</w:t>
      </w:r>
    </w:p>
    <w:p>
      <w:pPr>
        <w:pStyle w:val="5"/>
        <w:tabs>
          <w:tab w:val="left" w:pos="6842"/>
        </w:tabs>
        <w:spacing w:line="360" w:lineRule="auto"/>
        <w:jc w:val="both"/>
        <w:rPr>
          <w:rFonts w:ascii="Times New Roman" w:hAnsi="Times New Roman" w:cs="Times New Roman"/>
          <w:b/>
          <w:bCs/>
          <w:color w:val="000000" w:themeColor="text1"/>
          <w:lang w:val="en-US"/>
          <w14:textFill>
            <w14:solidFill>
              <w14:schemeClr w14:val="tx1"/>
            </w14:solidFill>
          </w14:textFill>
        </w:rPr>
      </w:pPr>
      <w:r>
        <w:rPr>
          <w:rFonts w:ascii="Times New Roman" w:hAnsi="Times New Roman" w:cs="Times New Roman"/>
          <w:b/>
          <w:bCs/>
          <w:color w:val="000000" w:themeColor="text1"/>
          <w:lang w:val="en-US"/>
          <w14:textFill>
            <w14:solidFill>
              <w14:schemeClr w14:val="tx1"/>
            </w14:solidFill>
          </w14:textFill>
        </w:rPr>
        <w:t>10.1.4 固体废物</w:t>
      </w:r>
    </w:p>
    <w:p>
      <w:pPr>
        <w:pStyle w:val="5"/>
        <w:tabs>
          <w:tab w:val="left" w:pos="6842"/>
        </w:tabs>
        <w:spacing w:line="360" w:lineRule="auto"/>
        <w:ind w:firstLine="480" w:firstLineChars="200"/>
        <w:jc w:val="both"/>
        <w:rPr>
          <w:rFonts w:ascii="Times New Roman" w:hAnsi="Times New Roman" w:cs="Times New Roman"/>
          <w:color w:val="000000" w:themeColor="text1"/>
          <w:lang w:val="en-US"/>
          <w14:textFill>
            <w14:solidFill>
              <w14:schemeClr w14:val="tx1"/>
            </w14:solidFill>
          </w14:textFill>
        </w:rPr>
      </w:pPr>
      <w:r>
        <w:rPr>
          <w:rFonts w:ascii="Times New Roman" w:hAnsi="Times New Roman" w:cs="Times New Roman"/>
          <w:color w:val="000000" w:themeColor="text1"/>
          <w:lang w:val="en-US"/>
          <w14:textFill>
            <w14:solidFill>
              <w14:schemeClr w14:val="tx1"/>
            </w14:solidFill>
          </w14:textFill>
        </w:rPr>
        <w:t>本项目固体废物主要为职工生活垃圾、</w:t>
      </w:r>
      <w:r>
        <w:rPr>
          <w:rFonts w:hint="default" w:ascii="Times New Roman" w:hAnsi="Times New Roman" w:eastAsia="宋体" w:cs="Times New Roman"/>
          <w:color w:val="auto"/>
          <w:shd w:val="clear" w:color="auto" w:fill="auto"/>
          <w:lang w:eastAsia="zh-CN"/>
        </w:rPr>
        <w:t>除尘器收集粉尘</w:t>
      </w:r>
      <w:r>
        <w:rPr>
          <w:rFonts w:ascii="Times New Roman" w:hAnsi="Times New Roman" w:cs="Times New Roman"/>
          <w:color w:val="000000" w:themeColor="text1"/>
          <w:lang w:val="en-US"/>
          <w14:textFill>
            <w14:solidFill>
              <w14:schemeClr w14:val="tx1"/>
            </w14:solidFill>
          </w14:textFill>
        </w:rPr>
        <w:t>。</w:t>
      </w:r>
    </w:p>
    <w:p>
      <w:pPr>
        <w:pStyle w:val="5"/>
        <w:tabs>
          <w:tab w:val="left" w:pos="6842"/>
        </w:tabs>
        <w:spacing w:line="360" w:lineRule="auto"/>
        <w:ind w:firstLine="480" w:firstLineChars="200"/>
        <w:jc w:val="both"/>
        <w:rPr>
          <w:rFonts w:ascii="Times New Roman" w:hAnsi="Times New Roman" w:cs="Times New Roman"/>
          <w:color w:val="000000" w:themeColor="text1"/>
          <w:lang w:val="en-US"/>
          <w14:textFill>
            <w14:solidFill>
              <w14:schemeClr w14:val="tx1"/>
            </w14:solidFill>
          </w14:textFill>
        </w:rPr>
      </w:pPr>
      <w:r>
        <w:rPr>
          <w:rFonts w:ascii="Times New Roman" w:hAnsi="Times New Roman" w:cs="Times New Roman"/>
          <w:color w:val="000000" w:themeColor="text1"/>
          <w:lang w:val="en-US"/>
          <w14:textFill>
            <w14:solidFill>
              <w14:schemeClr w14:val="tx1"/>
            </w14:solidFill>
          </w14:textFill>
        </w:rPr>
        <w:t>生活垃圾送至垃圾中转站；</w:t>
      </w:r>
      <w:r>
        <w:rPr>
          <w:rFonts w:hint="default" w:ascii="Times New Roman" w:hAnsi="Times New Roman" w:cs="Times New Roman"/>
          <w:color w:val="auto"/>
          <w:kern w:val="0"/>
          <w:sz w:val="24"/>
          <w:shd w:val="clear" w:color="auto" w:fill="auto"/>
          <w:lang w:val="en-US" w:eastAsia="zh-CN"/>
        </w:rPr>
        <w:t>除尘器收集粉尘收集后可作为生产原料回用于生产过程，综合利用</w:t>
      </w:r>
      <w:r>
        <w:rPr>
          <w:rFonts w:ascii="Times New Roman" w:hAnsi="Times New Roman" w:cs="Times New Roman"/>
          <w:color w:val="000000" w:themeColor="text1"/>
          <w:lang w:val="en-US"/>
          <w14:textFill>
            <w14:solidFill>
              <w14:schemeClr w14:val="tx1"/>
            </w14:solidFill>
          </w14:textFill>
        </w:rPr>
        <w:t>。</w:t>
      </w:r>
    </w:p>
    <w:p>
      <w:pPr>
        <w:pStyle w:val="5"/>
        <w:tabs>
          <w:tab w:val="left" w:pos="6842"/>
        </w:tabs>
        <w:spacing w:line="360" w:lineRule="auto"/>
        <w:jc w:val="both"/>
        <w:rPr>
          <w:rFonts w:ascii="Times New Roman" w:hAnsi="Times New Roman" w:cs="Times New Roman"/>
          <w:b/>
          <w:bCs/>
          <w:color w:val="000000" w:themeColor="text1"/>
          <w:lang w:val="en-US"/>
          <w14:textFill>
            <w14:solidFill>
              <w14:schemeClr w14:val="tx1"/>
            </w14:solidFill>
          </w14:textFill>
        </w:rPr>
      </w:pPr>
      <w:r>
        <w:rPr>
          <w:rFonts w:ascii="Times New Roman" w:hAnsi="Times New Roman" w:cs="Times New Roman"/>
          <w:b/>
          <w:bCs/>
          <w:color w:val="000000" w:themeColor="text1"/>
          <w:lang w:val="en-US"/>
          <w14:textFill>
            <w14:solidFill>
              <w14:schemeClr w14:val="tx1"/>
            </w14:solidFill>
          </w14:textFill>
        </w:rPr>
        <w:t>10.1.5 污染物排放总量</w:t>
      </w:r>
      <w:bookmarkEnd w:id="128"/>
      <w:r>
        <w:rPr>
          <w:rFonts w:ascii="Times New Roman" w:hAnsi="Times New Roman" w:cs="Times New Roman"/>
          <w:b/>
          <w:bCs/>
          <w:color w:val="000000" w:themeColor="text1"/>
          <w:lang w:val="en-US"/>
          <w14:textFill>
            <w14:solidFill>
              <w14:schemeClr w14:val="tx1"/>
            </w14:solidFill>
          </w14:textFill>
        </w:rPr>
        <w:tab/>
      </w:r>
    </w:p>
    <w:p>
      <w:pPr>
        <w:autoSpaceDE/>
        <w:autoSpaceDN/>
        <w:adjustRightInd w:val="0"/>
        <w:snapToGrid w:val="0"/>
        <w:spacing w:line="360" w:lineRule="auto"/>
        <w:ind w:firstLine="480" w:firstLineChars="200"/>
        <w:rPr>
          <w:rFonts w:ascii="Times New Roman" w:hAnsi="Times New Roman" w:cs="Times New Roman"/>
          <w:color w:val="000000" w:themeColor="text1"/>
          <w:sz w:val="24"/>
          <w:szCs w:val="24"/>
          <w:highlight w:val="none"/>
          <w:lang w:val="en-US"/>
          <w14:textFill>
            <w14:solidFill>
              <w14:schemeClr w14:val="tx1"/>
            </w14:solidFill>
          </w14:textFill>
        </w:rPr>
      </w:pPr>
      <w:bookmarkStart w:id="129" w:name="_Toc4887_WPSOffice_Level2"/>
      <w:r>
        <w:rPr>
          <w:rFonts w:ascii="Times New Roman" w:hAnsi="Times New Roman" w:cs="Times New Roman"/>
          <w:color w:val="000000" w:themeColor="text1"/>
          <w:sz w:val="24"/>
          <w:szCs w:val="24"/>
          <w:lang w:val="en-US"/>
          <w14:textFill>
            <w14:solidFill>
              <w14:schemeClr w14:val="tx1"/>
            </w14:solidFill>
          </w14:textFill>
        </w:rPr>
        <w:t>本项目总量指标：</w:t>
      </w:r>
      <w:r>
        <w:rPr>
          <w:rFonts w:ascii="Times New Roman" w:hAnsi="Times New Roman" w:cs="Times New Roman"/>
          <w:sz w:val="24"/>
        </w:rPr>
        <w:t>废水排放量为</w:t>
      </w:r>
      <w:r>
        <w:rPr>
          <w:rFonts w:ascii="Times New Roman" w:hAnsi="Times New Roman" w:cs="Times New Roman"/>
          <w:sz w:val="24"/>
          <w:lang w:val="en-US"/>
        </w:rPr>
        <w:t>96</w:t>
      </w:r>
      <w:r>
        <w:rPr>
          <w:rFonts w:ascii="Times New Roman" w:hAnsi="Times New Roman" w:cs="Times New Roman"/>
          <w:sz w:val="24"/>
        </w:rPr>
        <w:t>m</w:t>
      </w:r>
      <w:r>
        <w:rPr>
          <w:rFonts w:ascii="Times New Roman" w:hAnsi="Times New Roman" w:cs="Times New Roman"/>
          <w:sz w:val="24"/>
          <w:vertAlign w:val="superscript"/>
        </w:rPr>
        <w:t>3</w:t>
      </w:r>
      <w:r>
        <w:rPr>
          <w:rFonts w:ascii="Times New Roman" w:hAnsi="Times New Roman" w:cs="Times New Roman"/>
          <w:sz w:val="24"/>
        </w:rPr>
        <w:t>/a</w:t>
      </w:r>
      <w:r>
        <w:rPr>
          <w:rFonts w:ascii="Times New Roman" w:hAnsi="Times New Roman" w:cs="Times New Roman"/>
          <w:sz w:val="24"/>
          <w:highlight w:val="none"/>
        </w:rPr>
        <w:t>，</w:t>
      </w:r>
      <w:r>
        <w:rPr>
          <w:rFonts w:ascii="Times New Roman" w:hAnsi="Times New Roman" w:cs="Times New Roman"/>
          <w:color w:val="000000" w:themeColor="text1"/>
          <w:sz w:val="24"/>
          <w:szCs w:val="24"/>
          <w:highlight w:val="none"/>
          <w:lang w:val="en-US"/>
          <w14:textFill>
            <w14:solidFill>
              <w14:schemeClr w14:val="tx1"/>
            </w14:solidFill>
          </w14:textFill>
        </w:rPr>
        <w:t>COD及氨氮排放量分别为0.0048t/a与0.0005t/a</w:t>
      </w:r>
      <w:r>
        <w:rPr>
          <w:rFonts w:hint="eastAsia" w:ascii="Times New Roman" w:hAnsi="Times New Roman" w:cs="Times New Roman"/>
          <w:color w:val="000000" w:themeColor="text1"/>
          <w:sz w:val="24"/>
          <w:szCs w:val="24"/>
          <w:highlight w:val="none"/>
          <w:lang w:val="en-US"/>
          <w14:textFill>
            <w14:solidFill>
              <w14:schemeClr w14:val="tx1"/>
            </w14:solidFill>
          </w14:textFill>
        </w:rPr>
        <w:t>。</w:t>
      </w:r>
    </w:p>
    <w:p>
      <w:pPr>
        <w:pStyle w:val="5"/>
        <w:spacing w:line="360" w:lineRule="auto"/>
        <w:jc w:val="both"/>
        <w:rPr>
          <w:rFonts w:ascii="Times New Roman" w:hAnsi="Times New Roman" w:cs="Times New Roman"/>
          <w:b/>
          <w:bCs/>
          <w:highlight w:val="none"/>
          <w:lang w:val="en-US"/>
        </w:rPr>
      </w:pPr>
      <w:r>
        <w:rPr>
          <w:rFonts w:ascii="Times New Roman" w:hAnsi="Times New Roman" w:cs="Times New Roman"/>
          <w:b/>
          <w:bCs/>
          <w:highlight w:val="none"/>
          <w:lang w:val="en-US"/>
        </w:rPr>
        <w:t>10.2工程建设对环境的影响</w:t>
      </w:r>
      <w:bookmarkEnd w:id="129"/>
      <w:bookmarkStart w:id="130" w:name="_Hlk509405648"/>
    </w:p>
    <w:p>
      <w:pPr>
        <w:pStyle w:val="5"/>
        <w:spacing w:before="18" w:line="360" w:lineRule="auto"/>
        <w:ind w:firstLine="480" w:firstLineChars="200"/>
        <w:jc w:val="both"/>
        <w:rPr>
          <w:rFonts w:ascii="Times New Roman" w:hAnsi="Times New Roman" w:cs="Times New Roman"/>
          <w:color w:val="000000"/>
          <w:kern w:val="2"/>
          <w:lang w:val="en-US" w:bidi="ar"/>
        </w:rPr>
      </w:pPr>
      <w:r>
        <w:rPr>
          <w:rFonts w:ascii="Times New Roman" w:hAnsi="Times New Roman" w:cs="Times New Roman"/>
          <w:color w:val="000000"/>
          <w:kern w:val="2"/>
          <w:lang w:val="en-US" w:bidi="ar"/>
        </w:rPr>
        <w:t>本项目废水、废气、噪声均能够做到达标排放，固废均得到合理妥善处置，故本项目建设对外环境影响较小。</w:t>
      </w:r>
    </w:p>
    <w:bookmarkEnd w:id="130"/>
    <w:p>
      <w:pPr>
        <w:pStyle w:val="5"/>
        <w:spacing w:before="18" w:line="360" w:lineRule="auto"/>
        <w:jc w:val="both"/>
        <w:rPr>
          <w:rFonts w:ascii="Times New Roman" w:hAnsi="Times New Roman" w:cs="Times New Roman"/>
          <w:sz w:val="32"/>
          <w:szCs w:val="32"/>
        </w:rPr>
      </w:pPr>
      <w:bookmarkStart w:id="131" w:name="_Toc11019_WPSOffice_Level1"/>
      <w:r>
        <w:rPr>
          <w:rFonts w:ascii="Times New Roman" w:hAnsi="Times New Roman" w:cs="Times New Roman"/>
          <w:b/>
          <w:bCs/>
          <w:sz w:val="32"/>
          <w:szCs w:val="32"/>
          <w:lang w:val="en-US"/>
        </w:rPr>
        <w:t>11建设项目竣工环境保护“三同时”验收登记表</w:t>
      </w:r>
      <w:bookmarkEnd w:id="131"/>
    </w:p>
    <w:p>
      <w:pPr>
        <w:pStyle w:val="22"/>
        <w:tabs>
          <w:tab w:val="left" w:pos="1321"/>
        </w:tabs>
        <w:spacing w:before="5" w:line="360" w:lineRule="auto"/>
        <w:ind w:left="0" w:firstLine="0"/>
        <w:jc w:val="both"/>
        <w:rPr>
          <w:rFonts w:ascii="Times New Roman" w:hAnsi="Times New Roman" w:cs="Times New Roman"/>
          <w:sz w:val="24"/>
          <w:szCs w:val="24"/>
        </w:rPr>
      </w:pPr>
    </w:p>
    <w:p>
      <w:pPr>
        <w:pStyle w:val="22"/>
        <w:tabs>
          <w:tab w:val="left" w:pos="1321"/>
        </w:tabs>
        <w:spacing w:before="5" w:line="360" w:lineRule="auto"/>
        <w:ind w:left="0" w:firstLine="0"/>
        <w:jc w:val="both"/>
        <w:rPr>
          <w:rFonts w:ascii="Times New Roman" w:hAnsi="Times New Roman" w:cs="Times New Roman"/>
          <w:sz w:val="24"/>
          <w:szCs w:val="24"/>
        </w:rPr>
      </w:pPr>
    </w:p>
    <w:p>
      <w:pPr>
        <w:pStyle w:val="22"/>
        <w:tabs>
          <w:tab w:val="left" w:pos="1321"/>
        </w:tabs>
        <w:spacing w:before="5" w:line="360" w:lineRule="auto"/>
        <w:ind w:left="0" w:firstLine="0"/>
        <w:jc w:val="both"/>
        <w:rPr>
          <w:rFonts w:ascii="Times New Roman" w:hAnsi="Times New Roman" w:cs="Times New Roman"/>
          <w:sz w:val="24"/>
          <w:szCs w:val="24"/>
        </w:rPr>
      </w:pPr>
    </w:p>
    <w:p>
      <w:pPr>
        <w:rPr>
          <w:rFonts w:ascii="Times New Roman" w:hAnsi="Times New Roman" w:cs="Times New Roman"/>
          <w:lang w:val="en-US"/>
        </w:rPr>
        <w:sectPr>
          <w:headerReference r:id="rId9" w:type="default"/>
          <w:footerReference r:id="rId10" w:type="default"/>
          <w:pgSz w:w="11906" w:h="16838"/>
          <w:pgMar w:top="1440" w:right="1526" w:bottom="1440" w:left="1800" w:header="0" w:footer="850" w:gutter="0"/>
          <w:pgNumType w:start="1"/>
          <w:cols w:space="425" w:num="1"/>
          <w:docGrid w:type="lines" w:linePitch="312" w:charSpace="0"/>
        </w:sectPr>
      </w:pPr>
    </w:p>
    <w:p>
      <w:pPr>
        <w:pStyle w:val="7"/>
        <w:spacing w:line="360" w:lineRule="auto"/>
        <w:ind w:left="0" w:firstLine="0"/>
        <w:jc w:val="both"/>
        <w:rPr>
          <w:rFonts w:ascii="Times New Roman" w:hAnsi="Times New Roman" w:cs="Times New Roman"/>
          <w:b/>
          <w:sz w:val="21"/>
          <w:szCs w:val="21"/>
        </w:rPr>
      </w:pPr>
      <w:bookmarkStart w:id="132" w:name="_Toc13089_WPSOffice_Level1"/>
      <w:bookmarkStart w:id="133" w:name="_Toc7027_WPSOffice_Level1"/>
    </w:p>
    <w:p>
      <w:pPr>
        <w:pStyle w:val="7"/>
        <w:spacing w:line="360" w:lineRule="auto"/>
        <w:ind w:left="0" w:firstLine="0"/>
        <w:jc w:val="both"/>
        <w:rPr>
          <w:rFonts w:hint="default" w:ascii="Times New Roman" w:hAnsi="Times New Roman" w:eastAsia="宋体" w:cs="Times New Roman"/>
          <w:sz w:val="21"/>
          <w:szCs w:val="21"/>
          <w:lang w:val="en-US" w:eastAsia="zh-CN"/>
        </w:rPr>
      </w:pPr>
      <w:r>
        <w:rPr>
          <w:rFonts w:ascii="Times New Roman" w:hAnsi="Times New Roman" w:cs="Times New Roman"/>
          <w:szCs w:val="24"/>
        </w:rPr>
        <mc:AlternateContent>
          <mc:Choice Requires="wps">
            <w:drawing>
              <wp:anchor distT="0" distB="0" distL="114300" distR="114300" simplePos="0" relativeHeight="251676672" behindDoc="0" locked="0" layoutInCell="1" allowOverlap="1">
                <wp:simplePos x="0" y="0"/>
                <wp:positionH relativeFrom="column">
                  <wp:posOffset>2338705</wp:posOffset>
                </wp:positionH>
                <wp:positionV relativeFrom="paragraph">
                  <wp:posOffset>-330200</wp:posOffset>
                </wp:positionV>
                <wp:extent cx="4261485" cy="276225"/>
                <wp:effectExtent l="0" t="0" r="0" b="0"/>
                <wp:wrapSquare wrapText="bothSides"/>
                <wp:docPr id="1" name="文本框 1"/>
                <wp:cNvGraphicFramePr/>
                <a:graphic xmlns:a="http://schemas.openxmlformats.org/drawingml/2006/main">
                  <a:graphicData uri="http://schemas.microsoft.com/office/word/2010/wordprocessingShape">
                    <wps:wsp>
                      <wps:cNvSpPr txBox="1">
                        <a:spLocks noChangeArrowheads="1"/>
                      </wps:cNvSpPr>
                      <wps:spPr bwMode="auto">
                        <a:xfrm>
                          <a:off x="0" y="0"/>
                          <a:ext cx="4261485" cy="276225"/>
                        </a:xfrm>
                        <a:prstGeom prst="rect">
                          <a:avLst/>
                        </a:prstGeom>
                        <a:noFill/>
                        <a:ln>
                          <a:noFill/>
                        </a:ln>
                        <a:effectLst/>
                      </wps:spPr>
                      <wps:txbx>
                        <w:txbxContent>
                          <w:p>
                            <w:pPr>
                              <w:pStyle w:val="2"/>
                              <w:spacing w:before="0" w:line="360" w:lineRule="auto"/>
                              <w:ind w:left="0" w:firstLine="0"/>
                              <w:rPr>
                                <w:rFonts w:ascii="Times New Roman" w:hAnsi="Times New Roman"/>
                                <w:sz w:val="24"/>
                                <w:szCs w:val="32"/>
                                <w:lang w:val="en-US"/>
                              </w:rPr>
                            </w:pPr>
                            <w:bookmarkStart w:id="143" w:name="_Toc510015733"/>
                            <w:bookmarkStart w:id="144" w:name="_Toc510015776"/>
                            <w:bookmarkStart w:id="145" w:name="_Toc510947059"/>
                            <w:bookmarkStart w:id="146" w:name="_Toc510015273"/>
                            <w:bookmarkStart w:id="147" w:name="_Toc510015666"/>
                            <w:r>
                              <w:rPr>
                                <w:rFonts w:ascii="Times New Roman" w:hAnsi="Times New Roman"/>
                                <w:sz w:val="24"/>
                                <w:szCs w:val="32"/>
                              </w:rPr>
                              <w:t>建设项目工程竣工环境保护“三同时〃验收登记</w:t>
                            </w:r>
                            <w:bookmarkEnd w:id="143"/>
                            <w:bookmarkEnd w:id="144"/>
                            <w:bookmarkEnd w:id="145"/>
                            <w:bookmarkEnd w:id="146"/>
                            <w:bookmarkEnd w:id="147"/>
                            <w:r>
                              <w:rPr>
                                <w:rFonts w:hint="eastAsia" w:ascii="Times New Roman" w:hAnsi="Times New Roman"/>
                                <w:sz w:val="24"/>
                                <w:szCs w:val="32"/>
                                <w:lang w:val="en-US"/>
                              </w:rPr>
                              <w:t>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4.15pt;margin-top:-26pt;height:21.75pt;width:335.55pt;mso-wrap-distance-bottom:0pt;mso-wrap-distance-left:9pt;mso-wrap-distance-right:9pt;mso-wrap-distance-top:0pt;z-index:251676672;mso-width-relative:page;mso-height-relative:page;" filled="f" stroked="f" coordsize="21600,21600" o:gfxdata="UEsDBAoAAAAAAIdO4kAAAAAAAAAAAAAAAAAEAAAAZHJzL1BLAwQUAAAACACHTuJAZ7bNYtgAAAAL&#10;AQAADwAAAGRycy9kb3ducmV2LnhtbE2PwU7DMAyG70i8Q2QkbluydZ26rukOIK4gNkDiljVeW61x&#10;qiZby9vjneBo+9Pv7y92k+vEFYfQetKwmCsQSJW3LdUaPg4vswxEiIas6Tyhhh8MsCvv7wqTWz/S&#10;O173sRYcQiE3GpoY+1zKUDXoTJj7HolvJz84E3kcamkHM3K46+RSqbV0piX+0JgenxqszvuL0/D5&#10;evr+Wqm3+tml/egnJcltpNaPDwu1BRFxin8w3PRZHUp2OvoL2SA6Dck6SxjVMEuXXOpGqGSzAnHk&#10;VZaCLAv5v0P5C1BLAwQUAAAACACHTuJAt2hQahsCAAAjBAAADgAAAGRycy9lMm9Eb2MueG1srVNL&#10;btswEN0X6B0I7mvZgu2kguUgjZGiQPoB0h6ApiiLqMRhh7Sl9ADtDbLqpvuey+fokHRcN91k0Y3A&#10;4QzfzHvztLgYupbtFDoNpuST0ZgzZSRU2mxK/unj9YtzzpwXphItGFXyO+X4xfL5s0VvC5VDA22l&#10;kBGIcUVvS954b4ssc7JRnXAjsMpQsgbshKcQN1mFoif0rs3y8Xie9YCVRZDKObpdpSQ/IOJTAKGu&#10;tVQrkNtOGZ9QUbXCEyXXaOv4Mk5b10r693XtlGdtyYmpj19qQud1+GbLhSg2KGyj5WEE8ZQRHnHq&#10;hDbU9Ai1El6wLep/oDotERzUfiShyxKRqAixmIwfaXPbCKsiF5La2aPo7v/Byne7D8h0RU7gzIiO&#10;Fr6//77/8Wv/8xubBHl66wqqurVU54dXMITSQNXZG5CfHTNw1QizUZeI0DdKVDRefJmdPE04LoCs&#10;+7dQUR+x9RCBhhq7AEhqMEKn1dwdV6MGzyRdTvP5ZHo+40xSLj+b5/ksDJeJ4uG1RedfK+hYOJQc&#10;afURXexunE+lDyWhmYFr3bZx/a3564Iw042K/jm8DlzC+ImIH9bDQZs1VHfECiF5i/4sOjSAXznr&#10;yVcld1+2AhVn7RtDyrycTKfBiDGYzs5yCvA0sz7NCCMJquSes3S88sm8W4t601CntAsDl6RmrSPR&#10;MGqaigQKAXknSnXweTDnaRyr/vzby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nts1i2AAAAAsB&#10;AAAPAAAAAAAAAAEAIAAAACIAAABkcnMvZG93bnJldi54bWxQSwECFAAUAAAACACHTuJAt2hQahsC&#10;AAAjBAAADgAAAAAAAAABACAAAAAnAQAAZHJzL2Uyb0RvYy54bWxQSwUGAAAAAAYABgBZAQAAtAUA&#10;AAAA&#10;">
                <v:fill on="f" focussize="0,0"/>
                <v:stroke on="f"/>
                <v:imagedata o:title=""/>
                <o:lock v:ext="edit" aspectratio="f"/>
                <v:textbox>
                  <w:txbxContent>
                    <w:p>
                      <w:pPr>
                        <w:pStyle w:val="2"/>
                        <w:spacing w:before="0" w:line="360" w:lineRule="auto"/>
                        <w:ind w:left="0" w:firstLine="0"/>
                        <w:rPr>
                          <w:rFonts w:ascii="Times New Roman" w:hAnsi="Times New Roman"/>
                          <w:sz w:val="24"/>
                          <w:szCs w:val="32"/>
                          <w:lang w:val="en-US"/>
                        </w:rPr>
                      </w:pPr>
                      <w:bookmarkStart w:id="143" w:name="_Toc510015733"/>
                      <w:bookmarkStart w:id="144" w:name="_Toc510015776"/>
                      <w:bookmarkStart w:id="145" w:name="_Toc510947059"/>
                      <w:bookmarkStart w:id="146" w:name="_Toc510015273"/>
                      <w:bookmarkStart w:id="147" w:name="_Toc510015666"/>
                      <w:r>
                        <w:rPr>
                          <w:rFonts w:ascii="Times New Roman" w:hAnsi="Times New Roman"/>
                          <w:sz w:val="24"/>
                          <w:szCs w:val="32"/>
                        </w:rPr>
                        <w:t>建设项目工程竣工环境保护“三同时〃验收登记</w:t>
                      </w:r>
                      <w:bookmarkEnd w:id="143"/>
                      <w:bookmarkEnd w:id="144"/>
                      <w:bookmarkEnd w:id="145"/>
                      <w:bookmarkEnd w:id="146"/>
                      <w:bookmarkEnd w:id="147"/>
                      <w:r>
                        <w:rPr>
                          <w:rFonts w:hint="eastAsia" w:ascii="Times New Roman" w:hAnsi="Times New Roman"/>
                          <w:sz w:val="24"/>
                          <w:szCs w:val="32"/>
                          <w:lang w:val="en-US"/>
                        </w:rPr>
                        <w:t>表</w:t>
                      </w:r>
                    </w:p>
                  </w:txbxContent>
                </v:textbox>
                <w10:wrap type="square"/>
              </v:shape>
            </w:pict>
          </mc:Fallback>
        </mc:AlternateContent>
      </w:r>
      <w:r>
        <w:rPr>
          <w:rFonts w:ascii="Times New Roman" w:hAnsi="Times New Roman" w:cs="Times New Roman"/>
          <w:b/>
          <w:sz w:val="21"/>
          <w:szCs w:val="21"/>
        </w:rPr>
        <w:t>填表单位（盖章）：</w:t>
      </w:r>
      <w:r>
        <w:rPr>
          <w:rFonts w:hint="eastAsia" w:ascii="Times New Roman" w:hAnsi="Times New Roman" w:cs="Times New Roman"/>
          <w:b/>
          <w:sz w:val="21"/>
          <w:szCs w:val="21"/>
          <w:lang w:val="en-US"/>
        </w:rPr>
        <w:t>河南顾家建材有限公司</w:t>
      </w:r>
      <w:r>
        <w:rPr>
          <w:rFonts w:ascii="Times New Roman" w:hAnsi="Times New Roman" w:cs="Times New Roman"/>
          <w:b/>
          <w:sz w:val="21"/>
          <w:szCs w:val="21"/>
          <w:lang w:val="en-US"/>
        </w:rPr>
        <w:t xml:space="preserve">       </w:t>
      </w:r>
      <w:r>
        <w:rPr>
          <w:rFonts w:ascii="Times New Roman" w:hAnsi="Times New Roman" w:cs="Times New Roman"/>
          <w:b/>
          <w:sz w:val="21"/>
          <w:szCs w:val="21"/>
        </w:rPr>
        <w:t xml:space="preserve"> 填表人（签字）：     </w:t>
      </w:r>
      <w:r>
        <w:rPr>
          <w:rFonts w:hint="eastAsia" w:ascii="Times New Roman" w:hAnsi="Times New Roman" w:cs="Times New Roman"/>
          <w:b/>
          <w:sz w:val="21"/>
          <w:szCs w:val="21"/>
          <w:lang w:val="en-US" w:eastAsia="zh-CN"/>
        </w:rPr>
        <w:t>孙建锋</w:t>
      </w:r>
      <w:r>
        <w:rPr>
          <w:rFonts w:ascii="Times New Roman" w:hAnsi="Times New Roman" w:cs="Times New Roman"/>
          <w:b/>
          <w:sz w:val="21"/>
          <w:szCs w:val="21"/>
        </w:rPr>
        <w:t xml:space="preserve">     </w:t>
      </w:r>
      <w:r>
        <w:rPr>
          <w:rFonts w:ascii="Times New Roman" w:hAnsi="Times New Roman" w:cs="Times New Roman"/>
          <w:b/>
          <w:sz w:val="21"/>
          <w:szCs w:val="21"/>
          <w:lang w:val="en-US"/>
        </w:rPr>
        <w:t xml:space="preserve">         </w:t>
      </w:r>
      <w:r>
        <w:rPr>
          <w:rFonts w:ascii="Times New Roman" w:hAnsi="Times New Roman" w:cs="Times New Roman"/>
          <w:b/>
          <w:sz w:val="21"/>
          <w:szCs w:val="21"/>
        </w:rPr>
        <w:t>项目经办人（签字）：</w:t>
      </w:r>
      <w:r>
        <w:rPr>
          <w:rFonts w:hint="eastAsia" w:ascii="Times New Roman" w:hAnsi="Times New Roman" w:cs="Times New Roman"/>
          <w:b/>
          <w:sz w:val="21"/>
          <w:szCs w:val="21"/>
          <w:lang w:val="en-US" w:eastAsia="zh-CN"/>
        </w:rPr>
        <w:t>孙建锋</w:t>
      </w:r>
    </w:p>
    <w:tbl>
      <w:tblPr>
        <w:tblStyle w:val="13"/>
        <w:tblW w:w="15920" w:type="dxa"/>
        <w:jc w:val="center"/>
        <w:tblLayout w:type="fixed"/>
        <w:tblCellMar>
          <w:top w:w="0" w:type="dxa"/>
          <w:left w:w="0" w:type="dxa"/>
          <w:bottom w:w="0" w:type="dxa"/>
          <w:right w:w="0" w:type="dxa"/>
        </w:tblCellMar>
      </w:tblPr>
      <w:tblGrid>
        <w:gridCol w:w="530"/>
        <w:gridCol w:w="1036"/>
        <w:gridCol w:w="1042"/>
        <w:gridCol w:w="758"/>
        <w:gridCol w:w="967"/>
        <w:gridCol w:w="252"/>
        <w:gridCol w:w="708"/>
        <w:gridCol w:w="178"/>
        <w:gridCol w:w="501"/>
        <w:gridCol w:w="614"/>
        <w:gridCol w:w="416"/>
        <w:gridCol w:w="1198"/>
        <w:gridCol w:w="702"/>
        <w:gridCol w:w="2380"/>
        <w:gridCol w:w="975"/>
        <w:gridCol w:w="857"/>
        <w:gridCol w:w="205"/>
        <w:gridCol w:w="788"/>
        <w:gridCol w:w="290"/>
        <w:gridCol w:w="665"/>
        <w:gridCol w:w="858"/>
      </w:tblGrid>
      <w:tr>
        <w:tblPrEx>
          <w:tblCellMar>
            <w:top w:w="0" w:type="dxa"/>
            <w:left w:w="0" w:type="dxa"/>
            <w:bottom w:w="0" w:type="dxa"/>
            <w:right w:w="0" w:type="dxa"/>
          </w:tblCellMar>
        </w:tblPrEx>
        <w:trPr>
          <w:trHeight w:val="503" w:hRule="exact"/>
          <w:jc w:val="center"/>
        </w:trPr>
        <w:tc>
          <w:tcPr>
            <w:tcW w:w="530" w:type="dxa"/>
            <w:vMerge w:val="restart"/>
            <w:tcBorders>
              <w:top w:val="single" w:color="auto" w:sz="4" w:space="0"/>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建</w:t>
            </w:r>
          </w:p>
          <w:p>
            <w:pPr>
              <w:jc w:val="center"/>
              <w:rPr>
                <w:rFonts w:ascii="Times New Roman" w:hAnsi="Times New Roman" w:cs="Times New Roman"/>
                <w:b/>
                <w:bCs/>
                <w:sz w:val="18"/>
                <w:szCs w:val="18"/>
              </w:rPr>
            </w:pPr>
            <w:r>
              <w:rPr>
                <w:rFonts w:ascii="Times New Roman" w:hAnsi="Times New Roman" w:cs="Times New Roman"/>
                <w:b/>
                <w:bCs/>
                <w:sz w:val="18"/>
                <w:szCs w:val="18"/>
              </w:rPr>
              <w:t>设</w:t>
            </w:r>
          </w:p>
          <w:p>
            <w:pPr>
              <w:jc w:val="center"/>
              <w:rPr>
                <w:rFonts w:ascii="Times New Roman" w:hAnsi="Times New Roman" w:cs="Times New Roman"/>
                <w:b/>
                <w:bCs/>
                <w:sz w:val="18"/>
                <w:szCs w:val="18"/>
              </w:rPr>
            </w:pPr>
            <w:r>
              <w:rPr>
                <w:rFonts w:ascii="Times New Roman" w:hAnsi="Times New Roman" w:cs="Times New Roman"/>
                <w:b/>
                <w:bCs/>
                <w:sz w:val="18"/>
                <w:szCs w:val="18"/>
              </w:rPr>
              <w:t>项</w:t>
            </w:r>
          </w:p>
          <w:p>
            <w:pPr>
              <w:jc w:val="center"/>
              <w:rPr>
                <w:rFonts w:ascii="Times New Roman" w:hAnsi="Times New Roman" w:cs="Times New Roman"/>
                <w:b/>
                <w:bCs/>
                <w:sz w:val="18"/>
                <w:szCs w:val="18"/>
              </w:rPr>
            </w:pPr>
            <w:r>
              <w:rPr>
                <w:rFonts w:ascii="Times New Roman" w:hAnsi="Times New Roman" w:cs="Times New Roman"/>
                <w:b/>
                <w:bCs/>
                <w:sz w:val="18"/>
                <w:szCs w:val="18"/>
              </w:rPr>
              <w:t>目</w:t>
            </w: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项目名称</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hint="eastAsia" w:ascii="Times New Roman" w:hAnsi="Times New Roman" w:cs="Times New Roman"/>
                <w:sz w:val="18"/>
                <w:szCs w:val="18"/>
                <w:lang w:val="en-US"/>
              </w:rPr>
              <w:t>河南顾家建材有限公司年产1500吨瓷砖粘结剂项目（一期）</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项目代码</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hint="eastAsia" w:ascii="Times New Roman" w:hAnsi="Times New Roman" w:cs="Times New Roman"/>
                <w:color w:val="auto"/>
                <w:sz w:val="18"/>
                <w:szCs w:val="18"/>
                <w:highlight w:val="none"/>
                <w:lang w:eastAsia="zh-CN"/>
              </w:rPr>
              <w:t>2020-410181-</w:t>
            </w:r>
            <w:r>
              <w:rPr>
                <w:rFonts w:hint="eastAsia" w:ascii="Times New Roman" w:hAnsi="Times New Roman" w:cs="Times New Roman"/>
                <w:color w:val="auto"/>
                <w:sz w:val="18"/>
                <w:szCs w:val="18"/>
                <w:highlight w:val="none"/>
                <w:lang w:val="en-US" w:eastAsia="zh-CN"/>
              </w:rPr>
              <w:t>26</w:t>
            </w:r>
            <w:r>
              <w:rPr>
                <w:rFonts w:hint="eastAsia" w:ascii="Times New Roman" w:hAnsi="Times New Roman" w:cs="Times New Roman"/>
                <w:color w:val="auto"/>
                <w:sz w:val="18"/>
                <w:szCs w:val="18"/>
                <w:highlight w:val="none"/>
                <w:lang w:eastAsia="zh-CN"/>
              </w:rPr>
              <w:t>-03-</w:t>
            </w:r>
            <w:r>
              <w:rPr>
                <w:rFonts w:hint="eastAsia" w:ascii="Times New Roman" w:hAnsi="Times New Roman" w:cs="Times New Roman"/>
                <w:color w:val="auto"/>
                <w:sz w:val="18"/>
                <w:szCs w:val="18"/>
                <w:highlight w:val="none"/>
                <w:lang w:val="en-US" w:eastAsia="zh-CN"/>
              </w:rPr>
              <w:t>025711</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建设地点</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ind w:left="22" w:leftChars="10"/>
              <w:jc w:val="center"/>
              <w:rPr>
                <w:rFonts w:ascii="Times New Roman" w:hAnsi="Times New Roman" w:cs="Times New Roman"/>
                <w:sz w:val="18"/>
                <w:szCs w:val="18"/>
                <w:lang w:val="en-US"/>
              </w:rPr>
            </w:pPr>
            <w:r>
              <w:rPr>
                <w:rFonts w:ascii="Times New Roman" w:hAnsi="Times New Roman" w:cs="Times New Roman"/>
                <w:sz w:val="18"/>
                <w:szCs w:val="18"/>
              </w:rPr>
              <w:t>巩义市产业集聚区</w:t>
            </w:r>
          </w:p>
        </w:tc>
      </w:tr>
      <w:tr>
        <w:tblPrEx>
          <w:tblCellMar>
            <w:top w:w="0" w:type="dxa"/>
            <w:left w:w="0" w:type="dxa"/>
            <w:bottom w:w="0" w:type="dxa"/>
            <w:right w:w="0" w:type="dxa"/>
          </w:tblCellMar>
        </w:tblPrEx>
        <w:trPr>
          <w:trHeight w:val="388"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行业类别（分类管理名录）</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hint="eastAsia" w:ascii="Times New Roman" w:hAnsi="Times New Roman" w:cs="Times New Roman"/>
                <w:sz w:val="18"/>
                <w:szCs w:val="18"/>
                <w:lang w:val="en-US"/>
              </w:rPr>
              <w:t>C3039其他建筑材料制造</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建设性质</w:t>
            </w:r>
          </w:p>
        </w:tc>
        <w:tc>
          <w:tcPr>
            <w:tcW w:w="7018" w:type="dxa"/>
            <w:gridSpan w:val="8"/>
            <w:tcBorders>
              <w:top w:val="single" w:color="auto" w:sz="4" w:space="0"/>
              <w:left w:val="single" w:color="auto" w:sz="4" w:space="0"/>
              <w:bottom w:val="nil"/>
              <w:right w:val="single" w:color="auto" w:sz="4" w:space="0"/>
              <w:tl2br w:val="nil"/>
              <w:tr2bl w:val="nil"/>
            </w:tcBorders>
            <w:shd w:val="clear" w:color="auto" w:fill="FFFFFF"/>
            <w:vAlign w:val="center"/>
          </w:tcPr>
          <w:p>
            <w:pPr>
              <w:ind w:firstLine="1446" w:firstLineChars="800"/>
              <w:jc w:val="center"/>
              <w:rPr>
                <w:rFonts w:ascii="Times New Roman" w:hAnsi="Times New Roman" w:cs="Times New Roman"/>
                <w:b/>
                <w:bCs/>
                <w:sz w:val="18"/>
                <w:szCs w:val="18"/>
              </w:rPr>
            </w:pPr>
            <w:r>
              <w:rPr>
                <w:rFonts w:ascii="Times New Roman" w:hAnsi="Times New Roman" w:cs="Times New Roman"/>
                <w:b/>
                <w:bCs/>
                <w:sz w:val="18"/>
                <w:szCs w:val="18"/>
              </w:rPr>
              <w:t>☑新建   □</w:t>
            </w:r>
            <w:r>
              <w:rPr>
                <w:rFonts w:ascii="Times New Roman" w:hAnsi="Times New Roman" w:cs="Times New Roman"/>
                <w:b/>
                <w:bCs/>
                <w:sz w:val="18"/>
                <w:szCs w:val="18"/>
                <w:lang w:val="en-US"/>
              </w:rPr>
              <w:t>扩</w:t>
            </w:r>
            <w:r>
              <w:rPr>
                <w:rFonts w:ascii="Times New Roman" w:hAnsi="Times New Roman" w:cs="Times New Roman"/>
                <w:b/>
                <w:bCs/>
                <w:sz w:val="18"/>
                <w:szCs w:val="18"/>
              </w:rPr>
              <w:t>建  □技术改造</w:t>
            </w:r>
          </w:p>
        </w:tc>
      </w:tr>
      <w:tr>
        <w:tblPrEx>
          <w:tblCellMar>
            <w:top w:w="0" w:type="dxa"/>
            <w:left w:w="0" w:type="dxa"/>
            <w:bottom w:w="0" w:type="dxa"/>
            <w:right w:w="0" w:type="dxa"/>
          </w:tblCellMar>
        </w:tblPrEx>
        <w:trPr>
          <w:trHeight w:val="49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设计生产能力</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hint="eastAsia" w:ascii="Times New Roman" w:hAnsi="Times New Roman" w:cs="Times New Roman"/>
                <w:sz w:val="18"/>
                <w:szCs w:val="18"/>
                <w:lang w:val="en-US"/>
              </w:rPr>
              <w:t>年产1500吨瓷砖粘结剂</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b/>
                <w:bCs/>
                <w:sz w:val="18"/>
                <w:szCs w:val="18"/>
              </w:rPr>
              <w:t>实际生产能力</w:t>
            </w:r>
            <w:r>
              <w:rPr>
                <w:rFonts w:hint="eastAsia" w:ascii="Times New Roman" w:hAnsi="Times New Roman" w:cs="Times New Roman"/>
                <w:b/>
                <w:bCs/>
                <w:sz w:val="18"/>
                <w:szCs w:val="18"/>
              </w:rPr>
              <w:t>（</w:t>
            </w:r>
            <w:r>
              <w:rPr>
                <w:rFonts w:hint="eastAsia" w:ascii="Times New Roman" w:hAnsi="Times New Roman" w:cs="Times New Roman"/>
                <w:b/>
                <w:bCs/>
                <w:sz w:val="18"/>
                <w:szCs w:val="18"/>
                <w:lang w:val="en-US"/>
              </w:rPr>
              <w:t>一期</w:t>
            </w:r>
            <w:r>
              <w:rPr>
                <w:rFonts w:hint="eastAsia" w:ascii="Times New Roman" w:hAnsi="Times New Roman" w:cs="Times New Roman"/>
                <w:b/>
                <w:bCs/>
                <w:sz w:val="18"/>
                <w:szCs w:val="18"/>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hint="eastAsia" w:ascii="Times New Roman" w:hAnsi="Times New Roman" w:cs="Times New Roman"/>
                <w:sz w:val="18"/>
                <w:szCs w:val="18"/>
                <w:lang w:val="en-US"/>
              </w:rPr>
              <w:t>年产</w:t>
            </w:r>
            <w:r>
              <w:rPr>
                <w:rFonts w:hint="eastAsia" w:ascii="Times New Roman" w:hAnsi="Times New Roman" w:cs="Times New Roman"/>
                <w:sz w:val="18"/>
                <w:szCs w:val="18"/>
                <w:lang w:val="en-US" w:eastAsia="zh-CN"/>
              </w:rPr>
              <w:t>75</w:t>
            </w:r>
            <w:r>
              <w:rPr>
                <w:rFonts w:hint="eastAsia" w:ascii="Times New Roman" w:hAnsi="Times New Roman" w:cs="Times New Roman"/>
                <w:sz w:val="18"/>
                <w:szCs w:val="18"/>
                <w:lang w:val="en-US"/>
              </w:rPr>
              <w:t>0吨瓷砖粘结剂</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环评单位</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z w:val="18"/>
                <w:szCs w:val="18"/>
                <w:lang w:val="en-US"/>
              </w:rPr>
            </w:pPr>
            <w:r>
              <w:rPr>
                <w:rFonts w:hint="eastAsia" w:ascii="宋体" w:hAnsi="宋体"/>
                <w:sz w:val="18"/>
                <w:szCs w:val="18"/>
                <w:highlight w:val="none"/>
                <w:lang w:eastAsia="zh-CN"/>
              </w:rPr>
              <w:t>河南金环环境影响评价有限公司</w:t>
            </w:r>
          </w:p>
        </w:tc>
      </w:tr>
      <w:tr>
        <w:tblPrEx>
          <w:tblCellMar>
            <w:top w:w="0" w:type="dxa"/>
            <w:left w:w="0" w:type="dxa"/>
            <w:bottom w:w="0" w:type="dxa"/>
            <w:right w:w="0" w:type="dxa"/>
          </w:tblCellMar>
        </w:tblPrEx>
        <w:trPr>
          <w:trHeight w:val="24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环评文件审批机关</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rPr>
              <w:t>巩义市环境保护局</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审批文号</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Style w:val="17"/>
                <w:rFonts w:ascii="Times New Roman" w:hAnsi="Times New Roman" w:eastAsia="宋体" w:cs="Times New Roman"/>
                <w:sz w:val="18"/>
                <w:szCs w:val="18"/>
              </w:rPr>
              <w:t>巩环建审[20</w:t>
            </w:r>
            <w:r>
              <w:rPr>
                <w:rStyle w:val="17"/>
                <w:rFonts w:hint="eastAsia" w:ascii="Times New Roman" w:hAnsi="Times New Roman" w:cs="Times New Roman"/>
                <w:sz w:val="18"/>
                <w:szCs w:val="18"/>
                <w:lang w:val="en-US" w:eastAsia="zh-CN"/>
              </w:rPr>
              <w:t>20</w:t>
            </w:r>
            <w:r>
              <w:rPr>
                <w:rStyle w:val="17"/>
                <w:rFonts w:ascii="Times New Roman" w:hAnsi="Times New Roman" w:eastAsia="宋体" w:cs="Times New Roman"/>
                <w:sz w:val="18"/>
                <w:szCs w:val="18"/>
              </w:rPr>
              <w:t>]</w:t>
            </w:r>
            <w:r>
              <w:rPr>
                <w:rStyle w:val="17"/>
                <w:rFonts w:hint="eastAsia" w:ascii="Times New Roman" w:hAnsi="Times New Roman" w:cs="Times New Roman"/>
                <w:sz w:val="18"/>
                <w:szCs w:val="18"/>
                <w:lang w:val="en-US" w:eastAsia="zh-CN"/>
              </w:rPr>
              <w:t>62</w:t>
            </w:r>
            <w:r>
              <w:rPr>
                <w:rStyle w:val="17"/>
                <w:rFonts w:ascii="Times New Roman" w:hAnsi="Times New Roman" w:eastAsia="宋体" w:cs="Times New Roman"/>
                <w:sz w:val="18"/>
                <w:szCs w:val="18"/>
              </w:rPr>
              <w:t>号</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环评文件类型</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rPr>
              <w:t>环境影响报告表</w:t>
            </w:r>
          </w:p>
        </w:tc>
      </w:tr>
      <w:tr>
        <w:tblPrEx>
          <w:tblCellMar>
            <w:top w:w="0" w:type="dxa"/>
            <w:left w:w="0" w:type="dxa"/>
            <w:bottom w:w="0" w:type="dxa"/>
            <w:right w:w="0" w:type="dxa"/>
          </w:tblCellMar>
        </w:tblPrEx>
        <w:trPr>
          <w:trHeight w:val="23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开工日期</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sz w:val="18"/>
                <w:szCs w:val="18"/>
                <w:highlight w:val="none"/>
              </w:rPr>
              <w:t>20</w:t>
            </w:r>
            <w:r>
              <w:rPr>
                <w:rFonts w:hint="eastAsia" w:ascii="Times New Roman" w:hAnsi="Times New Roman" w:cs="Times New Roman"/>
                <w:sz w:val="18"/>
                <w:szCs w:val="18"/>
                <w:highlight w:val="none"/>
                <w:lang w:val="en-US"/>
              </w:rPr>
              <w:t>2</w:t>
            </w:r>
            <w:r>
              <w:rPr>
                <w:rFonts w:hint="eastAsia" w:ascii="Times New Roman" w:hAnsi="Times New Roman" w:cs="Times New Roman"/>
                <w:sz w:val="18"/>
                <w:szCs w:val="18"/>
                <w:highlight w:val="none"/>
                <w:lang w:val="en-US" w:eastAsia="zh-CN"/>
              </w:rPr>
              <w:t>0</w:t>
            </w:r>
            <w:r>
              <w:rPr>
                <w:rFonts w:ascii="Times New Roman" w:hAnsi="Times New Roman" w:cs="Times New Roman"/>
                <w:sz w:val="18"/>
                <w:szCs w:val="18"/>
                <w:highlight w:val="none"/>
              </w:rPr>
              <w:t>年</w:t>
            </w:r>
            <w:r>
              <w:rPr>
                <w:rFonts w:hint="eastAsia" w:ascii="Times New Roman" w:hAnsi="Times New Roman" w:cs="Times New Roman"/>
                <w:sz w:val="18"/>
                <w:szCs w:val="18"/>
                <w:highlight w:val="none"/>
                <w:lang w:val="en-US" w:eastAsia="zh-CN"/>
              </w:rPr>
              <w:t>9</w:t>
            </w:r>
            <w:r>
              <w:rPr>
                <w:rFonts w:ascii="Times New Roman" w:hAnsi="Times New Roman" w:cs="Times New Roman"/>
                <w:sz w:val="18"/>
                <w:szCs w:val="18"/>
                <w:highlight w:val="none"/>
              </w:rPr>
              <w:t>月</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竣工曰期</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sz w:val="18"/>
                <w:szCs w:val="18"/>
                <w:highlight w:val="none"/>
              </w:rPr>
              <w:t>20</w:t>
            </w:r>
            <w:r>
              <w:rPr>
                <w:rFonts w:ascii="Times New Roman" w:hAnsi="Times New Roman" w:cs="Times New Roman"/>
                <w:sz w:val="18"/>
                <w:szCs w:val="18"/>
                <w:highlight w:val="none"/>
                <w:lang w:val="en-US"/>
              </w:rPr>
              <w:t>2</w:t>
            </w:r>
            <w:r>
              <w:rPr>
                <w:rFonts w:hint="eastAsia" w:ascii="Times New Roman" w:hAnsi="Times New Roman" w:cs="Times New Roman"/>
                <w:sz w:val="18"/>
                <w:szCs w:val="18"/>
                <w:highlight w:val="none"/>
                <w:lang w:val="en-US"/>
              </w:rPr>
              <w:t>1</w:t>
            </w:r>
            <w:r>
              <w:rPr>
                <w:rFonts w:ascii="Times New Roman" w:hAnsi="Times New Roman" w:cs="Times New Roman"/>
                <w:sz w:val="18"/>
                <w:szCs w:val="18"/>
                <w:highlight w:val="none"/>
              </w:rPr>
              <w:t>年</w:t>
            </w:r>
            <w:r>
              <w:rPr>
                <w:rFonts w:hint="eastAsia" w:ascii="Times New Roman" w:hAnsi="Times New Roman" w:cs="Times New Roman"/>
                <w:sz w:val="18"/>
                <w:szCs w:val="18"/>
                <w:highlight w:val="none"/>
                <w:lang w:val="en-US" w:eastAsia="zh-CN"/>
              </w:rPr>
              <w:t>4</w:t>
            </w:r>
            <w:r>
              <w:rPr>
                <w:rFonts w:ascii="Times New Roman" w:hAnsi="Times New Roman" w:cs="Times New Roman"/>
                <w:sz w:val="18"/>
                <w:szCs w:val="18"/>
                <w:highlight w:val="none"/>
              </w:rPr>
              <w:t>月</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排污许可证申领时间</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highlight w:val="none"/>
                <w:lang w:val="en-US"/>
              </w:rPr>
            </w:pPr>
            <w:r>
              <w:rPr>
                <w:rFonts w:hint="eastAsia" w:ascii="Times New Roman" w:hAnsi="Times New Roman" w:cs="Times New Roman"/>
                <w:sz w:val="18"/>
                <w:szCs w:val="18"/>
                <w:highlight w:val="none"/>
                <w:lang w:val="en-US"/>
              </w:rPr>
              <w:t>2021年</w:t>
            </w:r>
            <w:r>
              <w:rPr>
                <w:rFonts w:hint="eastAsia" w:ascii="Times New Roman" w:hAnsi="Times New Roman" w:cs="Times New Roman"/>
                <w:sz w:val="18"/>
                <w:szCs w:val="18"/>
                <w:highlight w:val="none"/>
                <w:lang w:val="en-US" w:eastAsia="zh-CN"/>
              </w:rPr>
              <w:t>5</w:t>
            </w:r>
            <w:r>
              <w:rPr>
                <w:rFonts w:hint="eastAsia" w:ascii="Times New Roman" w:hAnsi="Times New Roman" w:cs="Times New Roman"/>
                <w:sz w:val="18"/>
                <w:szCs w:val="18"/>
                <w:highlight w:val="none"/>
                <w:lang w:val="en-US"/>
              </w:rPr>
              <w:t>月2</w:t>
            </w:r>
            <w:r>
              <w:rPr>
                <w:rFonts w:hint="eastAsia" w:ascii="Times New Roman" w:hAnsi="Times New Roman" w:cs="Times New Roman"/>
                <w:sz w:val="18"/>
                <w:szCs w:val="18"/>
                <w:highlight w:val="none"/>
                <w:lang w:val="en-US" w:eastAsia="zh-CN"/>
              </w:rPr>
              <w:t>0</w:t>
            </w:r>
            <w:r>
              <w:rPr>
                <w:rFonts w:hint="eastAsia" w:ascii="Times New Roman" w:hAnsi="Times New Roman" w:cs="Times New Roman"/>
                <w:sz w:val="18"/>
                <w:szCs w:val="18"/>
                <w:highlight w:val="none"/>
                <w:lang w:val="en-US"/>
              </w:rPr>
              <w:t>日</w:t>
            </w:r>
          </w:p>
        </w:tc>
      </w:tr>
      <w:tr>
        <w:tblPrEx>
          <w:tblCellMar>
            <w:top w:w="0" w:type="dxa"/>
            <w:left w:w="0" w:type="dxa"/>
            <w:bottom w:w="0" w:type="dxa"/>
            <w:right w:w="0" w:type="dxa"/>
          </w:tblCellMar>
        </w:tblPrEx>
        <w:trPr>
          <w:trHeight w:val="24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环保设施设计单位</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color w:val="FF0000"/>
                <w:sz w:val="18"/>
                <w:szCs w:val="18"/>
                <w:lang w:val="en-US"/>
              </w:rPr>
            </w:pPr>
            <w:r>
              <w:rPr>
                <w:rFonts w:hint="eastAsia" w:ascii="Times New Roman" w:hAnsi="Times New Roman" w:cs="Times New Roman"/>
                <w:sz w:val="18"/>
                <w:szCs w:val="18"/>
                <w:lang w:val="en-US"/>
              </w:rPr>
              <w:t>河南顾家建材有限公司</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环保设施施工单位</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hint="eastAsia" w:ascii="Times New Roman" w:hAnsi="Times New Roman" w:cs="Times New Roman"/>
                <w:sz w:val="18"/>
                <w:szCs w:val="18"/>
                <w:lang w:val="en-US"/>
              </w:rPr>
              <w:t>河南顾家建材有限公司</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本工程排污许可证编号号</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rPr>
              <w:t>/</w:t>
            </w:r>
          </w:p>
        </w:tc>
      </w:tr>
      <w:tr>
        <w:tblPrEx>
          <w:tblCellMar>
            <w:top w:w="0" w:type="dxa"/>
            <w:left w:w="0" w:type="dxa"/>
            <w:bottom w:w="0" w:type="dxa"/>
            <w:right w:w="0" w:type="dxa"/>
          </w:tblCellMar>
        </w:tblPrEx>
        <w:trPr>
          <w:trHeight w:val="23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验收单位</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color w:val="FF0000"/>
                <w:sz w:val="18"/>
                <w:szCs w:val="18"/>
                <w:highlight w:val="none"/>
                <w:lang w:val="en-US"/>
              </w:rPr>
            </w:pPr>
            <w:r>
              <w:rPr>
                <w:rFonts w:hint="eastAsia" w:ascii="Times New Roman" w:hAnsi="Times New Roman" w:cs="Times New Roman"/>
                <w:sz w:val="18"/>
                <w:szCs w:val="18"/>
                <w:highlight w:val="none"/>
                <w:lang w:val="en-US"/>
              </w:rPr>
              <w:t>河南顾家建材有限公司</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环保设施监测单位</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spacing w:val="-6"/>
                <w:sz w:val="18"/>
                <w:szCs w:val="18"/>
                <w:highlight w:val="none"/>
              </w:rPr>
              <w:t>河南宜信检测技术服务有限公司</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验收监测时工况</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sz w:val="18"/>
                <w:szCs w:val="18"/>
                <w:highlight w:val="none"/>
                <w:lang w:val="en-US"/>
              </w:rPr>
              <w:t>8</w:t>
            </w:r>
            <w:r>
              <w:rPr>
                <w:rFonts w:hint="eastAsia" w:ascii="Times New Roman" w:hAnsi="Times New Roman" w:cs="Times New Roman"/>
                <w:sz w:val="18"/>
                <w:szCs w:val="18"/>
                <w:highlight w:val="none"/>
                <w:lang w:val="en-US" w:eastAsia="zh-CN"/>
              </w:rPr>
              <w:t>3.9</w:t>
            </w:r>
            <w:r>
              <w:rPr>
                <w:rFonts w:ascii="Times New Roman" w:hAnsi="Times New Roman" w:cs="Times New Roman"/>
                <w:sz w:val="18"/>
                <w:szCs w:val="18"/>
                <w:highlight w:val="none"/>
              </w:rPr>
              <w:t>%</w:t>
            </w:r>
          </w:p>
        </w:tc>
      </w:tr>
      <w:tr>
        <w:tblPrEx>
          <w:tblCellMar>
            <w:top w:w="0" w:type="dxa"/>
            <w:left w:w="0" w:type="dxa"/>
            <w:bottom w:w="0" w:type="dxa"/>
            <w:right w:w="0" w:type="dxa"/>
          </w:tblCellMar>
        </w:tblPrEx>
        <w:trPr>
          <w:trHeight w:val="24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投资总概算（万元）</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Cs/>
                <w:sz w:val="18"/>
                <w:szCs w:val="18"/>
                <w:lang w:val="en-US" w:eastAsia="zh-CN"/>
              </w:rPr>
            </w:pPr>
            <w:r>
              <w:rPr>
                <w:rFonts w:hint="eastAsia" w:ascii="Times New Roman" w:hAnsi="Times New Roman" w:cs="Times New Roman"/>
                <w:bCs/>
                <w:sz w:val="18"/>
                <w:szCs w:val="18"/>
                <w:lang w:val="en-US" w:eastAsia="zh-CN"/>
              </w:rPr>
              <w:t>3500</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环保投资总概算（万元）</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hint="eastAsia" w:ascii="Times New Roman" w:hAnsi="Times New Roman" w:eastAsia="宋体" w:cs="Times New Roman"/>
                <w:bCs/>
                <w:sz w:val="18"/>
                <w:szCs w:val="18"/>
                <w:lang w:val="en-US" w:eastAsia="zh-CN"/>
              </w:rPr>
            </w:pPr>
            <w:r>
              <w:rPr>
                <w:rFonts w:ascii="Times New Roman" w:hAnsi="Times New Roman" w:cs="Times New Roman"/>
                <w:bCs/>
                <w:sz w:val="18"/>
                <w:szCs w:val="18"/>
                <w:lang w:val="en-US"/>
              </w:rPr>
              <w:t>1</w:t>
            </w:r>
            <w:r>
              <w:rPr>
                <w:rFonts w:hint="eastAsia" w:ascii="Times New Roman" w:hAnsi="Times New Roman" w:cs="Times New Roman"/>
                <w:bCs/>
                <w:sz w:val="18"/>
                <w:szCs w:val="18"/>
                <w:lang w:val="en-US" w:eastAsia="zh-CN"/>
              </w:rPr>
              <w:t>5</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所占比例</w:t>
            </w:r>
            <w:r>
              <w:rPr>
                <w:rFonts w:ascii="Times New Roman" w:hAnsi="Times New Roman" w:cs="Times New Roman"/>
                <w:b/>
                <w:bCs/>
                <w:sz w:val="18"/>
                <w:szCs w:val="18"/>
                <w:lang w:eastAsia="en-US"/>
              </w:rPr>
              <w:t>（</w:t>
            </w:r>
            <w:r>
              <w:rPr>
                <w:rFonts w:ascii="Times New Roman" w:hAnsi="Times New Roman" w:cs="Times New Roman"/>
                <w:b/>
                <w:bCs/>
                <w:sz w:val="18"/>
                <w:szCs w:val="18"/>
              </w:rPr>
              <w:t xml:space="preserve">％ </w:t>
            </w:r>
            <w:r>
              <w:rPr>
                <w:rFonts w:ascii="Times New Roman" w:hAnsi="Times New Roman" w:cs="Times New Roman"/>
                <w:b/>
                <w:bCs/>
                <w:sz w:val="18"/>
                <w:szCs w:val="18"/>
                <w:lang w:eastAsia="en-US"/>
              </w:rPr>
              <w:t>)</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bCs/>
                <w:sz w:val="18"/>
                <w:szCs w:val="18"/>
                <w:lang w:val="en-US"/>
              </w:rPr>
              <w:t>0.</w:t>
            </w:r>
            <w:r>
              <w:rPr>
                <w:rFonts w:hint="eastAsia" w:ascii="Times New Roman" w:hAnsi="Times New Roman" w:cs="Times New Roman"/>
                <w:bCs/>
                <w:sz w:val="18"/>
                <w:szCs w:val="18"/>
                <w:lang w:val="en-US" w:eastAsia="zh-CN"/>
              </w:rPr>
              <w:t>43</w:t>
            </w:r>
            <w:r>
              <w:rPr>
                <w:rFonts w:ascii="Times New Roman" w:hAnsi="Times New Roman" w:cs="Times New Roman"/>
                <w:bCs/>
                <w:sz w:val="18"/>
                <w:szCs w:val="18"/>
                <w:lang w:val="en-US"/>
              </w:rPr>
              <w:t>2%</w:t>
            </w:r>
          </w:p>
        </w:tc>
      </w:tr>
      <w:tr>
        <w:tblPrEx>
          <w:tblCellMar>
            <w:top w:w="0" w:type="dxa"/>
            <w:left w:w="0" w:type="dxa"/>
            <w:bottom w:w="0" w:type="dxa"/>
            <w:right w:w="0" w:type="dxa"/>
          </w:tblCellMar>
        </w:tblPrEx>
        <w:trPr>
          <w:trHeight w:val="24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实际总投资（万元）</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highlight w:val="none"/>
                <w:lang w:val="en-US"/>
              </w:rPr>
            </w:pPr>
            <w:r>
              <w:rPr>
                <w:rFonts w:ascii="Times New Roman" w:hAnsi="Times New Roman" w:cs="Times New Roman"/>
                <w:bCs/>
                <w:color w:val="000000" w:themeColor="text1"/>
                <w:sz w:val="18"/>
                <w:szCs w:val="18"/>
                <w:highlight w:val="none"/>
                <w:lang w:val="en-US"/>
                <w14:textFill>
                  <w14:solidFill>
                    <w14:schemeClr w14:val="tx1"/>
                  </w14:solidFill>
                </w14:textFill>
              </w:rPr>
              <w:t>450</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实际环保投资（万元）</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highlight w:val="none"/>
                <w:lang w:val="en-US"/>
              </w:rPr>
            </w:pPr>
            <w:r>
              <w:rPr>
                <w:rFonts w:ascii="Times New Roman" w:hAnsi="Times New Roman" w:cs="Times New Roman"/>
                <w:bCs/>
                <w:color w:val="000000" w:themeColor="text1"/>
                <w:sz w:val="18"/>
                <w:szCs w:val="18"/>
                <w:highlight w:val="none"/>
                <w:lang w:val="en-US"/>
                <w14:textFill>
                  <w14:solidFill>
                    <w14:schemeClr w14:val="tx1"/>
                  </w14:solidFill>
                </w14:textFill>
              </w:rPr>
              <w:t>10</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所占比例</w:t>
            </w:r>
            <w:r>
              <w:rPr>
                <w:rFonts w:ascii="Times New Roman" w:hAnsi="Times New Roman" w:cs="Times New Roman"/>
                <w:b/>
                <w:bCs/>
                <w:sz w:val="18"/>
                <w:szCs w:val="18"/>
                <w:highlight w:val="none"/>
                <w:lang w:eastAsia="en-US"/>
              </w:rPr>
              <w:t>（</w:t>
            </w:r>
            <w:r>
              <w:rPr>
                <w:rFonts w:ascii="Times New Roman" w:hAnsi="Times New Roman" w:cs="Times New Roman"/>
                <w:b/>
                <w:bCs/>
                <w:sz w:val="18"/>
                <w:szCs w:val="18"/>
                <w:highlight w:val="none"/>
              </w:rPr>
              <w:t xml:space="preserve">％ </w:t>
            </w:r>
            <w:r>
              <w:rPr>
                <w:rFonts w:ascii="Times New Roman" w:hAnsi="Times New Roman" w:cs="Times New Roman"/>
                <w:b/>
                <w:bCs/>
                <w:sz w:val="18"/>
                <w:szCs w:val="18"/>
                <w:highlight w:val="none"/>
                <w:lang w:eastAsia="en-US"/>
              </w:rPr>
              <w:t>)</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z w:val="18"/>
                <w:szCs w:val="18"/>
                <w:highlight w:val="none"/>
                <w:lang w:val="en-US"/>
              </w:rPr>
            </w:pPr>
            <w:r>
              <w:rPr>
                <w:rFonts w:ascii="Times New Roman" w:hAnsi="Times New Roman" w:cs="Times New Roman"/>
                <w:color w:val="000000" w:themeColor="text1"/>
                <w:sz w:val="18"/>
                <w:szCs w:val="18"/>
                <w:highlight w:val="none"/>
                <w:lang w:val="en-US"/>
                <w14:textFill>
                  <w14:solidFill>
                    <w14:schemeClr w14:val="tx1"/>
                  </w14:solidFill>
                </w14:textFill>
              </w:rPr>
              <w:t>2.2%</w:t>
            </w:r>
          </w:p>
        </w:tc>
      </w:tr>
      <w:tr>
        <w:tblPrEx>
          <w:tblCellMar>
            <w:top w:w="0" w:type="dxa"/>
            <w:left w:w="0" w:type="dxa"/>
            <w:bottom w:w="0" w:type="dxa"/>
            <w:right w:w="0" w:type="dxa"/>
          </w:tblCellMar>
        </w:tblPrEx>
        <w:trPr>
          <w:trHeight w:val="454"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w:t>
            </w: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废水治理（万元）</w:t>
            </w:r>
          </w:p>
        </w:tc>
        <w:tc>
          <w:tcPr>
            <w:tcW w:w="758" w:type="dxa"/>
            <w:tcBorders>
              <w:top w:val="single" w:color="auto" w:sz="4" w:space="0"/>
              <w:left w:val="single" w:color="auto" w:sz="4" w:space="0"/>
              <w:bottom w:val="nil"/>
              <w:right w:val="nil"/>
              <w:tl2br w:val="nil"/>
              <w:tr2bl w:val="nil"/>
            </w:tcBorders>
            <w:shd w:val="clear" w:color="auto" w:fill="FFFFFF"/>
            <w:vAlign w:val="center"/>
          </w:tcPr>
          <w:p>
            <w:pPr>
              <w:ind w:firstLine="180" w:firstLineChars="100"/>
              <w:jc w:val="center"/>
              <w:rPr>
                <w:rFonts w:ascii="Times New Roman" w:hAnsi="Times New Roman" w:cs="Times New Roman"/>
                <w:b/>
                <w:bCs/>
                <w:sz w:val="18"/>
                <w:szCs w:val="18"/>
                <w:highlight w:val="none"/>
                <w:lang w:val="en-US"/>
              </w:rPr>
            </w:pPr>
            <w:r>
              <w:rPr>
                <w:rFonts w:ascii="Times New Roman" w:hAnsi="Times New Roman" w:cs="Times New Roman"/>
                <w:sz w:val="18"/>
                <w:szCs w:val="18"/>
                <w:highlight w:val="none"/>
                <w:lang w:val="en-US"/>
              </w:rPr>
              <w:t>/</w:t>
            </w:r>
          </w:p>
        </w:tc>
        <w:tc>
          <w:tcPr>
            <w:tcW w:w="121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废气治理（万元</w:t>
            </w:r>
            <w:r>
              <w:rPr>
                <w:rFonts w:ascii="Times New Roman" w:hAnsi="Times New Roman" w:cs="Times New Roman"/>
                <w:b/>
                <w:bCs/>
                <w:sz w:val="18"/>
                <w:szCs w:val="18"/>
                <w:highlight w:val="none"/>
                <w:lang w:eastAsia="en-US"/>
              </w:rPr>
              <w:t>）</w:t>
            </w:r>
          </w:p>
        </w:tc>
        <w:tc>
          <w:tcPr>
            <w:tcW w:w="886"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lang w:val="en-US"/>
              </w:rPr>
            </w:pPr>
            <w:r>
              <w:rPr>
                <w:rFonts w:hint="eastAsia" w:ascii="Times New Roman" w:hAnsi="Times New Roman" w:cs="Times New Roman"/>
                <w:b/>
                <w:bCs/>
                <w:color w:val="000000" w:themeColor="text1"/>
                <w:sz w:val="18"/>
                <w:szCs w:val="18"/>
                <w:highlight w:val="none"/>
                <w:lang w:val="en-US"/>
                <w14:textFill>
                  <w14:solidFill>
                    <w14:schemeClr w14:val="tx1"/>
                  </w14:solidFill>
                </w14:textFill>
              </w:rPr>
              <w:t>8.4</w:t>
            </w:r>
          </w:p>
        </w:tc>
        <w:tc>
          <w:tcPr>
            <w:tcW w:w="1115"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噪声治理（万元</w:t>
            </w:r>
            <w:r>
              <w:rPr>
                <w:rFonts w:ascii="Times New Roman" w:hAnsi="Times New Roman" w:cs="Times New Roman"/>
                <w:b/>
                <w:bCs/>
                <w:sz w:val="18"/>
                <w:szCs w:val="18"/>
                <w:highlight w:val="none"/>
                <w:lang w:eastAsia="en-US"/>
              </w:rPr>
              <w:t>）</w:t>
            </w:r>
          </w:p>
        </w:tc>
        <w:tc>
          <w:tcPr>
            <w:tcW w:w="416"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lang w:val="en-US"/>
              </w:rPr>
            </w:pP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固体废物治理（万元）</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lang w:val="en-US"/>
              </w:rPr>
            </w:pPr>
            <w:r>
              <w:rPr>
                <w:rFonts w:hint="eastAsia" w:ascii="Times New Roman" w:hAnsi="Times New Roman" w:cs="Times New Roman"/>
                <w:b/>
                <w:bCs/>
                <w:sz w:val="18"/>
                <w:szCs w:val="18"/>
                <w:highlight w:val="none"/>
                <w:lang w:val="en-US"/>
              </w:rPr>
              <w:t>1</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绿化及生态</w:t>
            </w:r>
            <w:r>
              <w:rPr>
                <w:rFonts w:ascii="Times New Roman" w:hAnsi="Times New Roman" w:cs="Times New Roman"/>
                <w:b/>
                <w:bCs/>
                <w:sz w:val="18"/>
                <w:szCs w:val="18"/>
                <w:highlight w:val="none"/>
                <w:lang w:eastAsia="en-US"/>
              </w:rPr>
              <w:t>（</w:t>
            </w:r>
            <w:r>
              <w:rPr>
                <w:rFonts w:ascii="Times New Roman" w:hAnsi="Times New Roman" w:cs="Times New Roman"/>
                <w:b/>
                <w:bCs/>
                <w:sz w:val="18"/>
                <w:szCs w:val="18"/>
                <w:highlight w:val="none"/>
              </w:rPr>
              <w:t>万元</w:t>
            </w:r>
            <w:r>
              <w:rPr>
                <w:rFonts w:ascii="Times New Roman" w:hAnsi="Times New Roman" w:cs="Times New Roman"/>
                <w:b/>
                <w:bCs/>
                <w:sz w:val="18"/>
                <w:szCs w:val="18"/>
                <w:highlight w:val="none"/>
                <w:lang w:eastAsia="en-US"/>
              </w:rPr>
              <w:t>）</w:t>
            </w:r>
          </w:p>
        </w:tc>
        <w:tc>
          <w:tcPr>
            <w:tcW w:w="993"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sz w:val="18"/>
                <w:szCs w:val="18"/>
                <w:highlight w:val="none"/>
              </w:rPr>
              <w:t>/</w:t>
            </w:r>
          </w:p>
        </w:tc>
        <w:tc>
          <w:tcPr>
            <w:tcW w:w="955"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highlight w:val="none"/>
              </w:rPr>
            </w:pPr>
            <w:r>
              <w:rPr>
                <w:rFonts w:ascii="Times New Roman" w:hAnsi="Times New Roman" w:cs="Times New Roman"/>
                <w:b/>
                <w:bCs/>
                <w:sz w:val="18"/>
                <w:szCs w:val="18"/>
                <w:highlight w:val="none"/>
              </w:rPr>
              <w:t>其他（万元</w:t>
            </w:r>
            <w:r>
              <w:rPr>
                <w:rFonts w:ascii="Times New Roman" w:hAnsi="Times New Roman" w:cs="Times New Roman"/>
                <w:b/>
                <w:bCs/>
                <w:sz w:val="18"/>
                <w:szCs w:val="18"/>
                <w:highlight w:val="none"/>
                <w:lang w:eastAsia="en-US"/>
              </w:rPr>
              <w:t>）</w:t>
            </w:r>
          </w:p>
        </w:tc>
        <w:tc>
          <w:tcPr>
            <w:tcW w:w="858" w:type="dxa"/>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rPr>
              <w:t>/</w:t>
            </w:r>
          </w:p>
        </w:tc>
      </w:tr>
      <w:tr>
        <w:tblPrEx>
          <w:tblCellMar>
            <w:top w:w="0" w:type="dxa"/>
            <w:left w:w="0" w:type="dxa"/>
            <w:bottom w:w="0" w:type="dxa"/>
            <w:right w:w="0" w:type="dxa"/>
          </w:tblCellMar>
        </w:tblPrEx>
        <w:trPr>
          <w:trHeight w:val="249" w:hRule="exact"/>
          <w:jc w:val="center"/>
        </w:trPr>
        <w:tc>
          <w:tcPr>
            <w:tcW w:w="530" w:type="dxa"/>
            <w:vMerge w:val="continue"/>
            <w:tcBorders>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新增废水处理设施能力</w:t>
            </w:r>
          </w:p>
        </w:tc>
        <w:tc>
          <w:tcPr>
            <w:tcW w:w="4394" w:type="dxa"/>
            <w:gridSpan w:val="8"/>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rPr>
              <w:t>0</w:t>
            </w:r>
          </w:p>
        </w:tc>
        <w:tc>
          <w:tcPr>
            <w:tcW w:w="190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新增废气处理设施能力</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rPr>
              <w:t>0</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年平均工作时</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lang w:val="en-US"/>
              </w:rPr>
              <w:t>2400</w:t>
            </w:r>
            <w:r>
              <w:rPr>
                <w:rFonts w:ascii="Times New Roman" w:hAnsi="Times New Roman" w:cs="Times New Roman"/>
                <w:sz w:val="18"/>
                <w:szCs w:val="18"/>
              </w:rPr>
              <w:t>h</w:t>
            </w:r>
          </w:p>
        </w:tc>
      </w:tr>
      <w:tr>
        <w:tblPrEx>
          <w:tblCellMar>
            <w:top w:w="0" w:type="dxa"/>
            <w:left w:w="0" w:type="dxa"/>
            <w:bottom w:w="0" w:type="dxa"/>
            <w:right w:w="0" w:type="dxa"/>
          </w:tblCellMar>
        </w:tblPrEx>
        <w:trPr>
          <w:trHeight w:val="240" w:hRule="exact"/>
          <w:jc w:val="center"/>
        </w:trPr>
        <w:tc>
          <w:tcPr>
            <w:tcW w:w="2608" w:type="dxa"/>
            <w:gridSpan w:val="3"/>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运营单位</w:t>
            </w:r>
          </w:p>
        </w:tc>
        <w:tc>
          <w:tcPr>
            <w:tcW w:w="3364" w:type="dxa"/>
            <w:gridSpan w:val="6"/>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hint="eastAsia" w:ascii="Times New Roman" w:hAnsi="Times New Roman" w:cs="Times New Roman"/>
                <w:sz w:val="18"/>
                <w:szCs w:val="18"/>
                <w:lang w:val="en-US"/>
              </w:rPr>
              <w:t>河南顾家建材有限公司</w:t>
            </w:r>
          </w:p>
        </w:tc>
        <w:tc>
          <w:tcPr>
            <w:tcW w:w="2930" w:type="dxa"/>
            <w:gridSpan w:val="4"/>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运营单位社会统一信用代码（或组织机构代码）</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
                <w:bCs/>
                <w:spacing w:val="-11"/>
                <w:sz w:val="18"/>
                <w:szCs w:val="18"/>
                <w:lang w:val="en-US" w:eastAsia="zh-CN"/>
              </w:rPr>
            </w:pPr>
            <w:r>
              <w:rPr>
                <w:rFonts w:ascii="Times New Roman" w:hAnsi="Times New Roman" w:cs="Times New Roman"/>
                <w:spacing w:val="-11"/>
                <w:sz w:val="18"/>
                <w:szCs w:val="18"/>
                <w:lang w:val="en-US"/>
              </w:rPr>
              <w:t>91410</w:t>
            </w:r>
            <w:r>
              <w:rPr>
                <w:rFonts w:hint="eastAsia" w:ascii="Times New Roman" w:hAnsi="Times New Roman" w:cs="Times New Roman"/>
                <w:spacing w:val="-11"/>
                <w:sz w:val="18"/>
                <w:szCs w:val="18"/>
                <w:lang w:val="en-US" w:eastAsia="zh-CN"/>
              </w:rPr>
              <w:t>100MA40MT1Q2N</w:t>
            </w:r>
          </w:p>
        </w:tc>
        <w:tc>
          <w:tcPr>
            <w:tcW w:w="183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验收时间</w:t>
            </w:r>
          </w:p>
        </w:tc>
        <w:tc>
          <w:tcPr>
            <w:tcW w:w="2806" w:type="dxa"/>
            <w:gridSpan w:val="5"/>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2021年</w:t>
            </w:r>
            <w:r>
              <w:rPr>
                <w:rFonts w:hint="eastAsia" w:ascii="Times New Roman" w:hAnsi="Times New Roman" w:cs="Times New Roman"/>
                <w:sz w:val="18"/>
                <w:szCs w:val="18"/>
                <w:lang w:val="en-US" w:eastAsia="zh-CN"/>
              </w:rPr>
              <w:t>6</w:t>
            </w:r>
            <w:r>
              <w:rPr>
                <w:rFonts w:ascii="Times New Roman" w:hAnsi="Times New Roman" w:cs="Times New Roman"/>
                <w:sz w:val="18"/>
                <w:szCs w:val="18"/>
                <w:lang w:val="en-US"/>
              </w:rPr>
              <w:t>月</w:t>
            </w:r>
          </w:p>
        </w:tc>
      </w:tr>
      <w:tr>
        <w:tblPrEx>
          <w:tblCellMar>
            <w:top w:w="0" w:type="dxa"/>
            <w:left w:w="0" w:type="dxa"/>
            <w:bottom w:w="0" w:type="dxa"/>
            <w:right w:w="0" w:type="dxa"/>
          </w:tblCellMar>
        </w:tblPrEx>
        <w:trPr>
          <w:trHeight w:val="496" w:hRule="exact"/>
          <w:jc w:val="center"/>
        </w:trPr>
        <w:tc>
          <w:tcPr>
            <w:tcW w:w="530" w:type="dxa"/>
            <w:vMerge w:val="restart"/>
            <w:tcBorders>
              <w:top w:val="single" w:color="auto" w:sz="4" w:space="0"/>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污染物排放达标与总量控制（工业建设项目详填）</w:t>
            </w: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污染物</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原有排</w:t>
            </w:r>
          </w:p>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放量⑴</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本期工程实际排放浓度⑵</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本期工程允许排放浓度(3)</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本期工程产生量⑷</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本期工程自身削减量(5)</w:t>
            </w:r>
          </w:p>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削减量(5)</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本期工程实际排放量</w:t>
            </w:r>
            <w:r>
              <w:rPr>
                <w:rFonts w:ascii="Times New Roman" w:hAnsi="Times New Roman" w:cs="Times New Roman"/>
                <w:b/>
                <w:bCs/>
                <w:spacing w:val="-11"/>
                <w:sz w:val="18"/>
                <w:szCs w:val="18"/>
                <w:lang w:eastAsia="en-US"/>
              </w:rPr>
              <w:t>(6)</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本期工程核定排放总量(7)</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本期工程“以新带老”削减量(8)</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全厂实际排放总量</w:t>
            </w:r>
            <w:r>
              <w:rPr>
                <w:rFonts w:ascii="Times New Roman" w:hAnsi="Times New Roman" w:cs="Times New Roman"/>
                <w:b/>
                <w:bCs/>
                <w:spacing w:val="-11"/>
                <w:sz w:val="18"/>
                <w:szCs w:val="18"/>
                <w:lang w:eastAsia="en-US"/>
              </w:rPr>
              <w:t>(9)</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全厂孩定排放总量</w:t>
            </w:r>
            <w:r>
              <w:rPr>
                <w:rFonts w:ascii="Times New Roman" w:hAnsi="Times New Roman" w:cs="Times New Roman"/>
                <w:b/>
                <w:bCs/>
                <w:spacing w:val="-11"/>
                <w:sz w:val="18"/>
                <w:szCs w:val="18"/>
                <w:lang w:eastAsia="en-US"/>
              </w:rPr>
              <w:t>(10)</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区域平衡替代削减量</w:t>
            </w:r>
            <w:r>
              <w:rPr>
                <w:rFonts w:ascii="Times New Roman" w:hAnsi="Times New Roman" w:cs="Times New Roman"/>
                <w:b/>
                <w:bCs/>
                <w:spacing w:val="-11"/>
                <w:sz w:val="18"/>
                <w:szCs w:val="18"/>
                <w:lang w:eastAsia="en-US"/>
              </w:rPr>
              <w:t>(11)</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
                <w:bCs/>
                <w:spacing w:val="-11"/>
                <w:sz w:val="18"/>
                <w:szCs w:val="18"/>
              </w:rPr>
            </w:pPr>
            <w:r>
              <w:rPr>
                <w:rFonts w:ascii="Times New Roman" w:hAnsi="Times New Roman" w:cs="Times New Roman"/>
                <w:b/>
                <w:bCs/>
                <w:spacing w:val="-11"/>
                <w:sz w:val="18"/>
                <w:szCs w:val="18"/>
              </w:rPr>
              <w:t>排放增减量</w:t>
            </w:r>
            <w:r>
              <w:rPr>
                <w:rFonts w:ascii="Times New Roman" w:hAnsi="Times New Roman" w:cs="Times New Roman"/>
                <w:b/>
                <w:bCs/>
                <w:spacing w:val="-11"/>
                <w:sz w:val="18"/>
                <w:szCs w:val="18"/>
                <w:lang w:eastAsia="en-US"/>
              </w:rPr>
              <w:t>(12)</w:t>
            </w:r>
          </w:p>
        </w:tc>
      </w:tr>
      <w:tr>
        <w:tblPrEx>
          <w:tblCellMar>
            <w:top w:w="0" w:type="dxa"/>
            <w:left w:w="0" w:type="dxa"/>
            <w:bottom w:w="0" w:type="dxa"/>
            <w:right w:w="0" w:type="dxa"/>
          </w:tblCellMar>
        </w:tblPrEx>
        <w:trPr>
          <w:trHeight w:val="291"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废水</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0.0096</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0.0096</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0.0096</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3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化学需氧量</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0.0048</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0.0048</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0.0048</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56"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氨氮</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hint="eastAsia" w:ascii="Times New Roman" w:hAnsi="Times New Roman" w:eastAsia="宋体" w:cs="Times New Roman"/>
                <w:bCs/>
                <w:sz w:val="18"/>
                <w:szCs w:val="18"/>
                <w:lang w:val="en-US" w:eastAsia="zh-CN"/>
              </w:rPr>
            </w:pPr>
            <w:r>
              <w:rPr>
                <w:rFonts w:ascii="Times New Roman" w:hAnsi="Times New Roman" w:cs="Times New Roman"/>
                <w:sz w:val="18"/>
                <w:szCs w:val="18"/>
                <w:lang w:val="en-US"/>
              </w:rPr>
              <w:t>0.000</w:t>
            </w:r>
            <w:r>
              <w:rPr>
                <w:rFonts w:hint="eastAsia" w:ascii="Times New Roman" w:hAnsi="Times New Roman" w:cs="Times New Roman"/>
                <w:sz w:val="18"/>
                <w:szCs w:val="18"/>
                <w:lang w:val="en-US" w:eastAsia="zh-CN"/>
              </w:rPr>
              <w:t>5</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hint="eastAsia" w:ascii="Times New Roman" w:hAnsi="Times New Roman" w:eastAsia="宋体" w:cs="Times New Roman"/>
                <w:bCs/>
                <w:sz w:val="18"/>
                <w:szCs w:val="18"/>
                <w:lang w:val="en-US" w:eastAsia="zh-CN"/>
              </w:rPr>
            </w:pPr>
            <w:r>
              <w:rPr>
                <w:rFonts w:ascii="Times New Roman" w:hAnsi="Times New Roman" w:cs="Times New Roman"/>
                <w:sz w:val="18"/>
                <w:szCs w:val="18"/>
                <w:lang w:val="en-US"/>
              </w:rPr>
              <w:t>0.000</w:t>
            </w:r>
            <w:r>
              <w:rPr>
                <w:rFonts w:hint="eastAsia" w:ascii="Times New Roman" w:hAnsi="Times New Roman" w:cs="Times New Roman"/>
                <w:sz w:val="18"/>
                <w:szCs w:val="18"/>
                <w:lang w:val="en-US" w:eastAsia="zh-CN"/>
              </w:rPr>
              <w:t>5</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0.0005</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2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石油类</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6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废气</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Cs/>
                <w:sz w:val="18"/>
                <w:szCs w:val="18"/>
                <w:lang w:val="en-US" w:eastAsia="zh-CN"/>
              </w:rPr>
            </w:pPr>
            <w:r>
              <w:rPr>
                <w:rFonts w:hint="eastAsia" w:ascii="Times New Roman" w:hAnsi="Times New Roman" w:cs="Times New Roman"/>
                <w:sz w:val="18"/>
                <w:szCs w:val="18"/>
                <w:lang w:val="en-US" w:eastAsia="zh-CN"/>
              </w:rPr>
              <w:t>960</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Cs/>
                <w:sz w:val="18"/>
                <w:szCs w:val="18"/>
                <w:lang w:val="en-US" w:eastAsia="zh-CN"/>
              </w:rPr>
            </w:pPr>
            <w:r>
              <w:rPr>
                <w:rFonts w:hint="eastAsia" w:ascii="Times New Roman" w:hAnsi="Times New Roman" w:cs="Times New Roman"/>
                <w:sz w:val="18"/>
                <w:szCs w:val="18"/>
                <w:lang w:val="en-US" w:eastAsia="zh-CN"/>
              </w:rPr>
              <w:t>960</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Cs/>
                <w:sz w:val="18"/>
                <w:szCs w:val="18"/>
                <w:lang w:val="en-US" w:eastAsia="zh-CN"/>
              </w:rPr>
            </w:pPr>
            <w:r>
              <w:rPr>
                <w:rFonts w:hint="eastAsia" w:ascii="Times New Roman" w:hAnsi="Times New Roman" w:cs="Times New Roman"/>
                <w:sz w:val="18"/>
                <w:szCs w:val="18"/>
                <w:lang w:val="en-US" w:eastAsia="zh-CN"/>
              </w:rPr>
              <w:t>960</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4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二氧化硫</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57"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粉尘</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Cs/>
                <w:sz w:val="18"/>
                <w:szCs w:val="18"/>
                <w:lang w:val="en-US" w:eastAsia="zh-CN"/>
              </w:rPr>
            </w:pPr>
            <w:r>
              <w:rPr>
                <w:rFonts w:ascii="Times New Roman" w:hAnsi="Times New Roman" w:cs="Times New Roman"/>
                <w:sz w:val="18"/>
                <w:szCs w:val="18"/>
                <w:lang w:val="en-US"/>
              </w:rPr>
              <w:t>0.</w:t>
            </w:r>
            <w:r>
              <w:rPr>
                <w:rFonts w:hint="eastAsia" w:ascii="Times New Roman" w:hAnsi="Times New Roman" w:cs="Times New Roman"/>
                <w:sz w:val="18"/>
                <w:szCs w:val="18"/>
                <w:lang w:val="en-US" w:eastAsia="zh-CN"/>
              </w:rPr>
              <w:t>166</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Cs/>
                <w:sz w:val="18"/>
                <w:szCs w:val="18"/>
                <w:lang w:val="en-US" w:eastAsia="zh-CN"/>
              </w:rPr>
            </w:pPr>
            <w:r>
              <w:rPr>
                <w:rFonts w:hint="eastAsia" w:ascii="Times New Roman" w:hAnsi="Times New Roman" w:cs="Times New Roman"/>
                <w:sz w:val="18"/>
                <w:szCs w:val="18"/>
                <w:lang w:val="en-US" w:eastAsia="zh-CN"/>
              </w:rPr>
              <w:t>0.166</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hint="default" w:ascii="Times New Roman" w:hAnsi="Times New Roman" w:eastAsia="宋体" w:cs="Times New Roman"/>
                <w:bCs/>
                <w:sz w:val="18"/>
                <w:szCs w:val="18"/>
                <w:lang w:val="en-US" w:eastAsia="zh-CN"/>
              </w:rPr>
            </w:pPr>
            <w:r>
              <w:rPr>
                <w:rFonts w:hint="eastAsia" w:ascii="Times New Roman" w:hAnsi="Times New Roman" w:cs="Times New Roman"/>
                <w:sz w:val="18"/>
                <w:szCs w:val="18"/>
                <w:lang w:val="en-US" w:eastAsia="zh-CN"/>
              </w:rPr>
              <w:t>0.166</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50"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工业粉尘</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64"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2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工业固体废物</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bCs/>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52"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1036" w:type="dxa"/>
            <w:vMerge w:val="restart"/>
            <w:tcBorders>
              <w:top w:val="single" w:color="auto" w:sz="4" w:space="0"/>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与项目有关的其他特征污染物</w:t>
            </w:r>
          </w:p>
        </w:tc>
        <w:tc>
          <w:tcPr>
            <w:tcW w:w="104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SS</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35" w:hRule="exact"/>
          <w:jc w:val="center"/>
        </w:trPr>
        <w:tc>
          <w:tcPr>
            <w:tcW w:w="530"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1036" w:type="dxa"/>
            <w:vMerge w:val="continue"/>
            <w:tcBorders>
              <w:left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104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b/>
                <w:bCs/>
                <w:sz w:val="18"/>
                <w:szCs w:val="18"/>
              </w:rPr>
            </w:pPr>
            <w:r>
              <w:rPr>
                <w:rFonts w:ascii="Times New Roman" w:hAnsi="Times New Roman" w:cs="Times New Roman"/>
                <w:b/>
                <w:bCs/>
                <w:sz w:val="18"/>
                <w:szCs w:val="18"/>
              </w:rPr>
              <w:t>总磷</w:t>
            </w:r>
          </w:p>
        </w:tc>
        <w:tc>
          <w:tcPr>
            <w:tcW w:w="75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nil"/>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nil"/>
              <w:right w:val="single" w:color="auto" w:sz="4" w:space="0"/>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r>
      <w:tr>
        <w:tblPrEx>
          <w:tblCellMar>
            <w:top w:w="0" w:type="dxa"/>
            <w:left w:w="0" w:type="dxa"/>
            <w:bottom w:w="0" w:type="dxa"/>
            <w:right w:w="0" w:type="dxa"/>
          </w:tblCellMar>
        </w:tblPrEx>
        <w:trPr>
          <w:trHeight w:val="257" w:hRule="exact"/>
          <w:jc w:val="center"/>
        </w:trPr>
        <w:tc>
          <w:tcPr>
            <w:tcW w:w="530" w:type="dxa"/>
            <w:vMerge w:val="continue"/>
            <w:tcBorders>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1036" w:type="dxa"/>
            <w:vMerge w:val="continue"/>
            <w:tcBorders>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1042"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b/>
                <w:bCs/>
                <w:sz w:val="18"/>
                <w:szCs w:val="18"/>
              </w:rPr>
            </w:pPr>
          </w:p>
        </w:tc>
        <w:tc>
          <w:tcPr>
            <w:tcW w:w="758"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7"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60" w:type="dxa"/>
            <w:gridSpan w:val="2"/>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679" w:type="dxa"/>
            <w:gridSpan w:val="2"/>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30" w:type="dxa"/>
            <w:gridSpan w:val="2"/>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198"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702"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2380"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975" w:type="dxa"/>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62" w:type="dxa"/>
            <w:gridSpan w:val="2"/>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078" w:type="dxa"/>
            <w:gridSpan w:val="2"/>
            <w:tcBorders>
              <w:top w:val="single" w:color="auto" w:sz="4" w:space="0"/>
              <w:left w:val="single" w:color="auto" w:sz="4" w:space="0"/>
              <w:bottom w:val="single" w:color="auto" w:sz="4" w:space="0"/>
              <w:right w:val="nil"/>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c>
          <w:tcPr>
            <w:tcW w:w="1523" w:type="dxa"/>
            <w:gridSpan w:val="2"/>
            <w:tcBorders>
              <w:top w:val="single" w:color="auto" w:sz="4" w:space="0"/>
              <w:left w:val="single" w:color="auto" w:sz="4" w:space="0"/>
              <w:bottom w:val="single" w:color="auto" w:sz="4" w:space="0"/>
              <w:right w:val="single" w:color="auto" w:sz="4" w:space="0"/>
              <w:tl2br w:val="nil"/>
              <w:tr2bl w:val="nil"/>
            </w:tcBorders>
            <w:shd w:val="clear" w:color="auto" w:fill="FFFFFF"/>
            <w:vAlign w:val="center"/>
          </w:tcPr>
          <w:p>
            <w:pPr>
              <w:jc w:val="center"/>
              <w:rPr>
                <w:rFonts w:ascii="Times New Roman" w:hAnsi="Times New Roman" w:cs="Times New Roman"/>
                <w:sz w:val="18"/>
                <w:szCs w:val="18"/>
                <w:lang w:val="en-US"/>
              </w:rPr>
            </w:pPr>
            <w:r>
              <w:rPr>
                <w:rFonts w:ascii="Times New Roman" w:hAnsi="Times New Roman" w:cs="Times New Roman"/>
                <w:sz w:val="18"/>
                <w:szCs w:val="18"/>
                <w:lang w:val="en-US"/>
              </w:rPr>
              <w:t>/</w:t>
            </w:r>
          </w:p>
        </w:tc>
      </w:tr>
    </w:tbl>
    <w:p>
      <w:pPr>
        <w:pStyle w:val="7"/>
        <w:spacing w:line="360" w:lineRule="auto"/>
        <w:ind w:left="0" w:firstLine="0"/>
        <w:jc w:val="both"/>
        <w:rPr>
          <w:rFonts w:ascii="Times New Roman" w:hAnsi="Times New Roman" w:cs="Times New Roman"/>
          <w:sz w:val="21"/>
          <w:szCs w:val="21"/>
        </w:rPr>
        <w:sectPr>
          <w:headerReference r:id="rId11" w:type="default"/>
          <w:footerReference r:id="rId12" w:type="default"/>
          <w:pgSz w:w="16838" w:h="11911" w:orient="landscape"/>
          <w:pgMar w:top="1440" w:right="1800" w:bottom="1440" w:left="1800" w:header="0" w:footer="1202" w:gutter="0"/>
          <w:cols w:space="0" w:num="1"/>
          <w:docGrid w:linePitch="312" w:charSpace="0"/>
        </w:sectPr>
      </w:pPr>
      <w:r>
        <w:rPr>
          <w:rFonts w:ascii="Times New Roman" w:hAnsi="Times New Roman" w:cs="Times New Roman"/>
          <w:b/>
          <w:bCs/>
          <w:sz w:val="21"/>
          <w:szCs w:val="21"/>
        </w:rPr>
        <w:t>注：</w:t>
      </w:r>
      <w:r>
        <w:rPr>
          <w:rFonts w:ascii="Times New Roman" w:hAnsi="Times New Roman" w:cs="Times New Roman"/>
          <w:spacing w:val="-10"/>
          <w:sz w:val="21"/>
          <w:szCs w:val="21"/>
        </w:rPr>
        <w:t>1</w:t>
      </w:r>
      <w:r>
        <w:rPr>
          <w:rFonts w:ascii="Times New Roman" w:hAnsi="Times New Roman" w:cs="Times New Roman"/>
          <w:sz w:val="21"/>
          <w:szCs w:val="21"/>
        </w:rPr>
        <w:t>、排放増减量</w:t>
      </w:r>
      <w:r>
        <w:rPr>
          <w:rFonts w:ascii="Times New Roman" w:hAnsi="Times New Roman" w:cs="Times New Roman"/>
          <w:spacing w:val="-10"/>
          <w:sz w:val="21"/>
          <w:szCs w:val="21"/>
        </w:rPr>
        <w:t>：（+ )</w:t>
      </w:r>
      <w:r>
        <w:rPr>
          <w:rFonts w:ascii="Times New Roman" w:hAnsi="Times New Roman" w:cs="Times New Roman"/>
          <w:sz w:val="21"/>
          <w:szCs w:val="21"/>
        </w:rPr>
        <w:t>表示增加，（</w:t>
      </w:r>
      <w:r>
        <w:rPr>
          <w:rFonts w:ascii="Times New Roman" w:hAnsi="Times New Roman" w:cs="Times New Roman"/>
          <w:spacing w:val="-10"/>
          <w:sz w:val="21"/>
          <w:szCs w:val="21"/>
        </w:rPr>
        <w:t>-)</w:t>
      </w:r>
      <w:r>
        <w:rPr>
          <w:rFonts w:ascii="Times New Roman" w:hAnsi="Times New Roman" w:cs="Times New Roman"/>
          <w:sz w:val="21"/>
          <w:szCs w:val="21"/>
        </w:rPr>
        <w:t>表示减少。</w:t>
      </w:r>
      <w:r>
        <w:rPr>
          <w:rFonts w:ascii="Times New Roman" w:hAnsi="Times New Roman" w:cs="Times New Roman"/>
          <w:spacing w:val="-10"/>
          <w:sz w:val="21"/>
          <w:szCs w:val="21"/>
        </w:rPr>
        <w:t>2</w:t>
      </w:r>
      <w:r>
        <w:rPr>
          <w:rFonts w:ascii="Times New Roman" w:hAnsi="Times New Roman" w:cs="Times New Roman"/>
          <w:sz w:val="21"/>
          <w:szCs w:val="21"/>
        </w:rPr>
        <w:t>、</w:t>
      </w:r>
      <w:r>
        <w:rPr>
          <w:rFonts w:ascii="Times New Roman" w:hAnsi="Times New Roman" w:cs="Times New Roman"/>
          <w:spacing w:val="-10"/>
          <w:sz w:val="21"/>
          <w:szCs w:val="21"/>
        </w:rPr>
        <w:t>(12)=(6)-(8)-(11) ,( 9 ) = (4)-(5)-(8)- (11) + ( 1 )</w:t>
      </w:r>
      <w:r>
        <w:rPr>
          <w:rFonts w:ascii="Times New Roman" w:hAnsi="Times New Roman" w:cs="Times New Roman"/>
          <w:sz w:val="21"/>
          <w:szCs w:val="21"/>
        </w:rPr>
        <w:t>。</w:t>
      </w:r>
      <w:r>
        <w:rPr>
          <w:rFonts w:ascii="Times New Roman" w:hAnsi="Times New Roman" w:cs="Times New Roman"/>
          <w:spacing w:val="-10"/>
          <w:sz w:val="21"/>
          <w:szCs w:val="21"/>
        </w:rPr>
        <w:t>3</w:t>
      </w:r>
      <w:r>
        <w:rPr>
          <w:rFonts w:ascii="Times New Roman" w:hAnsi="Times New Roman" w:cs="Times New Roman"/>
          <w:sz w:val="21"/>
          <w:szCs w:val="21"/>
        </w:rPr>
        <w:t>、计量单位：废水排放量一万吨</w:t>
      </w:r>
      <w:r>
        <w:rPr>
          <w:rFonts w:ascii="Times New Roman" w:hAnsi="Times New Roman" w:cs="Times New Roman"/>
          <w:spacing w:val="-10"/>
          <w:sz w:val="21"/>
          <w:szCs w:val="21"/>
        </w:rPr>
        <w:t>/</w:t>
      </w:r>
      <w:r>
        <w:rPr>
          <w:rFonts w:ascii="Times New Roman" w:hAnsi="Times New Roman" w:cs="Times New Roman"/>
          <w:sz w:val="21"/>
          <w:szCs w:val="21"/>
        </w:rPr>
        <w:t>年；废气排放量一一万标立方米</w:t>
      </w:r>
      <w:r>
        <w:rPr>
          <w:rFonts w:ascii="Times New Roman" w:hAnsi="Times New Roman" w:cs="Times New Roman"/>
          <w:spacing w:val="-10"/>
          <w:sz w:val="21"/>
          <w:szCs w:val="21"/>
        </w:rPr>
        <w:t>/</w:t>
      </w:r>
      <w:r>
        <w:rPr>
          <w:rFonts w:ascii="Times New Roman" w:hAnsi="Times New Roman" w:cs="Times New Roman"/>
          <w:sz w:val="21"/>
          <w:szCs w:val="21"/>
        </w:rPr>
        <w:t>年</w:t>
      </w:r>
      <w:r>
        <w:rPr>
          <w:rFonts w:ascii="Times New Roman" w:hAnsi="Times New Roman" w:cs="Times New Roman"/>
          <w:spacing w:val="-10"/>
          <w:sz w:val="21"/>
          <w:szCs w:val="21"/>
        </w:rPr>
        <w:t>；</w:t>
      </w:r>
      <w:r>
        <w:rPr>
          <w:rFonts w:ascii="Times New Roman" w:hAnsi="Times New Roman" w:cs="Times New Roman"/>
          <w:sz w:val="21"/>
          <w:szCs w:val="21"/>
        </w:rPr>
        <w:t>工业固体废物排放量一万吨</w:t>
      </w:r>
      <w:r>
        <w:rPr>
          <w:rFonts w:ascii="Times New Roman" w:hAnsi="Times New Roman" w:cs="Times New Roman"/>
          <w:spacing w:val="-10"/>
          <w:sz w:val="21"/>
          <w:szCs w:val="21"/>
        </w:rPr>
        <w:t>/</w:t>
      </w:r>
      <w:r>
        <w:rPr>
          <w:rFonts w:ascii="Times New Roman" w:hAnsi="Times New Roman" w:cs="Times New Roman"/>
          <w:sz w:val="21"/>
          <w:szCs w:val="21"/>
        </w:rPr>
        <w:t>年</w:t>
      </w:r>
      <w:r>
        <w:rPr>
          <w:rFonts w:ascii="Times New Roman" w:hAnsi="Times New Roman" w:cs="Times New Roman"/>
          <w:spacing w:val="-10"/>
          <w:sz w:val="21"/>
          <w:szCs w:val="21"/>
        </w:rPr>
        <w:t xml:space="preserve">; </w:t>
      </w:r>
      <w:r>
        <w:rPr>
          <w:rFonts w:ascii="Times New Roman" w:hAnsi="Times New Roman" w:cs="Times New Roman"/>
          <w:sz w:val="21"/>
          <w:szCs w:val="21"/>
        </w:rPr>
        <w:t>水污染物排放浓度一毫克/升</w:t>
      </w:r>
    </w:p>
    <w:p>
      <w:pPr>
        <w:tabs>
          <w:tab w:val="left" w:pos="1017"/>
        </w:tabs>
        <w:spacing w:line="360" w:lineRule="auto"/>
        <w:jc w:val="both"/>
        <w:rPr>
          <w:rFonts w:ascii="Times New Roman" w:hAnsi="Times New Roman" w:cs="Times New Roman"/>
          <w:b/>
          <w:bCs/>
          <w:sz w:val="32"/>
          <w:szCs w:val="32"/>
          <w:lang w:val="en-US"/>
        </w:rPr>
      </w:pPr>
      <w:r>
        <w:rPr>
          <w:rFonts w:ascii="Times New Roman" w:hAnsi="Times New Roman" w:cs="Times New Roman"/>
          <w:sz w:val="32"/>
          <w:szCs w:val="32"/>
        </w:rPr>
        <w:drawing>
          <wp:anchor distT="0" distB="0" distL="114300" distR="114300" simplePos="0" relativeHeight="251677696" behindDoc="0" locked="0" layoutInCell="1" allowOverlap="1">
            <wp:simplePos x="0" y="0"/>
            <wp:positionH relativeFrom="column">
              <wp:posOffset>-238760</wp:posOffset>
            </wp:positionH>
            <wp:positionV relativeFrom="paragraph">
              <wp:posOffset>314960</wp:posOffset>
            </wp:positionV>
            <wp:extent cx="990600" cy="895350"/>
            <wp:effectExtent l="0" t="0" r="0" b="0"/>
            <wp:wrapNone/>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24"/>
                    <a:stretch>
                      <a:fillRect/>
                    </a:stretch>
                  </pic:blipFill>
                  <pic:spPr>
                    <a:xfrm>
                      <a:off x="0" y="0"/>
                      <a:ext cx="990600" cy="895350"/>
                    </a:xfrm>
                    <a:prstGeom prst="rect">
                      <a:avLst/>
                    </a:prstGeom>
                    <a:noFill/>
                    <a:ln>
                      <a:noFill/>
                    </a:ln>
                  </pic:spPr>
                </pic:pic>
              </a:graphicData>
            </a:graphic>
          </wp:anchor>
        </w:drawing>
      </w:r>
      <w:r>
        <w:rPr>
          <w:rFonts w:ascii="Times New Roman" w:hAnsi="Times New Roman" w:cs="Times New Roman"/>
        </w:rPr>
        <w:drawing>
          <wp:anchor distT="0" distB="0" distL="114300" distR="114300" simplePos="0" relativeHeight="251684864" behindDoc="1" locked="0" layoutInCell="1" allowOverlap="1">
            <wp:simplePos x="0" y="0"/>
            <wp:positionH relativeFrom="column">
              <wp:posOffset>-233045</wp:posOffset>
            </wp:positionH>
            <wp:positionV relativeFrom="paragraph">
              <wp:posOffset>302895</wp:posOffset>
            </wp:positionV>
            <wp:extent cx="8843010" cy="5276850"/>
            <wp:effectExtent l="57150" t="57150" r="72390" b="57150"/>
            <wp:wrapNone/>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5"/>
                    <a:stretch>
                      <a:fillRect/>
                    </a:stretch>
                  </pic:blipFill>
                  <pic:spPr>
                    <a:xfrm>
                      <a:off x="0" y="0"/>
                      <a:ext cx="8843010" cy="5276850"/>
                    </a:xfrm>
                    <a:prstGeom prst="rect">
                      <a:avLst/>
                    </a:prstGeom>
                    <a:noFill/>
                    <a:ln w="57150" cap="flat" cmpd="thickThin">
                      <a:solidFill>
                        <a:srgbClr val="000000"/>
                      </a:solidFill>
                      <a:prstDash val="solid"/>
                      <a:miter/>
                      <a:headEnd type="none" w="med" len="med"/>
                      <a:tailEnd type="none" w="med" len="med"/>
                    </a:ln>
                  </pic:spPr>
                </pic:pic>
              </a:graphicData>
            </a:graphic>
          </wp:anchor>
        </w:drawing>
      </w:r>
      <w:r>
        <w:rPr>
          <w:rFonts w:ascii="Times New Roman" w:hAnsi="Times New Roman" w:cs="Times New Roman"/>
          <w:b/>
          <w:bCs/>
          <w:sz w:val="32"/>
          <w:szCs w:val="32"/>
        </w:rPr>
        <w:t>附图一</w:t>
      </w:r>
      <w:r>
        <w:rPr>
          <w:rFonts w:ascii="Times New Roman" w:hAnsi="Times New Roman" w:cs="Times New Roman"/>
          <w:b/>
          <w:bCs/>
          <w:sz w:val="32"/>
          <w:szCs w:val="32"/>
          <w:lang w:val="en-US"/>
        </w:rPr>
        <w:t xml:space="preserve"> 地理位置图</w:t>
      </w:r>
      <w:bookmarkEnd w:id="132"/>
      <w:bookmarkEnd w:id="133"/>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r>
        <w:rPr>
          <w:rFonts w:ascii="Times New Roman" w:hAnsi="Times New Roman" w:cs="Times New Roman"/>
          <w:sz w:val="24"/>
          <w:szCs w:val="24"/>
        </w:rPr>
        <mc:AlternateContent>
          <mc:Choice Requires="wps">
            <w:drawing>
              <wp:anchor distT="0" distB="0" distL="114300" distR="114300" simplePos="0" relativeHeight="251679744" behindDoc="0" locked="0" layoutInCell="1" allowOverlap="1">
                <wp:simplePos x="0" y="0"/>
                <wp:positionH relativeFrom="column">
                  <wp:posOffset>1786255</wp:posOffset>
                </wp:positionH>
                <wp:positionV relativeFrom="paragraph">
                  <wp:posOffset>45085</wp:posOffset>
                </wp:positionV>
                <wp:extent cx="1050925" cy="270510"/>
                <wp:effectExtent l="9525" t="9525" r="25400" b="653415"/>
                <wp:wrapNone/>
                <wp:docPr id="33" name="矩形标注 33"/>
                <wp:cNvGraphicFramePr/>
                <a:graphic xmlns:a="http://schemas.openxmlformats.org/drawingml/2006/main">
                  <a:graphicData uri="http://schemas.microsoft.com/office/word/2010/wordprocessingShape">
                    <wps:wsp>
                      <wps:cNvSpPr/>
                      <wps:spPr>
                        <a:xfrm>
                          <a:off x="0" y="0"/>
                          <a:ext cx="1050925" cy="270510"/>
                        </a:xfrm>
                        <a:prstGeom prst="wedgeRectCallout">
                          <a:avLst>
                            <a:gd name="adj1" fmla="val -22749"/>
                            <a:gd name="adj2" fmla="val 273943"/>
                          </a:avLst>
                        </a:prstGeom>
                        <a:solidFill>
                          <a:srgbClr val="CCFFFF"/>
                        </a:solidFill>
                        <a:ln w="19050" cap="flat" cmpd="sng">
                          <a:solidFill>
                            <a:srgbClr val="000000"/>
                          </a:solidFill>
                          <a:prstDash val="solid"/>
                          <a:miter/>
                          <a:headEnd type="none" w="med" len="med"/>
                          <a:tailEnd type="none" w="med" len="med"/>
                        </a:ln>
                      </wps:spPr>
                      <wps:txbx>
                        <w:txbxContent>
                          <w:p>
                            <w:pPr>
                              <w:jc w:val="center"/>
                              <w:rPr>
                                <w:b/>
                              </w:rPr>
                            </w:pPr>
                            <w:r>
                              <w:rPr>
                                <w:rFonts w:hint="eastAsia"/>
                                <w:b/>
                              </w:rPr>
                              <w:t>项目位置</w:t>
                            </w:r>
                          </w:p>
                        </w:txbxContent>
                      </wps:txbx>
                      <wps:bodyPr lIns="91439" tIns="45719" rIns="91439" bIns="45719" upright="1"/>
                    </wps:wsp>
                  </a:graphicData>
                </a:graphic>
              </wp:anchor>
            </w:drawing>
          </mc:Choice>
          <mc:Fallback>
            <w:pict>
              <v:shape id="_x0000_s1026" o:spid="_x0000_s1026" o:spt="61" type="#_x0000_t61" style="position:absolute;left:0pt;margin-left:140.65pt;margin-top:3.55pt;height:21.3pt;width:82.75pt;z-index:251679744;mso-width-relative:page;mso-height-relative:page;" fillcolor="#CCFFFF" filled="t" stroked="t" coordsize="21600,21600" o:gfxdata="UEsDBAoAAAAAAIdO4kAAAAAAAAAAAAAAAAAEAAAAZHJzL1BLAwQUAAAACACHTuJAJiUWGtkAAAAI&#10;AQAADwAAAGRycy9kb3ducmV2LnhtbE2PzU7DMBCE70i8g7VI3KiTUqUlxKkEAiGEVNEfcXaTJQm1&#10;18F2k8LTs5zgtqMZzX5TLE/WiAF96BwpSCcJCKTK1R01Cnbbx6sFiBA11do4QgVfGGBZnp8VOq/d&#10;SGscNrERXEIh1wraGPtcylC1aHWYuB6JvXfnrY4sfSNrr0cut0ZOkySTVnfEH1rd432L1WFztAoe&#10;PlbfmRkHf3h7ftq+vMaM7sKnUpcXaXILIuIp/oXhF5/RoWSmvTtSHYRRMF2k1xxVME9BsD+bZTxl&#10;z8fNHGRZyP8Dyh9QSwMEFAAAAAgAh07iQDsB9UVUAgAAxQQAAA4AAABkcnMvZTJvRG9jLnhtbK1U&#10;zY7TMBC+I/EOlu+7+WlLSdV0Dy1FSAhWLDyAGzuJkf9ku037BDwGiNNy5szjsLwGYyd0uwuHHsgh&#10;mbHH38z3jSfzq70UaMes41qVOLtMMWKq0pSrpsQf3q8vnmPkPFGUCK1YiQ/M4avF0yfzzsxYrlst&#10;KLMIQJSbdabErfdmliSuapkk7lIbpmCz1lYSD65tEmpJB+hSJHmaPks6bamxumLOweqq38QDoj0H&#10;UNc1r9hKV1vJlO9RLRPEAyXXcuPwIlZb16zyb+vaMY9EiYGpj29IAvYmvJPFnMwaS0zLq6EEck4J&#10;jzhJwhUkPUKtiCdoa/lfUJJXVjtd+8tKy6QnEhUBFln6SJublhgWuYDUzhxFd/8Ptnqzu7aI0xKP&#10;RhgpIqHjvz5/+/nj692XT3ffbxEsg0adcTMIvTHXdvAcmIHwvrYyfIEK2kddD0dd2d6jChazdJIW&#10;+QSjCvbyaTrJovDJ/WljnX/JtETBKHHHaMPeQfOWRAi99VFasnvtfNSYDoUS+jHDqJYCWrYjAl3k&#10;+XRcDD09CcpPg/LpqBhHUpB/wATrTwUhgdOC0zUXIjq22SyFRZCgxMvlGp6QAY48CBMKdcC0AKrA&#10;k8Bg1HAhwZQGxHWqiRweHHGnyGl8/oUcKlsR1/YVRISeouSe2XiBW0boC0WRPxjon4K5xaEayShG&#10;gsGYBytGesLFOZFATyhgGRrftzpYfr/ZD/3faHqAmyNeKbiNRTYeFTBd0RlPphk49nRnc7qzNZY3&#10;LbQ5i3QDMNzuKOkwiWF8Tv1YyP3fZ/E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JiUWGtkAAAAI&#10;AQAADwAAAAAAAAABACAAAAAiAAAAZHJzL2Rvd25yZXYueG1sUEsBAhQAFAAAAAgAh07iQDsB9UVU&#10;AgAAxQQAAA4AAAAAAAAAAQAgAAAAKAEAAGRycy9lMm9Eb2MueG1sUEsFBgAAAAAGAAYAWQEAAO4F&#10;AAAAAA==&#10;" adj="5886,69972">
                <v:fill on="t" focussize="0,0"/>
                <v:stroke weight="1.5pt" color="#000000" joinstyle="miter"/>
                <v:imagedata o:title=""/>
                <o:lock v:ext="edit" aspectratio="f"/>
                <v:textbox inset="7.19992125984252pt,3.59992125984252pt,7.19992125984252pt,3.59992125984252pt">
                  <w:txbxContent>
                    <w:p>
                      <w:pPr>
                        <w:jc w:val="center"/>
                        <w:rPr>
                          <w:b/>
                        </w:rPr>
                      </w:pPr>
                      <w:r>
                        <w:rPr>
                          <w:rFonts w:hint="eastAsia"/>
                          <w:b/>
                        </w:rPr>
                        <w:t>项目位置</w:t>
                      </w:r>
                    </w:p>
                  </w:txbxContent>
                </v:textbox>
              </v:shape>
            </w:pict>
          </mc:Fallback>
        </mc:AlternateContent>
      </w: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r>
        <w:rPr>
          <w:rFonts w:ascii="Times New Roman" w:hAnsi="Times New Roman" w:cs="Times New Roman"/>
          <w:sz w:val="24"/>
          <w:szCs w:val="24"/>
        </w:rPr>
        <mc:AlternateContent>
          <mc:Choice Requires="wps">
            <w:drawing>
              <wp:anchor distT="0" distB="0" distL="114300" distR="114300" simplePos="0" relativeHeight="251678720" behindDoc="0" locked="0" layoutInCell="1" allowOverlap="1">
                <wp:simplePos x="0" y="0"/>
                <wp:positionH relativeFrom="column">
                  <wp:posOffset>2023110</wp:posOffset>
                </wp:positionH>
                <wp:positionV relativeFrom="paragraph">
                  <wp:posOffset>142875</wp:posOffset>
                </wp:positionV>
                <wp:extent cx="76200" cy="76200"/>
                <wp:effectExtent l="7620" t="7620" r="11430" b="11430"/>
                <wp:wrapNone/>
                <wp:docPr id="21" name="流程图: 过程 21"/>
                <wp:cNvGraphicFramePr/>
                <a:graphic xmlns:a="http://schemas.openxmlformats.org/drawingml/2006/main">
                  <a:graphicData uri="http://schemas.microsoft.com/office/word/2010/wordprocessingShape">
                    <wps:wsp>
                      <wps:cNvSpPr/>
                      <wps:spPr>
                        <a:xfrm>
                          <a:off x="0" y="0"/>
                          <a:ext cx="76200" cy="76200"/>
                        </a:xfrm>
                        <a:prstGeom prst="flowChartProcess">
                          <a:avLst/>
                        </a:prstGeom>
                        <a:solidFill>
                          <a:srgbClr val="FF0000"/>
                        </a:solidFill>
                        <a:ln w="15875" cap="flat" cmpd="sng">
                          <a:solidFill>
                            <a:srgbClr val="FF0000"/>
                          </a:solidFill>
                          <a:prstDash val="solid"/>
                          <a:miter/>
                          <a:headEnd type="none" w="med" len="med"/>
                          <a:tailEnd type="none" w="med" len="med"/>
                        </a:ln>
                      </wps:spPr>
                      <wps:txbx>
                        <w:txbxContent>
                          <w:p/>
                        </w:txbxContent>
                      </wps:txbx>
                      <wps:bodyPr upright="1"/>
                    </wps:wsp>
                  </a:graphicData>
                </a:graphic>
              </wp:anchor>
            </w:drawing>
          </mc:Choice>
          <mc:Fallback>
            <w:pict>
              <v:shape id="_x0000_s1026" o:spid="_x0000_s1026" o:spt="109" type="#_x0000_t109" style="position:absolute;left:0pt;margin-left:159.3pt;margin-top:11.25pt;height:6pt;width:6pt;z-index:251678720;mso-width-relative:page;mso-height-relative:page;" fillcolor="#FF0000" filled="t" stroked="t" coordsize="21600,21600" o:gfxdata="UEsDBAoAAAAAAIdO4kAAAAAAAAAAAAAAAAAEAAAAZHJzL1BLAwQUAAAACACHTuJARLj/CNoAAAAJ&#10;AQAADwAAAGRycy9kb3ducmV2LnhtbE2Py07DMBBF90j8gzVI7KidhJYkxKkQUhcVohKlqtqdGw+J&#10;RWxHsfv6e4YV7OZxdOdMNb/Ynp1wDMY7CclEAEPXeG1cK2HzuXjIgYWonFa9dyjhigHm9e1NpUrt&#10;z+4DT+vYMgpxoVQSuhiHkvPQdGhVmPgBHe2+/GhVpHZsuR7VmcJtz1MhZtwq4+hCpwZ87bD5Xh+t&#10;hLfdbrM03uzzxVNRrMS2eFle36W8v0vEM7CIl/gHw68+qUNNTgd/dDqwXkKW5DNCJaTpFBgBWSZo&#10;cKDicQq8rvj/D+ofUEsDBBQAAAAIAIdO4kCqeAemEAIAAEAEAAAOAAAAZHJzL2Uyb0RvYy54bWyt&#10;U0uOEzEQ3SNxB8t70kmk+aiVziwmhA2CSAMHqPjTbck/2U66s2TFgiNwAS7AFk4DwzEou0OGGTZZ&#10;0Ivu53b5Vb1X5cXNYDTZixCVsw2dTaaUCMscV7Zt6Pt36xfXlMQEloN2VjT0ICK9WT5/tuh9Leau&#10;c5qLQJDExrr3De1S8nVVRdYJA3HivLC4KV0wkHAZ2ooH6JHd6Go+nV5WvQvcB8dEjPh3NW7SI2M4&#10;h9BJqZhYObYzwqaRNQgNCSXFTvlIl6VaKQVLb6WMIhHdUFSayhuTIN7md7VcQN0G8J1ixxLgnBKe&#10;aDKgLCY9Ua0gAdkF9Q+VUSy46GSaMGeqUUhxBFXMpk+8uevAi6IFrY7+ZHr8f7TszX4TiOINnc8o&#10;sWCw4z+/frj/8unH5281+fX9I0KCe2hU72ON8Xd+E46riDCrHmQw+Yt6yFDMPZzMFUMiDH9eXWL3&#10;KWG4M0LkqB6O+hDTK+EMyaChUrv+toOQNuOkFHNh/zqm8dif8Jw1Oq34WmldFqHd3upA9oAdX6+n&#10;+OTaMdOjMG1Jj9N/cX11gTUBzrHE+UFoPHoRbVsSPjoSz2POla0gdmMFhWGcMqOSyMZB3QngLy0n&#10;6eDRbovXjOZqjOCUaIG3MqMSmUDpcyJRnraoMrdobEpGadgOSJPh1vEDNnrng2o79Lc0tITjYBV7&#10;jpcgT+7f60L6cPGX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uP8I2gAAAAkBAAAPAAAAAAAA&#10;AAEAIAAAACIAAABkcnMvZG93bnJldi54bWxQSwECFAAUAAAACACHTuJAqngHphACAABABAAADgAA&#10;AAAAAAABACAAAAApAQAAZHJzL2Uyb0RvYy54bWxQSwUGAAAAAAYABgBZAQAAqwUAAAAA&#10;">
                <v:fill on="t" focussize="0,0"/>
                <v:stroke weight="1.25pt" color="#FF0000" joinstyle="miter"/>
                <v:imagedata o:title=""/>
                <o:lock v:ext="edit" aspectratio="f"/>
                <v:textbox>
                  <w:txbxContent>
                    <w:p/>
                  </w:txbxContent>
                </v:textbox>
              </v:shape>
            </w:pict>
          </mc:Fallback>
        </mc:AlternateContent>
      </w: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sz w:val="24"/>
          <w:szCs w:val="24"/>
        </w:rPr>
      </w:pPr>
    </w:p>
    <w:p>
      <w:pPr>
        <w:tabs>
          <w:tab w:val="left" w:pos="1017"/>
        </w:tabs>
        <w:spacing w:line="360" w:lineRule="auto"/>
        <w:jc w:val="both"/>
        <w:rPr>
          <w:rFonts w:ascii="Times New Roman" w:hAnsi="Times New Roman" w:cs="Times New Roman"/>
          <w:b/>
          <w:bCs/>
          <w:sz w:val="32"/>
          <w:szCs w:val="32"/>
        </w:rPr>
      </w:pPr>
      <w:bookmarkStart w:id="134" w:name="_Toc8300_WPSOffice_Level1"/>
      <w:bookmarkStart w:id="135" w:name="_Toc15407_WPSOffice_Level1"/>
    </w:p>
    <w:p>
      <w:pPr>
        <w:tabs>
          <w:tab w:val="left" w:pos="1017"/>
        </w:tabs>
        <w:spacing w:line="360" w:lineRule="auto"/>
        <w:jc w:val="both"/>
        <w:rPr>
          <w:rFonts w:ascii="Times New Roman" w:hAnsi="Times New Roman" w:cs="Times New Roman"/>
          <w:b/>
          <w:bCs/>
          <w:sz w:val="24"/>
          <w:szCs w:val="24"/>
          <w:lang w:val="en-US"/>
        </w:rPr>
      </w:pPr>
      <w:r>
        <w:rPr>
          <w:sz w:val="24"/>
        </w:rPr>
        <mc:AlternateContent>
          <mc:Choice Requires="wps">
            <w:drawing>
              <wp:anchor distT="0" distB="0" distL="114300" distR="114300" simplePos="0" relativeHeight="251696128" behindDoc="0" locked="0" layoutInCell="1" allowOverlap="1">
                <wp:simplePos x="0" y="0"/>
                <wp:positionH relativeFrom="column">
                  <wp:posOffset>4449445</wp:posOffset>
                </wp:positionH>
                <wp:positionV relativeFrom="paragraph">
                  <wp:posOffset>3507105</wp:posOffset>
                </wp:positionV>
                <wp:extent cx="448310" cy="133350"/>
                <wp:effectExtent l="9525" t="0" r="18415" b="9525"/>
                <wp:wrapNone/>
                <wp:docPr id="70" name="文本框 70"/>
                <wp:cNvGraphicFramePr/>
                <a:graphic xmlns:a="http://schemas.openxmlformats.org/drawingml/2006/main">
                  <a:graphicData uri="http://schemas.microsoft.com/office/word/2010/wordprocessingShape">
                    <wps:wsp>
                      <wps:cNvSpPr txBox="1"/>
                      <wps:spPr>
                        <a:xfrm>
                          <a:off x="5106670" y="4625340"/>
                          <a:ext cx="448310" cy="133350"/>
                        </a:xfrm>
                        <a:prstGeom prst="rect">
                          <a:avLst/>
                        </a:prstGeom>
                        <a:no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0.35pt;margin-top:276.15pt;height:10.5pt;width:35.3pt;z-index:251696128;mso-width-relative:page;mso-height-relative:page;" filled="f" stroked="t" coordsize="21600,21600" o:gfxdata="UEsDBAoAAAAAAIdO4kAAAAAAAAAAAAAAAAAEAAAAZHJzL1BLAwQUAAAACACHTuJAj3r5uNsAAAAL&#10;AQAADwAAAGRycy9kb3ducmV2LnhtbE2PPU/DMBCGdyT+g3VIbNROo2IIcToguqAykBap3dzkiAOx&#10;ndruB/+e6wTbfTx677lyfrYDO2KIvXcKsokAhq7xbe86BevV4u4BWEzatXrwDhX8YIR5dX1V6qL1&#10;J/eOxzp1jEJcLLQCk9JYcB4bg1bHiR/R0e7TB6sTtaHjbdAnCrcDnwpxz63uHV0wesRng813fbAK&#10;FuGl7teZCfvH5etmu/9YvY3LL6VubzLxBCzhOf3BcNEndajIaecPro1sUCCFkIQqmM2mOTAipMyo&#10;2NFE5jnwquT/f6h+AVBLAwQUAAAACACHTuJABAFgh1kCAACdBAAADgAAAGRycy9lMm9Eb2MueG1s&#10;rVTLbhMxFN0j8Q+W93QyebWNOqlCqyKkilYqiLXj8WQseWxjO5kpHwB/wIoNe76r38GxZ9JGhUUX&#10;ZOHcl47vOb53zs67RpGdcF4aXdD8aESJ0NyUUm8K+unj1ZsTSnxgumTKaFHQe+Hp+fL1q7PWLsTY&#10;1EaVwhGAaL9obUHrEOwiyzyvRcP8kbFCI1kZ17AA122y0rEW6I3KxqPRPGuNK60zXHiP6GWfpAOi&#10;ewmgqSrJxaXh20bo0KM6oVgAJV9L6+kydVtVgoebqvIiEFVQMA3pxCWw1/HMlmdssXHM1pIPLbCX&#10;tPCMU8OkxqWPUJcsMLJ18i+oRnJnvKnCETdN1hNJioBFPnqmzV3NrEhcILW3j6L7/wfLP+xuHZFl&#10;QY8hiWYNXvzhx/eHn78ffn0jiEGg1voF6u4sKkP31nQYm33cIxh5d5Vr4j8YEeRn+Wg+j4j3BZ3O&#10;x7PJdJBadIFwFEynJ5MceY6CfDKZzFI+ewKyzod3wjQkGgV1eMkkMNtd+4CmULovifdqcyWVSq+p&#10;NGkBejoCZkx5o2QZs8lxm/WFcmTH4kCkX6QCtIMyeEojGIn3BKMVunU3qLE25T3EcKafJ2/5lUSb&#10;18yHW+YwQGCGFQs3OCpl0I4ZLEpq477+Kx7r8a7IUtJiIAvqv2yZE5So9xovfppPISIJyZnOjsdw&#10;3GFmfZjR2+bCgGKOZbY8mbE+qL1ZOdN8xiau4q1IMc1xd0HD3rwI/Zpgk7lYrVIRZtaycK3vLI/Q&#10;vfCrbTCVTG8SZeq1GdTD1CZxhw2La3Hop6qnr8ry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96&#10;+bjbAAAACwEAAA8AAAAAAAAAAQAgAAAAIgAAAGRycy9kb3ducmV2LnhtbFBLAQIUABQAAAAIAIdO&#10;4kAEAWCHWQIAAJ0EAAAOAAAAAAAAAAEAIAAAACoBAABkcnMvZTJvRG9jLnhtbFBLBQYAAAAABgAG&#10;AFkBAAD1BQAAAAA=&#10;">
                <v:fill on="f" focussize="0,0"/>
                <v:stroke weight="1.5pt" color="#000000 [3213]"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694080" behindDoc="0" locked="0" layoutInCell="1" allowOverlap="1">
                <wp:simplePos x="0" y="0"/>
                <wp:positionH relativeFrom="column">
                  <wp:posOffset>5020945</wp:posOffset>
                </wp:positionH>
                <wp:positionV relativeFrom="paragraph">
                  <wp:posOffset>2868930</wp:posOffset>
                </wp:positionV>
                <wp:extent cx="790575" cy="269240"/>
                <wp:effectExtent l="226060" t="6350" r="12065" b="467360"/>
                <wp:wrapNone/>
                <wp:docPr id="72" name="矩形标注 72"/>
                <wp:cNvGraphicFramePr/>
                <a:graphic xmlns:a="http://schemas.openxmlformats.org/drawingml/2006/main">
                  <a:graphicData uri="http://schemas.microsoft.com/office/word/2010/wordprocessingShape">
                    <wps:wsp>
                      <wps:cNvSpPr/>
                      <wps:spPr>
                        <a:xfrm>
                          <a:off x="0" y="0"/>
                          <a:ext cx="790575" cy="269240"/>
                        </a:xfrm>
                        <a:prstGeom prst="wedgeRectCallout">
                          <a:avLst>
                            <a:gd name="adj1" fmla="val -74096"/>
                            <a:gd name="adj2" fmla="val 209669"/>
                          </a:avLst>
                        </a:prstGeom>
                        <a:solidFill>
                          <a:schemeClr val="accent3">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康健包装</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5.35pt;margin-top:225.9pt;height:21.2pt;width:62.25pt;z-index:251694080;v-text-anchor:middle;mso-width-relative:page;mso-height-relative:page;" fillcolor="#EDEDED [662]" filled="t" stroked="t" coordsize="21600,21600" o:gfxdata="UEsDBAoAAAAAAIdO4kAAAAAAAAAAAAAAAAAEAAAAZHJzL1BLAwQUAAAACACHTuJAWTRTktoAAAAL&#10;AQAADwAAAGRycy9kb3ducmV2LnhtbE2PwU6DQBCG7ya+w2ZMvBi7QKAIsjRNk3prGlsfYMuOQGRn&#10;Cbul1afveNLjzHz55/ur1dUOYsbJ944UxIsIBFLjTE+tgo/j9vkFhA+ajB4coYJv9LCq7+8qXRp3&#10;oXecD6EVHEK+1Aq6EMZSSt90aLVfuBGJb59usjrwOLXSTPrC4XaQSRQtpdU98YdOj7jpsPk6nK2C&#10;9bxxb7vlzzpP9+OT3GbF/uiNUo8PcfQKIuA1/MHwq8/qULPTyZ3JeDEoyIsoZ1RBmsXcgYkizhIQ&#10;J94UaQKyruT/DvUNUEsDBBQAAAAIAIdO4kDJhqFtygIAAJ4FAAAOAAAAZHJzL2Uyb0RvYy54bWyt&#10;VMtuEzEU3SPxD5b37SSjNGmiTqoooQip0IqCWDseT2aQH4PtZFJ+gM8AsYI1az6H8hsceyZtWlh0&#10;gSI59zXnvu/J6VZJshHWVUZntH/Yo0RobvJKrzL69s3ZwTElzjOdM2m0yOi1cPR0+vTJSVNPRGpK&#10;I3NhCUC0mzR1Rkvv60mSOF4KxdyhqYWGsjBWMQ/WrpLcsgboSiZprzdMGmPz2hounIN00Spph2gf&#10;A2iKouJiYfhaCe1bVCsk80jJlVXt6DRGWxSC+4uicMITmVFk6uMLJ6CX4U2mJ2yysqwuK96FwB4T&#10;woOcFKs0nN5CLZhnZG2rv6BUxa1xpvCH3KikTSRWBFn0ew9qc1WyWsRcUGpX3xbd/T9Y/mpzaUmV&#10;Z3SUUqKZQsd/f/7+6+fXmy+fbn58IxCjRk3tJjC9qi9txzmQIeFtYVX4RypkG+t6fVtXsfWEQzga&#10;945GR5RwqNLhOB3Euid3H9fW+efCKBKIjDYiX4nX6N2cSWnWPlaWbc6djyXOuzhZ/r5PSaEkOrZh&#10;khyMBr3xsGvpnhESuzNKYTIcByP47zBB7SIIDpyRVX5WSRkZu1rOpSVwkNFni/CL4ci1emnyVoyx&#10;7nWjBDEGrhUf78TAdy1M9HoPX2rSYA3TERAIZ1ioAoMMUtVoitMrSphcYVO5t9Hxva872NZfcNfG&#10;ERzuJxGyWzBXtnZR1ZZJVR7LLCuV0RjtrjFSI9LQ9LbNgfLb5bbr/dLk15gaa9p1cjU/q+DhnDl/&#10;ySy6gVRwYfwFnkIa5Gc6ipLS2I//kgd7jDW0lDTYR+T+Yc2soES+0Bj4cX+AsSE+MoOjUQrG7muW&#10;+xq9VnODhmE+EF0kg72XO7KwRr3DIZoFr1AxzeG7rXLHzH17J3DKuJjNohmWtmb+XF/VPICHAdFm&#10;tvamqHwYqVCotjodg7WNPe9OTLgL+3y0ujur0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BZNFOS&#10;2gAAAAsBAAAPAAAAAAAAAAEAIAAAACIAAABkcnMvZG93bnJldi54bWxQSwECFAAUAAAACACHTuJA&#10;yYahbcoCAACeBQAADgAAAAAAAAABACAAAAApAQAAZHJzL2Uyb0RvYy54bWxQSwUGAAAAAAYABgBZ&#10;AQAAZQYAAAAA&#10;" adj="-5205,56089">
                <v:fill on="t" focussize="0,0"/>
                <v:stroke weight="1pt" color="#000000 [3213]" miterlimit="8" joinstyle="miter"/>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康健包装</w:t>
                      </w:r>
                    </w:p>
                  </w:txbxContent>
                </v:textbox>
              </v:shape>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3582670</wp:posOffset>
                </wp:positionH>
                <wp:positionV relativeFrom="paragraph">
                  <wp:posOffset>2825115</wp:posOffset>
                </wp:positionV>
                <wp:extent cx="790575" cy="269240"/>
                <wp:effectExtent l="6350" t="6350" r="288925" b="372110"/>
                <wp:wrapNone/>
                <wp:docPr id="71" name="矩形标注 71"/>
                <wp:cNvGraphicFramePr/>
                <a:graphic xmlns:a="http://schemas.openxmlformats.org/drawingml/2006/main">
                  <a:graphicData uri="http://schemas.microsoft.com/office/word/2010/wordprocessingShape">
                    <wps:wsp>
                      <wps:cNvSpPr/>
                      <wps:spPr>
                        <a:xfrm>
                          <a:off x="3925570" y="5568315"/>
                          <a:ext cx="790575" cy="269240"/>
                        </a:xfrm>
                        <a:prstGeom prst="wedgeRectCallout">
                          <a:avLst>
                            <a:gd name="adj1" fmla="val 80120"/>
                            <a:gd name="adj2" fmla="val 170754"/>
                          </a:avLst>
                        </a:prstGeom>
                        <a:solidFill>
                          <a:schemeClr val="accent3">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2.1pt;margin-top:222.45pt;height:21.2pt;width:62.25pt;z-index:251695104;v-text-anchor:middle;mso-width-relative:page;mso-height-relative:page;" fillcolor="#EDEDED [662]" filled="t" stroked="t" coordsize="21600,21600" o:gfxdata="UEsDBAoAAAAAAIdO4kAAAAAAAAAAAAAAAAAEAAAAZHJzL1BLAwQUAAAACACHTuJAqDCcgt0AAAAL&#10;AQAADwAAAGRycy9kb3ducmV2LnhtbE2Py07DMBBF90j8gzVIbFDrNIQ0hDgVQkWCBYiWCrZuPMQR&#10;fkSx2wS+nmEFy5k5unNutZqsYUccQuedgMU8AYau8apzrYDd6/2sABaidEoa71DAFwZY1acnlSyV&#10;H90Gj9vYMgpxoZQCdIx9yXloNFoZ5r5HR7cPP1gZaRxargY5Urg1PE2SnFvZOfqgZY93GpvP7cEK&#10;eDbrl2kcHyel398edrcX6dP6OxXi/GyR3ACLOMU/GH71SR1qctr7g1OBGQFXeZYSKiDLsmtgRORF&#10;sQS2p02xvAReV/x/h/oHUEsDBBQAAAAIAIdO4kAnSFN82QIAAKkFAAAOAAAAZHJzL2Uyb0RvYy54&#10;bWytVM1uEzEQviPxDpbvdDfbbDeJuqmihCKkQisK4ux4vdlF/sN2smlfgMcAcYIzZx6H8hqM7U2b&#10;Fg49oErbmfHkm59vZo5PtoKjDTO2VbLEg4MUIyapqlq5KvG7t6fPRhhZR2RFuJKsxFfM4pPp0yfH&#10;nZ6wTDWKV8wgAJF20ukSN87pSZJY2jBB7IHSTMJjrYwgDlSzSipDOkAXPMnS9CjplKm0UZRZC9ZF&#10;fMQ9onkMoKrrlrKFomvBpIuohnHioCTbtNriaci2rhl153VtmUO8xFCpC18IAvLSf5PpMZmsDNFN&#10;S/sUyGNSeFCTIK2EoLdQC+IIWpv2LyjRUqOsqt0BVSKJhYSOQBWD9EFvLhuiWagFWm31bdPt/4Ol&#10;rzcXBrVViYsBRpIIYPz35++/fn69+fLp5sc3BGboUaftBFwv9YXpNQuiL3hbG+H/QyloW+LDcZbn&#10;BXT3qsR5fjQ6HOSxx2zrEAWHYpzmRY4RBYfsaJwNAwfJHZA21r1gSiAvlLhj1Yq9AR7nhHO1dqHL&#10;ZHNmXWh31edMqg+Qfy04sLchHI3SQbZjd88n2/cZFGmRD316EL6HBGmXgMe3irfVact5UMxqOecG&#10;AX6Jny/8X8iGr8UrVUUzTHjaxwUzzF40j3ZmwLcRJkS9h88l6mAjswIQECWwWzXMNIhCAz9WrjAi&#10;fAVLS50Jge/9uoeN8Xy4mIcPuF+Er25BbBP9wlMkSLQO9pq3osQh2x0vXEKmnv/IuJfcdrntx2Cp&#10;qisYIKPiZllNT1uIcEasuyAGyIBS4Ni4c/jUXEF9qpcwapS5/pfd+8OEwytGHawm1P5xTQzDiL+U&#10;MPvjwRCmBrmgDPMCiEZm/2W5/yLXYq6AMBgPyC6I3t/xnVgbJd7DTZr5qPBEJIXYscu9MnfxZMBV&#10;o2w2C26wv5q4M3mpqQf3AyLVbO1U3To/Ur5RsTu9AhscOO+vjT8R+3rwuruw0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CoMJyC3QAAAAsBAAAPAAAAAAAAAAEAIAAAACIAAABkcnMvZG93bnJldi54&#10;bWxQSwECFAAUAAAACACHTuJAJ0hTfNkCAACpBQAADgAAAAAAAAABACAAAAAsAQAAZHJzL2Uyb0Rv&#10;Yy54bWxQSwUGAAAAAAYABgBZAQAAdwYAAAAA&#10;" adj="28106,47683">
                <v:fill on="t" focussize="0,0"/>
                <v:stroke weight="1pt" color="#000000 [3213]" miterlimit="8" joinstyle="miter"/>
                <v:imagedata o:title=""/>
                <o:lock v:ext="edit" aspectratio="f"/>
                <v:textbox>
                  <w:txbxContent>
                    <w:p>
                      <w:pPr>
                        <w:jc w:val="center"/>
                        <w:rPr>
                          <w:b/>
                          <w:bCs/>
                          <w:color w:val="000000" w:themeColor="text1"/>
                          <w:lang w:val="en-US"/>
                          <w14:textFill>
                            <w14:solidFill>
                              <w14:schemeClr w14:val="tx1"/>
                            </w14:solidFill>
                          </w14:textFill>
                        </w:rPr>
                      </w:pPr>
                      <w:r>
                        <w:rPr>
                          <w:rFonts w:hint="eastAsia"/>
                          <w:b/>
                          <w:bCs/>
                          <w:color w:val="000000" w:themeColor="text1"/>
                          <w:lang w:val="en-US"/>
                          <w14:textFill>
                            <w14:solidFill>
                              <w14:schemeClr w14:val="tx1"/>
                            </w14:solidFill>
                          </w14:textFill>
                        </w:rPr>
                        <w:t>本项目</w:t>
                      </w:r>
                    </w:p>
                  </w:txbxContent>
                </v:textbox>
              </v:shape>
            </w:pict>
          </mc:Fallback>
        </mc:AlternateContent>
      </w:r>
      <w:r>
        <w:rPr>
          <w:sz w:val="24"/>
        </w:rPr>
        <mc:AlternateContent>
          <mc:Choice Requires="wps">
            <w:drawing>
              <wp:anchor distT="0" distB="0" distL="114300" distR="114300" simplePos="0" relativeHeight="251697152" behindDoc="0" locked="0" layoutInCell="1" allowOverlap="1">
                <wp:simplePos x="0" y="0"/>
                <wp:positionH relativeFrom="column">
                  <wp:posOffset>4449445</wp:posOffset>
                </wp:positionH>
                <wp:positionV relativeFrom="paragraph">
                  <wp:posOffset>3348355</wp:posOffset>
                </wp:positionV>
                <wp:extent cx="438150" cy="144780"/>
                <wp:effectExtent l="9525" t="9525" r="9525" b="17145"/>
                <wp:wrapNone/>
                <wp:docPr id="65" name="文本框 65"/>
                <wp:cNvGraphicFramePr/>
                <a:graphic xmlns:a="http://schemas.openxmlformats.org/drawingml/2006/main">
                  <a:graphicData uri="http://schemas.microsoft.com/office/word/2010/wordprocessingShape">
                    <wps:wsp>
                      <wps:cNvSpPr txBox="1"/>
                      <wps:spPr>
                        <a:xfrm>
                          <a:off x="5173345" y="4768215"/>
                          <a:ext cx="438150" cy="144780"/>
                        </a:xfrm>
                        <a:prstGeom prst="rect">
                          <a:avLst/>
                        </a:prstGeom>
                        <a:noFill/>
                        <a:ln w="19050">
                          <a:solidFill>
                            <a:srgbClr val="C00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0.35pt;margin-top:263.65pt;height:11.4pt;width:34.5pt;z-index:251697152;mso-width-relative:page;mso-height-relative:page;" filled="f" stroked="t" coordsize="21600,21600" o:gfxdata="UEsDBAoAAAAAAIdO4kAAAAAAAAAAAAAAAAAEAAAAZHJzL1BLAwQUAAAACACHTuJAadttHdkAAAAL&#10;AQAADwAAAGRycy9kb3ducmV2LnhtbE2PwU7DMAyG70i8Q2QkLoglHVoLpemEQAihcdnGA6SNaQuN&#10;U5q0294ec4Kjf3/6/blYH10vZhxD50lDslAgkGpvO2o0vO+fr29BhGjImt4TajhhgHV5flaY3PoD&#10;bXHexUZwCYXcaGhjHHIpQ92iM2HhByTeffjRmcjj2Eg7mgOXu14ulUqlMx3xhdYM+Nhi/bWbnIbp&#10;9IRq3lYPV+Pnq9u/2e+XsEm1vrxI1D2IiMf4B8OvPqtDyU6Vn8gG0WvIlMoY1bBaZjcgmMjSO04q&#10;TlYqAVkW8v8P5Q9QSwMEFAAAAAgAh07iQGjvblVeAgAAnQQAAA4AAABkcnMvZTJvRG9jLnhtbK1U&#10;wW4TMRC9I/EPlu90s2nSpFE3VUhVhFTRSgVxdrzerCWvbWwnu+UD4A84ceHOd+U7ePYmbVQ49EAO&#10;zoxn9DzvzcxeXHaNIlvhvDS6oPnJgBKhuSmlXhf008frN1NKfGC6ZMpoUdAH4enl/PWri9bOxNDU&#10;RpXCEYBoP2ttQesQ7CzLPK9Fw/yJsUIjWBnXsADXrbPSsRbojcqGg8FZ1hpXWme48B63V32Q7hHd&#10;SwBNVUkurgzfNEKHHtUJxQIo+VpaT+ep2qoSPNxWlReBqIKCaUgnHoG9imc2v2CztWO2lnxfAntJ&#10;Cc84NUxqPPoIdcUCIxsn/4JqJHfGmyqccNNkPZGkCFjkg2fa3NfMisQFUnv7KLr/f7D8w/bOEVkW&#10;9GxMiWYNOr778X338/fu1zeCOwjUWj9D3r1FZujemg5jc7j3uIy8u8o18R+MCOLjfHJ6OgLiQ0FH&#10;k7PpME9IbCa6QDgSRqfTfIwmcCTko9FkmlqRPQFZ58M7YRoSjYI6dDIJzLY3PqAopB5S4rvaXEul&#10;UjeVJi1AzwfAjyFvlCxjNDluvVoqR7YMA7EcxF+kArSjNHhK4zIS7wlGK3Srbq/GypQPEMOZfp68&#10;5dcSZd4wH+6YwwCBGVYs3OKolEE5Zm9RUhv39V/3MR99RZSSFgNZUP9lw5ygRL3X6Pg5ZIoTnJzR&#10;eDKE444jq+OI3jRLA4o5ltnyZMb8oA5m5UzzGZu4iK8ixDTH2wUNB3MZ+jXBJnOxWKQkzKxl4Ubf&#10;Wx6he+EXm2AqmXoSZeq12auHqU3i7jcsrsWxn7Kevirz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nbbR3ZAAAACwEAAA8AAAAAAAAAAQAgAAAAIgAAAGRycy9kb3ducmV2LnhtbFBLAQIUABQAAAAI&#10;AIdO4kBo725VXgIAAJ0EAAAOAAAAAAAAAAEAIAAAACgBAABkcnMvZTJvRG9jLnhtbFBLBQYAAAAA&#10;BgAGAFkBAAD4BQAAAAA=&#10;">
                <v:fill on="f" focussize="0,0"/>
                <v:stroke weight="1.5pt" color="#C00000 [3204]" joinstyle="round"/>
                <v:imagedata o:title=""/>
                <o:lock v:ext="edit" aspectratio="f"/>
                <v:textbox>
                  <w:txbxContent>
                    <w:p/>
                  </w:txbxContent>
                </v:textbox>
              </v:shape>
            </w:pict>
          </mc:Fallback>
        </mc:AlternateContent>
      </w:r>
      <w:r>
        <w:drawing>
          <wp:anchor distT="0" distB="0" distL="114300" distR="114300" simplePos="0" relativeHeight="251688960" behindDoc="1" locked="0" layoutInCell="1" allowOverlap="1">
            <wp:simplePos x="0" y="0"/>
            <wp:positionH relativeFrom="column">
              <wp:posOffset>19685</wp:posOffset>
            </wp:positionH>
            <wp:positionV relativeFrom="paragraph">
              <wp:posOffset>288290</wp:posOffset>
            </wp:positionV>
            <wp:extent cx="8286115" cy="5430520"/>
            <wp:effectExtent l="0" t="0" r="0" b="0"/>
            <wp:wrapTight wrapText="bothSides">
              <wp:wrapPolygon>
                <wp:start x="0" y="0"/>
                <wp:lineTo x="0" y="21519"/>
                <wp:lineTo x="21552" y="21519"/>
                <wp:lineTo x="21552" y="0"/>
                <wp:lineTo x="0" y="0"/>
              </wp:wrapPolygon>
            </wp:wrapTight>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26"/>
                    <a:stretch>
                      <a:fillRect/>
                    </a:stretch>
                  </pic:blipFill>
                  <pic:spPr>
                    <a:xfrm>
                      <a:off x="0" y="0"/>
                      <a:ext cx="8286115" cy="5430520"/>
                    </a:xfrm>
                    <a:prstGeom prst="rect">
                      <a:avLst/>
                    </a:prstGeom>
                    <a:noFill/>
                    <a:ln>
                      <a:noFill/>
                    </a:ln>
                  </pic:spPr>
                </pic:pic>
              </a:graphicData>
            </a:graphic>
          </wp:anchor>
        </w:drawing>
      </w:r>
      <w:r>
        <mc:AlternateContent>
          <mc:Choice Requires="wps">
            <w:drawing>
              <wp:anchor distT="0" distB="0" distL="114300" distR="114300" simplePos="0" relativeHeight="251700224" behindDoc="0" locked="0" layoutInCell="1" allowOverlap="1">
                <wp:simplePos x="0" y="0"/>
                <wp:positionH relativeFrom="column">
                  <wp:posOffset>2598420</wp:posOffset>
                </wp:positionH>
                <wp:positionV relativeFrom="paragraph">
                  <wp:posOffset>-1590040</wp:posOffset>
                </wp:positionV>
                <wp:extent cx="777240" cy="293370"/>
                <wp:effectExtent l="0" t="209550" r="365760" b="11430"/>
                <wp:wrapNone/>
                <wp:docPr id="88" name="对话气泡: 矩形 88"/>
                <wp:cNvGraphicFramePr/>
                <a:graphic xmlns:a="http://schemas.openxmlformats.org/drawingml/2006/main">
                  <a:graphicData uri="http://schemas.microsoft.com/office/word/2010/wordprocessingShape">
                    <wps:wsp>
                      <wps:cNvSpPr/>
                      <wps:spPr>
                        <a:xfrm>
                          <a:off x="0" y="0"/>
                          <a:ext cx="777240" cy="293370"/>
                        </a:xfrm>
                        <a:prstGeom prst="wedgeRectCallout">
                          <a:avLst>
                            <a:gd name="adj1" fmla="val 88382"/>
                            <a:gd name="adj2" fmla="val -112097"/>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b/>
                                <w:bCs/>
                                <w:lang w:val="en-US"/>
                              </w:rPr>
                            </w:pPr>
                            <w:r>
                              <w:rPr>
                                <w:rFonts w:hint="eastAsia"/>
                                <w:b/>
                                <w:bCs/>
                                <w:lang w:val="en-US"/>
                              </w:rPr>
                              <w:t>恒利贸易</w:t>
                            </w:r>
                          </w:p>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88" o:spid="_x0000_s1026" o:spt="61" type="#_x0000_t61" style="position:absolute;left:0pt;margin-left:204.6pt;margin-top:-125.2pt;height:23.1pt;width:61.2pt;z-index:251700224;v-text-anchor:middle;mso-width-relative:page;mso-height-relative:page;" filled="f" stroked="t" coordsize="21600,21600" o:gfxdata="UEsDBAoAAAAAAIdO4kAAAAAAAAAAAAAAAAAEAAAAZHJzL1BLAwQUAAAACACHTuJAulv8NtwAAAAN&#10;AQAADwAAAGRycy9kb3ducmV2LnhtbE2P3WrDMAxG7wd7B6PB7lo7WVq2LE6h+4FCobAuD+AmWhIa&#10;y1nspF2ffurVdinp4+h82epsOzHh4FtHGqK5AoFUuqqlWkPx+T57BOGDocp0jlDDD3pY5bc3mUkr&#10;d6IPnPahFgwhnxoNTQh9KqUvG7TGz12PxLcvN1gTeBxqWQ3mxHDbyVippbSmJf7QmB5fGiyP+9Ey&#10;ZbeVl9209n0hi+9XWh832/FN6/u7SD2DCHgOf2G46rM65Ox0cCNVXnQaEvUUc1TDLF6oBARHFg/R&#10;EsThulJJDDLP5P8W+S9QSwMEFAAAAAgAh07iQNm2l5WwAgAARAUAAA4AAABkcnMvZTJvRG9jLnht&#10;bK1UzW4TMRC+I/EOlu/tJtuWNFGTKkpUhFTRioI4O15vdpH/sJ1uynNwRQhunIrEiQOP08Jj8Nm7&#10;bUPh0AM5ODM74/n5vhkfHK6VJOfC+droMe1v9ygRmpui1ssxffXyaGufEh+YLpg0WozphfD0cPL4&#10;0UFjRyI3lZGFcARBtB81dkyrEOwoyzyvhGJ+21ihYSyNUyxAdcuscKxBdCWzvNd7kjXGFdYZLrzH&#10;13lrpF1E95CApixrLuaGr5TQoY3qhGQBLfmqtp5OUrVlKXg4KUsvApFjik5DOpEE8iKe2eSAjZaO&#10;2armXQnsISXc60mxWiPpbag5C4ysXP1XKFVzZ7wpwzY3KmsbSYigi37vHjZnFbMi9QKovb0F3f+/&#10;sPz5+akjdTGm++BdMwXGry6//7r8cP31/fW3TyPy8+OXqx+fCczAqrF+hCtn9tR1mocYG1+XTsV/&#10;tETWCd+LW3zFOhCOj4PBIN8F8hymfLizM0j4Z3eXrfPhqTCKRGFMG1EsxQtwOGNSmlVICLPzYx8S&#10;1EVXLyve9CkplQRz50yi1J39vGN2wyff9Nnq9/PecBC9kL+LCemmgphAm6NayjQhUpMGyzLs7cXy&#10;Gca+xLhBVBbQeb2khMkl9okHl6r0RtZFvB4DebdczKQjKA6YpF+X+A+3mHvOfNX6JVPbhaoDVk7W&#10;Cixt3pYa1UdKWhKiFNaLdcfMwhQX4NaZdui95Uc1MhwzH06ZA1ZoBe9AOMFRSoP+TCdRUhn37l/f&#10;oz+GD1ZKGmwNen+7Yk5QIp9pjOWwvxsJDknZ3RvkUNymZbFp0Ss1M4AE7KG6JEb/IG/E0hn1Gs/F&#10;NGaFiWmO3C3KnTIL7TbjweFiOk1uWC3LwrE+szwGb7mcroIp6xAJj0C16HQKlivNQfcQxO3d1JPX&#10;3eM3+Q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C6W/w23AAAAA0BAAAPAAAAAAAAAAEAIAAAACIA&#10;AABkcnMvZG93bnJldi54bWxQSwECFAAUAAAACACHTuJA2baXlbACAABEBQAADgAAAAAAAAABACAA&#10;AAArAQAAZHJzL2Uyb0RvYy54bWxQSwUGAAAAAAYABgBZAQAATQYAAAAA&#10;" adj="29891,-13413">
                <v:fill on="f" focussize="0,0"/>
                <v:stroke weight="1.5pt" color="#000000 [3213]" miterlimit="8" joinstyle="miter"/>
                <v:imagedata o:title=""/>
                <o:lock v:ext="edit" aspectratio="f"/>
                <v:textbox>
                  <w:txbxContent>
                    <w:p>
                      <w:pPr>
                        <w:rPr>
                          <w:b/>
                          <w:bCs/>
                          <w:lang w:val="en-US"/>
                        </w:rPr>
                      </w:pPr>
                      <w:r>
                        <w:rPr>
                          <w:rFonts w:hint="eastAsia"/>
                          <w:b/>
                          <w:bCs/>
                          <w:lang w:val="en-US"/>
                        </w:rPr>
                        <w:t>恒利贸易</w:t>
                      </w:r>
                    </w:p>
                    <w:p>
                      <w:pPr>
                        <w:jc w:val="center"/>
                      </w:pPr>
                    </w:p>
                  </w:txbxContent>
                </v:textbox>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3436620</wp:posOffset>
                </wp:positionH>
                <wp:positionV relativeFrom="paragraph">
                  <wp:posOffset>-1982470</wp:posOffset>
                </wp:positionV>
                <wp:extent cx="455295" cy="266700"/>
                <wp:effectExtent l="0" t="0" r="20955" b="19050"/>
                <wp:wrapNone/>
                <wp:docPr id="87" name="文本框 87"/>
                <wp:cNvGraphicFramePr/>
                <a:graphic xmlns:a="http://schemas.openxmlformats.org/drawingml/2006/main">
                  <a:graphicData uri="http://schemas.microsoft.com/office/word/2010/wordprocessingShape">
                    <wps:wsp>
                      <wps:cNvSpPr txBox="1"/>
                      <wps:spPr>
                        <a:xfrm>
                          <a:off x="0" y="0"/>
                          <a:ext cx="455295" cy="266700"/>
                        </a:xfrm>
                        <a:prstGeom prst="rect">
                          <a:avLst/>
                        </a:prstGeom>
                        <a:noFill/>
                        <a:ln w="19050">
                          <a:solidFill>
                            <a:schemeClr val="tx1"/>
                          </a:solidFill>
                        </a:ln>
                      </wps:spPr>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6pt;margin-top:-156.1pt;height:21pt;width:35.85pt;z-index:251699200;mso-width-relative:page;mso-height-relative:page;" filled="f" stroked="t" coordsize="21600,21600" o:gfxdata="UEsDBAoAAAAAAIdO4kAAAAAAAAAAAAAAAAAEAAAAZHJzL1BLAwQUAAAACACHTuJAb5kOxNwAAAAN&#10;AQAADwAAAGRycy9kb3ducmV2LnhtbE2Py07DMBBF90j8gzVI7Fo/gEJDnC4Q3aCyIC0S7NzYJIF4&#10;nNrug79nWMFuHkd3zpSLkx/YwcXUB9QgpwKYwybYHlsNm/VycgcsZYPWDAGdhm+XYFGdn5WmsOGI&#10;L+5Q55ZRCKbCaOhyHgvOU9M5b9I0jA5p9xGiN5na2HIbzZHC/cCVEDPuTY90oTOje+hc81XvvYZl&#10;fKz7jezibr56envfva6fx9Wn1pcXUtwDy+6U/2D41Sd1qMhpG/ZoExs03FxLRaiGyZVUVBEyk2oO&#10;bEsjdSsU8Krk/7+ofgBQSwMEFAAAAAgAh07iQHrqOqZTAgAAkQQAAA4AAABkcnMvZTJvRG9jLnht&#10;bK1UzW7bMAy+D9g7CLqvdoKkbYI6Rdaiw4BiLdANOyuyHAvQ3yQldvcA2xvstMvue64+xz7JSRt0&#10;O/QwH2SKpEl+H0mfnfdaka3wQVpT0dFRSYkw3NbSrCv66ePVm1NKQmSmZsoaUdF7Eej54vWrs87N&#10;xdi2VtXCEwQxYd65irYxunlRBN4KzcKRdcLA2FivWcTVr4vasw7RtSrGZXlcdNbXzlsuQoD2cjDS&#10;XUT/koC2aSQXl5ZvtDBxiOqFYhGQQitdoItcbdMIHm+aJohIVEWBNOYTSSCv0lkszth87ZlrJd+V&#10;wF5SwjNMmkmDpI+hLllkZOPlX6G05N4G28QjbnUxAMmMAMWofMbNXcucyFhAdXCPpIf/F5Z/2N56&#10;IuuKnp5QYphGxx9+fH/4+fvh1zcCHQjqXJjD787BM/ZvbY+x2esDlAl333id3kBEYAe994/0ij4S&#10;DuVkOh3PppRwmMbHxydlpr94+tj5EN8Jq0kSKurRvUwq216HiELgundJuYy9kkrlDipDOlQ1K6dl&#10;/iJYJetkTX7Br1cXypMtS0OQn1Q+oh244aYMlAnsACpJsV/1OwZWtr4HAd4OMxQcv5Io85qFeMs8&#10;hgaYsVbxBkejLMqxO4mS1vqv/9Inf/QSVko6DGFFw5cN84IS9d6gy7PRZJKmNl8m05MxLv7Qsjq0&#10;mI2+sIA4wgI7nsXkH9VebLzVn7F9y5QVJmY4clc07sWLOKwGtpeL5TI7YU4di9fmzvEUeiB+uYm2&#10;kbkniaaBmx17mNRM7m6r0ioc3rPX059k8Q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vmQ7E3AAA&#10;AA0BAAAPAAAAAAAAAAEAIAAAACIAAABkcnMvZG93bnJldi54bWxQSwECFAAUAAAACACHTuJAeuo6&#10;plMCAACRBAAADgAAAAAAAAABACAAAAArAQAAZHJzL2Uyb0RvYy54bWxQSwUGAAAAAAYABgBZAQAA&#10;8AUAAAAA&#10;">
                <v:fill on="f" focussize="0,0"/>
                <v:stroke weight="1.5pt" color="#000000 [3213]" joinstyle="round"/>
                <v:imagedata o:title=""/>
                <o:lock v:ext="edit" aspectratio="f"/>
                <v:textbox>
                  <w:txbxContent>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3897630</wp:posOffset>
                </wp:positionH>
                <wp:positionV relativeFrom="paragraph">
                  <wp:posOffset>-2035810</wp:posOffset>
                </wp:positionV>
                <wp:extent cx="455295" cy="167640"/>
                <wp:effectExtent l="0" t="0" r="20955" b="22860"/>
                <wp:wrapNone/>
                <wp:docPr id="86" name="文本框 86"/>
                <wp:cNvGraphicFramePr/>
                <a:graphic xmlns:a="http://schemas.openxmlformats.org/drawingml/2006/main">
                  <a:graphicData uri="http://schemas.microsoft.com/office/word/2010/wordprocessingShape">
                    <wps:wsp>
                      <wps:cNvSpPr txBox="1"/>
                      <wps:spPr>
                        <a:xfrm>
                          <a:off x="0" y="0"/>
                          <a:ext cx="455295" cy="167640"/>
                        </a:xfrm>
                        <a:prstGeom prst="rect">
                          <a:avLst/>
                        </a:prstGeom>
                        <a:noFill/>
                        <a:ln w="19050">
                          <a:solidFill>
                            <a:schemeClr val="tx1"/>
                          </a:solidFill>
                        </a:ln>
                      </wps:spPr>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9pt;margin-top:-160.3pt;height:13.2pt;width:35.85pt;z-index:251696128;mso-width-relative:page;mso-height-relative:page;" filled="f" stroked="t" coordsize="21600,21600" o:gfxdata="UEsDBAoAAAAAAIdO4kAAAAAAAAAAAAAAAAAEAAAAZHJzL1BLAwQUAAAACACHTuJAeQNydN0AAAAN&#10;AQAADwAAAGRycy9kb3ducmV2LnhtbE2PzU7DMBCE70i8g7VI3Fo7KY3aEKcHRC+oHEiLBDc3NnEg&#10;Xqe2+8Pbs5zguLOjmW+q1cUN7GRC7D1KyKYCmMHW6x47CbvterIAFpNCrQaPRsK3ibCqr68qVWp/&#10;xhdzalLHKARjqSTYlMaS89ha41Sc+tEg/T58cCrRGTqugzpTuBt4LkTBneqRGqwazYM17VdzdBLW&#10;4bHpd5kNh+Xm6e398Lp9HjefUt7eZOIeWDKX9GeGX3xCh5qY9v6IOrJBQpHNCD1JmMxyUQAjS7GY&#10;z4HtScqXdznwuuL/V9Q/UEsDBBQAAAAIAIdO4kBrfFI/UwIAAJEEAAAOAAAAZHJzL2Uyb0RvYy54&#10;bWytVM1uEzEQviPxDpbvdJMoSduomyqkKkKqaKWCODteb9aS/7Cd7JYHgDfgxIU7z9Xn4LM3SaPC&#10;oQdy2IxnZj/P983MXlx2WpGt8EFaU9LhyYASYbitpFmX9NPH6zdnlITITMWUNaKkDyLQy/nrVxet&#10;m4mRbayqhCcAMWHWupI2MbpZUQTeCM3CiXXCIFhbr1nE0a+LyrMW6FoVo8FgWrTWV85bLkKA96oP&#10;0h2ifwmgrWvJxZXlGy1M7FG9UCyCUmikC3Seq61rweNtXQcRiSopmMb8xCWwV+lZzC/YbO2ZayTf&#10;lcBeUsIzTppJg0sPUFcsMrLx8i8oLbm3wdbxhFtd9ESyImAxHDzT5r5hTmQukDq4g+jh/8HyD9s7&#10;T2RV0rMpJYZpdPzxx/fHn78ff30j8EGg1oUZ8u4dMmP31nYYm70/wJl4d7XX6R+MCOKQ9+Egr+gi&#10;4XCOJ5PR+YQSjtBwejodZ/mLp5edD/GdsJoko6Qe3cuisu1NiCgEqfuUdJex11Kp3EFlSAvQ88Fk&#10;kN8IVskqRVNe8OvVUnmyZWkI8i+VD7SjNJyUgTOR7UklK3arbqfAylYPEMDbfoaC49cSZd6wEO+Y&#10;x9CAM9Yq3uJRK4ty7M6ipLH+67/8KR+9RJSSFkNY0vBlw7ygRL036PL5cAyRSMyH8eR0hIM/jqyO&#10;I2ajlxYUh1hgx7OZ8qPam7W3+jO2b5FuRYgZjrtLGvfmMvarge3lYrHISZhTx+KNuXc8QffCLzbR&#10;1jL3JMnUa7NTD5Oaxd1tVVqF43POevqSzP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eQNydN0A&#10;AAANAQAADwAAAAAAAAABACAAAAAiAAAAZHJzL2Rvd25yZXYueG1sUEsBAhQAFAAAAAgAh07iQGt8&#10;Uj9TAgAAkQQAAA4AAAAAAAAAAQAgAAAALAEAAGRycy9lMm9Eb2MueG1sUEsFBgAAAAAGAAYAWQEA&#10;APEFAAAAAA==&#10;">
                <v:fill on="f" focussize="0,0"/>
                <v:stroke weight="1.5pt" color="#000000 [3213]" joinstyle="round"/>
                <v:imagedata o:title=""/>
                <o:lock v:ext="edit" aspectratio="f"/>
                <v:textbox>
                  <w:txbxContent>
                    <w:p/>
                  </w:txbxContent>
                </v:textbox>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3900170</wp:posOffset>
                </wp:positionH>
                <wp:positionV relativeFrom="paragraph">
                  <wp:posOffset>-1883410</wp:posOffset>
                </wp:positionV>
                <wp:extent cx="455295" cy="167640"/>
                <wp:effectExtent l="0" t="0" r="20955" b="22860"/>
                <wp:wrapNone/>
                <wp:docPr id="85" name="文本框 85"/>
                <wp:cNvGraphicFramePr/>
                <a:graphic xmlns:a="http://schemas.openxmlformats.org/drawingml/2006/main">
                  <a:graphicData uri="http://schemas.microsoft.com/office/word/2010/wordprocessingShape">
                    <wps:wsp>
                      <wps:cNvSpPr txBox="1"/>
                      <wps:spPr>
                        <a:xfrm>
                          <a:off x="0" y="0"/>
                          <a:ext cx="455295" cy="167640"/>
                        </a:xfrm>
                        <a:prstGeom prst="rect">
                          <a:avLst/>
                        </a:prstGeom>
                        <a:noFill/>
                        <a:ln w="19050">
                          <a:solidFill>
                            <a:srgbClr val="C00000"/>
                          </a:solidFill>
                        </a:ln>
                      </wps:spPr>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1pt;margin-top:-148.3pt;height:13.2pt;width:35.85pt;z-index:251693056;mso-width-relative:page;mso-height-relative:page;" filled="f" stroked="t" coordsize="21600,21600" o:gfxdata="UEsDBAoAAAAAAIdO4kAAAAAAAAAAAAAAAAAEAAAAZHJzL1BLAwQUAAAACACHTuJACl8D59wAAAAN&#10;AQAADwAAAGRycy9kb3ducmV2LnhtbE2PQU7DMBBF90jcwRokNqi1E4Fp0zgVAiGEyqYtB3DiaRKI&#10;xyF20vb2uCtYzszTn/fz9cl2bMLBt44UJHMBDKlypqVawef+dbYA5oMmoztHqOCMHtbF9VWuM+OO&#10;tMVpF2oWQ8hnWkETQp9x7qsGrfZz1yPF28ENVoc4DjU3gz7GcNvxVAjJrW4pfmh0j88NVt+70SoY&#10;zy8opm35dDd8vdv9h/l58xup1O1NIlbAAp7CHwwX/agORXQq3UjGs06BTO7TiCqYpUspgUVELh6W&#10;wMrL6lGkwIuc/29R/AJQSwMEFAAAAAgAh07iQI5JA4lTAgAAkQQAAA4AAABkcnMvZTJvRG9jLnht&#10;bK1US27bMBDdF+gdCO4byYadjxE5cB2kKBA0AdKia5qiLAL8laQtpQdob9BVN933XDlHHyk7MdIu&#10;sqgW1HBmNDPvzYzOL3qtyFb4IK2p6OiopEQYbmtp1hX99PHqzSklITJTM2WNqOi9CPRi/vrVeedm&#10;Ymxbq2rhCYKYMOtcRdsY3awoAm+FZuHIOmFgbKzXLOLq10XtWYfoWhXjsjwuOutr5y0XIUB7ORjp&#10;LqJ/SUDbNJKLS8s3Wpg4RPVCsQhIoZUu0HmutmkEjzdNE0QkqqJAGvOJJJBX6Szm52y29sy1ku9K&#10;YC8p4RkmzaRB0sdQlywysvHyr1Bacm+DbeIRt7oYgGRGgGJUPuPmrmVOZCygOrhH0sP/C8s/bG89&#10;kXVFT6eUGKbR8Ycf3x9+/n749Y1AB4I6F2bwu3PwjP1b22Ns9voAZcLdN16nNxAR2EHv/SO9oo+E&#10;QzmZTsdnyMJhGh2fHE8y/cXTx86H+E5YTZJQUY/uZVLZ9jpEFALXvUvKZeyVVCp3UBnSIehZOS3z&#10;F8EqWSdr8gt+vVoqT7YMQ7As05PKR7QDN9yUgTKBHUAlKfarfsfAytb3IMDbYYaC41cSZV6zEG+Z&#10;x9AAM9Yq3uBolEU5didR0lr/9V/65I9ewkpJhyGsaPiyYV5Qot4bdPlsNAFJJObLZHoyxsUfWlaH&#10;FrPRSwuIIyyw41lM/lHtxcZb/Rnbt0hZYWKGI3dF415cxmE1sL1cLBbZCXPqWLw2d46n0APxi020&#10;jcw9STQN3OzYw6RmcndblVbh8J69nv4k8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KXwPn3AAA&#10;AA0BAAAPAAAAAAAAAAEAIAAAACIAAABkcnMvZG93bnJldi54bWxQSwECFAAUAAAACACHTuJAjkkD&#10;iVMCAACRBAAADgAAAAAAAAABACAAAAArAQAAZHJzL2Uyb0RvYy54bWxQSwUGAAAAAAYABgBZAQAA&#10;8AUAAAAA&#10;">
                <v:fill on="f" focussize="0,0"/>
                <v:stroke weight="1.5pt" color="#C00000" joinstyle="round"/>
                <v:imagedata o:title=""/>
                <o:lock v:ext="edit" aspectratio="f"/>
                <v:textbox>
                  <w:txbxContent>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3436620</wp:posOffset>
                </wp:positionH>
                <wp:positionV relativeFrom="paragraph">
                  <wp:posOffset>5004435</wp:posOffset>
                </wp:positionV>
                <wp:extent cx="1371600" cy="42862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371600" cy="428625"/>
                        </a:xfrm>
                        <a:prstGeom prst="rect">
                          <a:avLst/>
                        </a:prstGeom>
                        <a:noFill/>
                        <a:ln>
                          <a:noFill/>
                        </a:ln>
                      </wps:spPr>
                      <wps:txbx>
                        <w:txbxContent>
                          <w:p>
                            <w:pPr>
                              <w:rPr>
                                <w:b/>
                                <w:bCs/>
                                <w:color w:val="FFC000" w:themeColor="accent4"/>
                                <w14:textFill>
                                  <w14:solidFill>
                                    <w14:schemeClr w14:val="accent4"/>
                                  </w14:solidFill>
                                </w14:textFill>
                              </w:rPr>
                            </w:pPr>
                            <w:r>
                              <w:rPr>
                                <w:rFonts w:hint="eastAsia"/>
                                <w:b/>
                                <w:bCs/>
                                <w:color w:val="FFC000" w:themeColor="accent4"/>
                                <w14:textFill>
                                  <w14:solidFill>
                                    <w14:schemeClr w14:val="accent4"/>
                                  </w14:solidFill>
                                </w14:textFill>
                              </w:rPr>
                              <w:t>马苏村</w:t>
                            </w:r>
                          </w:p>
                        </w:txbxContent>
                      </wps:txbx>
                      <wps:bodyPr upright="1"/>
                    </wps:wsp>
                  </a:graphicData>
                </a:graphic>
              </wp:anchor>
            </w:drawing>
          </mc:Choice>
          <mc:Fallback>
            <w:pict>
              <v:shape id="_x0000_s1026" o:spid="_x0000_s1026" o:spt="202" type="#_x0000_t202" style="position:absolute;left:0pt;margin-left:270.6pt;margin-top:394.05pt;height:33.75pt;width:108pt;z-index:251685888;mso-width-relative:page;mso-height-relative:page;" filled="f" stroked="f" coordsize="21600,21600" o:gfxdata="UEsDBAoAAAAAAIdO4kAAAAAAAAAAAAAAAAAEAAAAZHJzL1BLAwQUAAAACACHTuJAPf85ytgAAAAL&#10;AQAADwAAAGRycy9kb3ducmV2LnhtbE2PTU/DMAyG70j8h8hI3FjSaVlLaboDiCuI8SFxyxqvrWic&#10;qsnW8u8xJzjafvT6eavd4gdxxin2gQxkKwUCqQmup9bA2+vjTQEiJkvODoHQwDdG2NWXF5UtXZjp&#10;Bc/71AoOoVhaA11KYyllbDr0Nq7CiMS3Y5i8TTxOrXSTnTncD3Kt1FZ62xN/6OyI9x02X/uTN/D+&#10;dPz82Kjn9sHrcQ6LkuRvpTHXV5m6A5FwSX8w/OqzOtTsdAgnclEMBvQmWzNqIC+KDAQTuc55czBQ&#10;aL0FWVfyf4f6B1BLAwQUAAAACACHTuJAAxFXyq4BAABQAwAADgAAAGRycy9lMm9Eb2MueG1srVNL&#10;btswEN0XyB0I7mvKTusaguUAhZFsirRAmgPQFGkR4A8c2pIvkN6gq26677l8jg4px2mTTRbZUOTM&#10;8M17b6jl1WAN2csI2ruGTicVJdIJ32q3bej99+v3C0ogcddy451s6EECvVpdvFv2oZYz33nTykgQ&#10;xEHdh4Z2KYWaMRCdtBwmPkiHSeWj5QmPccvayHtEt4bNqmrOeh/bEL2QABhdj0l6QoyvAfRKaSHX&#10;XuysdGlEjdLwhJKg0wHoqrBVSor0VSmQiZiGotJUVmyC+01e2WrJ623kodPiRIG/hsIzTZZrh03P&#10;UGueONlF/QLKahE9eJUmwls2CimOoIpp9cybu44HWbSg1RDOpsPbwYrb/bdIdNvQxSUljluc+PHn&#10;j+OvP8ffDwRjaFAfoMa6u4CVafjsB3w2j3HAYNY9qGjzFxURzKO9h7O9ckhE5EuXn6bzClMCcx9m&#10;i/nsY4ZhT7dDhHQjvSV509CI4yuu8v0XSGPpY0lu5vy1NqaM0Lj/AoiZIyxTHynmXRo2w0nPxrcH&#10;lLMLUW87bFUElXI0unA6PYo8yX/PBfTpR1j9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3/OcrY&#10;AAAACwEAAA8AAAAAAAAAAQAgAAAAIgAAAGRycy9kb3ducmV2LnhtbFBLAQIUABQAAAAIAIdO4kAD&#10;EVfKrgEAAFADAAAOAAAAAAAAAAEAIAAAACcBAABkcnMvZTJvRG9jLnhtbFBLBQYAAAAABgAGAFkB&#10;AABHBQAAAAA=&#10;">
                <v:fill on="f" focussize="0,0"/>
                <v:stroke on="f"/>
                <v:imagedata o:title=""/>
                <o:lock v:ext="edit" aspectratio="f"/>
                <v:textbox>
                  <w:txbxContent>
                    <w:p>
                      <w:pPr>
                        <w:rPr>
                          <w:b/>
                          <w:bCs/>
                          <w:color w:val="FFC000" w:themeColor="accent4"/>
                          <w14:textFill>
                            <w14:solidFill>
                              <w14:schemeClr w14:val="accent4"/>
                            </w14:solidFill>
                          </w14:textFill>
                        </w:rPr>
                      </w:pPr>
                      <w:r>
                        <w:rPr>
                          <w:rFonts w:hint="eastAsia"/>
                          <w:b/>
                          <w:bCs/>
                          <w:color w:val="FFC000" w:themeColor="accent4"/>
                          <w14:textFill>
                            <w14:solidFill>
                              <w14:schemeClr w14:val="accent4"/>
                            </w14:solidFill>
                          </w14:textFill>
                        </w:rPr>
                        <w:t>马苏村</w:t>
                      </w:r>
                    </w:p>
                  </w:txbxContent>
                </v:textbox>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112395</wp:posOffset>
                </wp:positionH>
                <wp:positionV relativeFrom="paragraph">
                  <wp:posOffset>3280410</wp:posOffset>
                </wp:positionV>
                <wp:extent cx="828675" cy="37084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828675" cy="370840"/>
                        </a:xfrm>
                        <a:prstGeom prst="rect">
                          <a:avLst/>
                        </a:prstGeom>
                        <a:noFill/>
                        <a:ln>
                          <a:noFill/>
                        </a:ln>
                      </wps:spPr>
                      <wps:txbx>
                        <w:txbxContent>
                          <w:p>
                            <w:pPr>
                              <w:rPr>
                                <w:b/>
                                <w:bCs/>
                                <w:color w:val="FFC000" w:themeColor="accent4"/>
                                <w14:textFill>
                                  <w14:solidFill>
                                    <w14:schemeClr w14:val="accent4"/>
                                  </w14:solidFill>
                                </w14:textFill>
                              </w:rPr>
                            </w:pPr>
                            <w:r>
                              <w:rPr>
                                <w:rFonts w:hint="eastAsia"/>
                                <w:b/>
                                <w:bCs/>
                                <w:color w:val="FFC000" w:themeColor="accent4"/>
                                <w14:textFill>
                                  <w14:solidFill>
                                    <w14:schemeClr w14:val="accent4"/>
                                  </w14:solidFill>
                                </w14:textFill>
                              </w:rPr>
                              <w:t>菜园村</w:t>
                            </w:r>
                          </w:p>
                        </w:txbxContent>
                      </wps:txbx>
                      <wps:bodyPr upright="1"/>
                    </wps:wsp>
                  </a:graphicData>
                </a:graphic>
              </wp:anchor>
            </w:drawing>
          </mc:Choice>
          <mc:Fallback>
            <w:pict>
              <v:shape id="_x0000_s1026" o:spid="_x0000_s1026" o:spt="202" type="#_x0000_t202" style="position:absolute;left:0pt;margin-left:8.85pt;margin-top:258.3pt;height:29.2pt;width:65.25pt;z-index:251686912;mso-width-relative:page;mso-height-relative:page;" filled="f" stroked="f" coordsize="21600,21600" o:gfxdata="UEsDBAoAAAAAAIdO4kAAAAAAAAAAAAAAAAAEAAAAZHJzL1BLAwQUAAAACACHTuJAbf3iEdYAAAAK&#10;AQAADwAAAGRycy9kb3ducmV2LnhtbE2PwU7DMAyG70i8Q2QkbizptLZb13QHEFcQGyBxyxqvrWic&#10;qsnW8vZ4Jzj+9qffn8vd7HpxwTF0njQkCwUCqfa2o0bD++H5YQ0iREPW9J5Qww8G2FW3N6UprJ/o&#10;DS/72AguoVAYDW2MQyFlqFt0Jiz8gMS7kx+diRzHRtrRTFzuerlUKpPOdMQXWjPgY4v19/7sNHy8&#10;nL4+V+q1eXLpMPlZSXIbqfX9XaK2ICLO8Q+Gqz6rQ8VOR38mG0TPOc+Z1JAmWQbiCqzWSxBHnuSp&#10;AlmV8v8L1S9QSwMEFAAAAAgAh07iQEi+MuqvAQAATwMAAA4AAABkcnMvZTJvRG9jLnhtbK1TwW4T&#10;MRC9I/EPlu/E2wDtapVNJRSVCwKk0g9wvN6sJdtjeZzs5gfgDzhx4c535TsYO2kK7aWHXrz2m9k3&#10;897Yi+vJWbbTEQ34ll/MKs60V9AZv2n53bebNzVnmKTvpAWvW77XyK+Xr18txtDoOQxgOx0ZkXhs&#10;xtDyIaXQCIFq0E7iDIL2FOwhOpnoGDeii3IkdmfFvKouxQixCxGURiR0dQzyE2N8DiH0vVF6BWrr&#10;tE9H1qitTCQJBxOQL0u3fa9V+tL3qBOzLSelqaxUhPbrvIrlQjabKMNg1KkF+ZwWHmly0ngqeqZa&#10;ySTZNponVM6oCAh9milw4iikOEIqLqpH3twOMuiihazGcDYdX45Wfd59jcx0La/nnHnpaOKHnz8O&#10;v/4cfn9nhJFBY8CG8m4DZabpA0x0be5xJDDrnvro8pcUMYqTvfuzvXpKTBFYz+vLq/ecKQq9varq&#10;d8V+8fBziJg+anAsb1oeaXrFVLn7hIkaodT7lFzLw42xtkzQ+v8ASsyIyJ0fO8y7NK2nk5w1dHtS&#10;sw3RbAYqVfSUdPK5FDrdiTzIf8+F9OEdLP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bf3iEdYA&#10;AAAKAQAADwAAAAAAAAABACAAAAAiAAAAZHJzL2Rvd25yZXYueG1sUEsBAhQAFAAAAAgAh07iQEi+&#10;MuqvAQAATwMAAA4AAAAAAAAAAQAgAAAAJQEAAGRycy9lMm9Eb2MueG1sUEsFBgAAAAAGAAYAWQEA&#10;AEYFAAAAAA==&#10;">
                <v:fill on="f" focussize="0,0"/>
                <v:stroke on="f"/>
                <v:imagedata o:title=""/>
                <o:lock v:ext="edit" aspectratio="f"/>
                <v:textbox>
                  <w:txbxContent>
                    <w:p>
                      <w:pPr>
                        <w:rPr>
                          <w:b/>
                          <w:bCs/>
                          <w:color w:val="FFC000" w:themeColor="accent4"/>
                          <w14:textFill>
                            <w14:solidFill>
                              <w14:schemeClr w14:val="accent4"/>
                            </w14:solidFill>
                          </w14:textFill>
                        </w:rPr>
                      </w:pPr>
                      <w:r>
                        <w:rPr>
                          <w:rFonts w:hint="eastAsia"/>
                          <w:b/>
                          <w:bCs/>
                          <w:color w:val="FFC000" w:themeColor="accent4"/>
                          <w14:textFill>
                            <w14:solidFill>
                              <w14:schemeClr w14:val="accent4"/>
                            </w14:solidFill>
                          </w14:textFill>
                        </w:rPr>
                        <w:t>菜园村</w:t>
                      </w:r>
                    </w:p>
                  </w:txbxContent>
                </v:textbox>
              </v:shap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4126865</wp:posOffset>
                </wp:positionH>
                <wp:positionV relativeFrom="paragraph">
                  <wp:posOffset>4178935</wp:posOffset>
                </wp:positionV>
                <wp:extent cx="714375" cy="33528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714375" cy="335280"/>
                        </a:xfrm>
                        <a:prstGeom prst="rect">
                          <a:avLst/>
                        </a:prstGeom>
                        <a:noFill/>
                        <a:ln>
                          <a:noFill/>
                        </a:ln>
                      </wps:spPr>
                      <wps:txbx>
                        <w:txbxContent>
                          <w:p>
                            <w:pPr>
                              <w:rPr>
                                <w:b/>
                                <w:bCs/>
                                <w:color w:val="FFC000" w:themeColor="accent4"/>
                                <w:lang w:val="en-US"/>
                                <w14:textFill>
                                  <w14:solidFill>
                                    <w14:schemeClr w14:val="accent4"/>
                                  </w14:solidFill>
                                </w14:textFill>
                              </w:rPr>
                            </w:pPr>
                            <w:r>
                              <w:rPr>
                                <w:rFonts w:hint="eastAsia"/>
                                <w:b/>
                                <w:bCs/>
                                <w:color w:val="FFC000" w:themeColor="accent4"/>
                                <w:lang w:val="en-US"/>
                                <w14:textFill>
                                  <w14:solidFill>
                                    <w14:schemeClr w14:val="accent4"/>
                                  </w14:solidFill>
                                </w14:textFill>
                              </w:rPr>
                              <w:t>187m</w:t>
                            </w:r>
                          </w:p>
                        </w:txbxContent>
                      </wps:txbx>
                      <wps:bodyPr upright="1"/>
                    </wps:wsp>
                  </a:graphicData>
                </a:graphic>
              </wp:anchor>
            </w:drawing>
          </mc:Choice>
          <mc:Fallback>
            <w:pict>
              <v:shape id="_x0000_s1026" o:spid="_x0000_s1026" o:spt="202" type="#_x0000_t202" style="position:absolute;left:0pt;margin-left:324.95pt;margin-top:329.05pt;height:26.4pt;width:56.25pt;z-index:251687936;mso-width-relative:page;mso-height-relative:page;" filled="f" stroked="f" coordsize="21600,21600" o:gfxdata="UEsDBAoAAAAAAIdO4kAAAAAAAAAAAAAAAAAEAAAAZHJzL1BLAwQUAAAACACHTuJARY8/f9gAAAAL&#10;AQAADwAAAGRycy9kb3ducmV2LnhtbE2PTU/DMAyG70j8h8hI3FjSqStrabrDJq5DjA+JW9Z4bUXj&#10;VE22dv8ec4Lba/nR68flZna9uOAYOk8akoUCgVR721Gj4f3t+WENIkRD1vSeUMMVA2yq25vSFNZP&#10;9IqXQ2wEl1AojIY2xqGQMtQtOhMWfkDi3cmPzkQex0ba0Uxc7nq5VCqTznTEF1oz4LbF+vtwdho+&#10;9qevz1S9NDu3GiY/K0kul1rf3yXqCUTEOf7B8KvP6lCx09GfyQbRa8jSPGeUw2qdgGDiMVumII4c&#10;EpWDrEr5/4fqB1BLAwQUAAAACACHTuJAShV4Zq4BAABPAwAADgAAAGRycy9lMm9Eb2MueG1srVNL&#10;btswEN0X6B0I7mv60zSBYDlAYaSbIimQ9gA0RVkESA7BoS35As0Nsuqm+57L5+iQcpw23WTRDUW+&#10;Gb2Z94ZcXg/Osr2OaMDXfDaZcqa9gsb4bc2/fb15d8UZJukbacHrmh808uvV2zfLPlR6Dh3YRkdG&#10;JB6rPtS8SylUQqDqtJM4gaA9BVuITiY6xq1oouyJ3Vkxn04/iB5iEyIojUjoegzyE2N8DSG0rVF6&#10;DWrntE8ja9RWJpKEnQnIV6XbttUq3bUt6sRszUlpKisVof0mr2K1lNU2ytAZdWpBvqaFF5qcNJ6K&#10;nqnWMkm2i+YfKmdUBIQ2TRQ4MQopjpCK2fSFN/edDLpoIasxnE3H/0erbvdfIjNNza/IEi8dTfz4&#10;+HD88ev48zsjjAzqA1aUdx8oMw0fYaBr84QjgVn30EaXv6SIUZy4Dmd79ZCYIvBy9n5xecGZotBi&#10;cTEf2cXzzyFi+qTBsbypeaTpFVPl/jMmaoRSn1JyLQ83xtoyQev/AigxIyJ3PnaYd2nYDCc5G2gO&#10;pGYXotl2VKroKenkcyl0uhN5kH+eC+nzO1j9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WPP3/Y&#10;AAAACwEAAA8AAAAAAAAAAQAgAAAAIgAAAGRycy9kb3ducmV2LnhtbFBLAQIUABQAAAAIAIdO4kBK&#10;FXhmrgEAAE8DAAAOAAAAAAAAAAEAIAAAACcBAABkcnMvZTJvRG9jLnhtbFBLBQYAAAAABgAGAFkB&#10;AABHBQAAAAA=&#10;">
                <v:fill on="f" focussize="0,0"/>
                <v:stroke on="f"/>
                <v:imagedata o:title=""/>
                <o:lock v:ext="edit" aspectratio="f"/>
                <v:textbox>
                  <w:txbxContent>
                    <w:p>
                      <w:pPr>
                        <w:rPr>
                          <w:b/>
                          <w:bCs/>
                          <w:color w:val="FFC000" w:themeColor="accent4"/>
                          <w:lang w:val="en-US"/>
                          <w14:textFill>
                            <w14:solidFill>
                              <w14:schemeClr w14:val="accent4"/>
                            </w14:solidFill>
                          </w14:textFill>
                        </w:rPr>
                      </w:pPr>
                      <w:r>
                        <w:rPr>
                          <w:rFonts w:hint="eastAsia"/>
                          <w:b/>
                          <w:bCs/>
                          <w:color w:val="FFC000" w:themeColor="accent4"/>
                          <w:lang w:val="en-US"/>
                          <w14:textFill>
                            <w14:solidFill>
                              <w14:schemeClr w14:val="accent4"/>
                            </w14:solidFill>
                          </w14:textFill>
                        </w:rPr>
                        <w:t>187m</w:t>
                      </w:r>
                    </w:p>
                  </w:txbxContent>
                </v:textbox>
              </v:shap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4113530</wp:posOffset>
                </wp:positionH>
                <wp:positionV relativeFrom="paragraph">
                  <wp:posOffset>4036695</wp:posOffset>
                </wp:positionV>
                <wp:extent cx="205105" cy="796290"/>
                <wp:effectExtent l="28575" t="0" r="33020" b="3810"/>
                <wp:wrapNone/>
                <wp:docPr id="81" name="直接连接符 81"/>
                <wp:cNvGraphicFramePr/>
                <a:graphic xmlns:a="http://schemas.openxmlformats.org/drawingml/2006/main">
                  <a:graphicData uri="http://schemas.microsoft.com/office/word/2010/wordprocessingShape">
                    <wps:wsp>
                      <wps:cNvCnPr/>
                      <wps:spPr>
                        <a:xfrm>
                          <a:off x="0" y="0"/>
                          <a:ext cx="205105" cy="796290"/>
                        </a:xfrm>
                        <a:prstGeom prst="line">
                          <a:avLst/>
                        </a:prstGeom>
                        <a:ln w="19050" cap="flat" cmpd="sng">
                          <a:solidFill>
                            <a:schemeClr val="accent4"/>
                          </a:solidFill>
                          <a:prstDash val="solid"/>
                          <a:miter/>
                          <a:headEnd type="arrow" w="med" len="med"/>
                          <a:tailEnd type="arrow" w="med" len="med"/>
                        </a:ln>
                      </wps:spPr>
                      <wps:bodyPr/>
                    </wps:wsp>
                  </a:graphicData>
                </a:graphic>
              </wp:anchor>
            </w:drawing>
          </mc:Choice>
          <mc:Fallback>
            <w:pict>
              <v:line id="_x0000_s1026" o:spid="_x0000_s1026" o:spt="20" style="position:absolute;left:0pt;margin-left:323.9pt;margin-top:317.85pt;height:62.7pt;width:16.15pt;z-index:251688960;mso-width-relative:page;mso-height-relative:page;" filled="f" stroked="t" coordsize="21600,21600" o:gfxdata="UEsDBAoAAAAAAIdO4kAAAAAAAAAAAAAAAAAEAAAAZHJzL1BLAwQUAAAACACHTuJAiRNySdsAAAAL&#10;AQAADwAAAGRycy9kb3ducmV2LnhtbE2PS0/DMBCE70j8B2uRuFHbPOwojdMDEioHDlAeUm9ubJJQ&#10;ex3FTlL+PeYEtx3taOabanPyjsx2jH1ABXzFgFhsgumxVfD2+nBVAIlJo9EuoFXwbSNs6vOzSpcm&#10;LPhi511qSQ7BWGoFXUpDSWlsOut1XIXBYv59htHrlOXYUjPqJYd7R68ZE9TrHnNDpwd739nmuJu8&#10;ArOXT49ieT5+FHr77raTnL8mqdTlBWdrIMme0p8ZfvEzOtSZ6RAmNJE4BeJWZvSUj5s7CSQ7RME4&#10;kIMCKTgHWlf0/4b6B1BLAwQUAAAACACHTuJAW7f5e/kBAADrAwAADgAAAGRycy9lMm9Eb2MueG1s&#10;rVNLjhMxEN0jcQfLe9KdSBkmrXRmkRA2CCIBB6i43WlL/snlSSeX4AJI7GDFkj23YeYYlN2ZDAyb&#10;LNi4y/V5Ve+5en5zMJrtZUDlbM3Ho5IzaYVrlN3V/OOH9YtrzjCCbUA7K2t+lMhvFs+fzXtfyYnr&#10;nG5kYARisep9zbsYfVUUKDppAEfOS0vB1gUDka5hVzQBekI3upiU5VXRu9D44IREJO9qCPITYrgE&#10;0LWtEnLlxK2RNg6oQWqIRAk75ZEv8rRtK0V817YoI9M1J6Yxn9SE7G06i8Ucql0A3ylxGgEuGeEJ&#10;JwPKUtMz1AoisNug/oEySgSHro0j4UwxEMmKEItx+USb9x14mbmQ1OjPouP/gxVv95vAVFPz6zFn&#10;Fgy9+N3nH78+fb3/+YXOu+/fGEVIpt5jRdlLuwmnG/pNSJwPbTDpS2zYIUt7PEsrD5EJck7K6bic&#10;ciYo9HJ2NZll6YvHYh8wvpbOsGTUXCubmEMF+zcYqSGlPqQkt7asp+2dlVN6SQG0hy29P5nGExe0&#10;u1yMTqtmrbROJRh226UObA+0C+v1siwfZvgrLXVZAXZDXg4NW2JUlIk6VJ2E5pVtWDx6kgtCcD1P&#10;4xjZcKYl/VbJyqkRlL4olfhpSzSTzIOwydq65pj1zn7agSzEaV/Tkv15z9WP/+ji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IkTcknbAAAACwEAAA8AAAAAAAAAAQAgAAAAIgAAAGRycy9kb3ducmV2&#10;LnhtbFBLAQIUABQAAAAIAIdO4kBbt/l7+QEAAOsDAAAOAAAAAAAAAAEAIAAAACoBAABkcnMvZTJv&#10;RG9jLnhtbFBLBQYAAAAABgAGAFkBAACVBQAAAAA=&#10;">
                <v:fill on="f" focussize="0,0"/>
                <v:stroke weight="1.5pt" color="#FFC000 [3207]" joinstyle="miter" startarrow="open" endarrow="open"/>
                <v:imagedata o:title=""/>
                <o:lock v:ext="edit" aspectratio="f"/>
              </v:line>
            </w:pict>
          </mc:Fallback>
        </mc:AlternateContent>
      </w:r>
      <w:r>
        <w:rPr>
          <w:sz w:val="24"/>
        </w:rPr>
        <mc:AlternateContent>
          <mc:Choice Requires="wps">
            <w:drawing>
              <wp:anchor distT="0" distB="0" distL="114300" distR="114300" simplePos="0" relativeHeight="251689984" behindDoc="0" locked="0" layoutInCell="1" allowOverlap="1">
                <wp:simplePos x="0" y="0"/>
                <wp:positionH relativeFrom="column">
                  <wp:posOffset>3055620</wp:posOffset>
                </wp:positionH>
                <wp:positionV relativeFrom="paragraph">
                  <wp:posOffset>4177665</wp:posOffset>
                </wp:positionV>
                <wp:extent cx="5248275" cy="1514475"/>
                <wp:effectExtent l="6350" t="6985" r="3175" b="2540"/>
                <wp:wrapNone/>
                <wp:docPr id="57" name="任意多边形 57"/>
                <wp:cNvGraphicFramePr/>
                <a:graphic xmlns:a="http://schemas.openxmlformats.org/drawingml/2006/main">
                  <a:graphicData uri="http://schemas.microsoft.com/office/word/2010/wordprocessingShape">
                    <wps:wsp>
                      <wps:cNvSpPr/>
                      <wps:spPr>
                        <a:xfrm>
                          <a:off x="4198620" y="5073015"/>
                          <a:ext cx="5248275" cy="1514475"/>
                        </a:xfrm>
                        <a:custGeom>
                          <a:avLst/>
                          <a:gdLst>
                            <a:gd name="connisteX0" fmla="*/ 0 w 5248275"/>
                            <a:gd name="connsiteY0" fmla="*/ 1514475 h 1514475"/>
                            <a:gd name="connisteX1" fmla="*/ 333375 w 5248275"/>
                            <a:gd name="connsiteY1" fmla="*/ 438150 h 1514475"/>
                            <a:gd name="connisteX2" fmla="*/ 1714500 w 5248275"/>
                            <a:gd name="connsiteY2" fmla="*/ 742950 h 1514475"/>
                            <a:gd name="connisteX3" fmla="*/ 1800225 w 5248275"/>
                            <a:gd name="connsiteY3" fmla="*/ 0 h 1514475"/>
                            <a:gd name="connisteX4" fmla="*/ 2533650 w 5248275"/>
                            <a:gd name="connsiteY4" fmla="*/ 47625 h 1514475"/>
                            <a:gd name="connisteX5" fmla="*/ 2533650 w 5248275"/>
                            <a:gd name="connsiteY5" fmla="*/ 266700 h 1514475"/>
                            <a:gd name="connisteX6" fmla="*/ 3886200 w 5248275"/>
                            <a:gd name="connsiteY6" fmla="*/ 276225 h 1514475"/>
                            <a:gd name="connisteX7" fmla="*/ 4124325 w 5248275"/>
                            <a:gd name="connsiteY7" fmla="*/ 9525 h 1514475"/>
                            <a:gd name="connisteX8" fmla="*/ 4791075 w 5248275"/>
                            <a:gd name="connsiteY8" fmla="*/ 57150 h 1514475"/>
                            <a:gd name="connisteX9" fmla="*/ 4667250 w 5248275"/>
                            <a:gd name="connsiteY9" fmla="*/ 733425 h 1514475"/>
                            <a:gd name="connisteX10" fmla="*/ 5010150 w 5248275"/>
                            <a:gd name="connsiteY10" fmla="*/ 809625 h 1514475"/>
                            <a:gd name="connisteX11" fmla="*/ 4953000 w 5248275"/>
                            <a:gd name="connsiteY11" fmla="*/ 1200150 h 1514475"/>
                            <a:gd name="connisteX12" fmla="*/ 5248275 w 5248275"/>
                            <a:gd name="connsiteY12" fmla="*/ 1276350 h 15144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Lst>
                          <a:rect l="l" t="t" r="r" b="b"/>
                          <a:pathLst>
                            <a:path w="5248275" h="1514475">
                              <a:moveTo>
                                <a:pt x="0" y="1514475"/>
                              </a:moveTo>
                              <a:lnTo>
                                <a:pt x="333375" y="438150"/>
                              </a:lnTo>
                              <a:lnTo>
                                <a:pt x="1714500" y="742950"/>
                              </a:lnTo>
                              <a:lnTo>
                                <a:pt x="1800225" y="0"/>
                              </a:lnTo>
                              <a:lnTo>
                                <a:pt x="2533650" y="47625"/>
                              </a:lnTo>
                              <a:lnTo>
                                <a:pt x="2533650" y="266700"/>
                              </a:lnTo>
                              <a:lnTo>
                                <a:pt x="3886200" y="276225"/>
                              </a:lnTo>
                              <a:lnTo>
                                <a:pt x="4124325" y="9525"/>
                              </a:lnTo>
                              <a:lnTo>
                                <a:pt x="4791075" y="57150"/>
                              </a:lnTo>
                              <a:lnTo>
                                <a:pt x="4667250" y="733425"/>
                              </a:lnTo>
                              <a:lnTo>
                                <a:pt x="5010150" y="809625"/>
                              </a:lnTo>
                              <a:lnTo>
                                <a:pt x="4953000" y="1200150"/>
                              </a:lnTo>
                              <a:lnTo>
                                <a:pt x="5248275" y="1276350"/>
                              </a:lnTo>
                            </a:path>
                          </a:pathLst>
                        </a:custGeom>
                        <a:ln w="12700"/>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shape id="_x0000_s1026" o:spid="_x0000_s1026" o:spt="100" style="position:absolute;left:0pt;margin-left:240.6pt;margin-top:328.95pt;height:119.25pt;width:413.25pt;z-index:251689984;mso-width-relative:page;mso-height-relative:page;" filled="f" stroked="t" coordsize="5248275,1514475" o:gfxdata="UEsDBAoAAAAAAIdO4kAAAAAAAAAAAAAAAAAEAAAAZHJzL1BLAwQUAAAACACHTuJAU2yUYtgAAAAM&#10;AQAADwAAAGRycy9kb3ducmV2LnhtbE2Py07DMBBF90j8gzVIbBC1U9okTeN0gcS6UFDX03iIo/oR&#10;Yjctf4+7osvRPbr3TL25WMMmGkPvnYRsJoCRa73qXSfh6/PtuQQWIjqFxjuS8EsBNs39XY2V8mf3&#10;QdMudiyVuFChBB3jUHEeWk0Ww8wP5FL27UeLMZ1jx9WI51RuDZ8LkXOLvUsLGgd61dQedycrYbs3&#10;T/p9q/BnGSaksm/9tA9SPj5kYg0s0iX+w3DVT+rQJKeDPzkVmJGwKLN5QiXky2IF7Eq8iKIAdpBQ&#10;rvIF8Kbmt080f1BLAwQUAAAACACHTuJAwPOa5DMEAAAUDwAADgAAAGRycy9lMm9Eb2MueG1srVfN&#10;jts2EL4XyDsQOgbo6t+yjfXmkMXmUrQBkgLtkStRlgBJFEiu7b333nuPRV+iCNqnaYo+Roc/sscb&#10;QKaB+GBT1vfNH4czw9s3h74jOyZky4dNEN9EAWFDyat22G6CHz8+fLsMiFR0qGjHB7YJnpkM3ty9&#10;+uZ2P65ZwhveVUwQEDLI9X7cBI1S4zoMZdmwnsobPrIBXtZc9FTBo9iGlaB7kN53YRJFi3DPRTUK&#10;XjIp4d97+zJwEoWPQF7XbcnuefnUs0FZqYJ1VIFLsmlHGdwZa+ualeqHupZMkW4TgKfKfIMSWD/q&#10;7/Dulq63go5NWzoTqI8JL3zqaTuA0qOoe6ooeRLtF6L6thRc8lrdlLwPrSMmIuBFHL2IzYeGjsz4&#10;AqGW4zHo8uuJLb/fvRekrTZBXgRkoD3s+D+fPv37y6+f//jtv7///PzX7wTeQJj2o1wD+sP4Xrgn&#10;CUvt86EWvf4Fb8hhE2TxarlIIMDPIDQq0ijObZjZQZESAHmSLZMiD0gJiDiPswweQGZ4ElU+SfWO&#10;cSOW7r6Tyu5TBSsT5cqZWvJhaKViP4G6uu9g616HJCJ7MulwPASXrWI/Y7izgDQE2QI7+YWOGOlI&#10;4VPklxVhTpYu4zy6rCdBeuIizvLIwyNMKrJk5aMoxYqWUZQkHh5hkoczGdKR5Gm6AMMubg8mZcUC&#10;zLq4OZBOxwTw1nNGWiwKCPRFRQukKF3qTPdwCJMScMjHIziPR4+yOMlSn93BpFXuowbK/UlNsYoj&#10;n7TGpLzwyuoV1gOxTnwSAZOKNM18HIrx4c6hqmrzLqbcGWsZrbySLj473qs8jXyS4YwVQ/54xS/G&#10;J9yVNw+3MCuG1EtfFgaoutuprtJmKrXlYXC1FlaE6tkgMg1u5FIXeVx4oYrrR1dYbSEHli7UF8gQ&#10;PkyOXRfwI4NnmJxcRYYqhsnpVWQoT5icXUWGmoPJU+fz8xnqCCYvrtIMtQGTTVeH3ffTDCcek5dX&#10;aYZjjMmrq8j6ZGI2PF+VYy+T7Los08fuTPtZntnwuZMiYNrUc2Zn5kwVEJgzhZkzH7XFdD1SpQ/Y&#10;tCR7NAs1p1FIv+/5jn3kBqn0ebMxQAMKaD5hugFj7WxizLYjh4vXhJp+RyPZTRgGbgeHebidEwx8&#10;2ohJ4PRrBbsubO3QTXxWLkYnphXPwl3nNcJtQ52Fu/5p4LotzoNtFzRg09zm0baXGbRtUbNw15AM&#10;3LaZWXhmm4qBu1Yxi5/mXp2zrtyf4SFtdBaaYfuYjjqL0cA98Ie260zGdoNOUhAUQQKWFK57NVyz&#10;YNmPcGWQwzYgtNvCPbJUwrQHybu20nSdulJsH992guwonIqHh7fQHZ0xZ7BRSHVPZWNx5pWGQYLD&#10;qC5I1/abALLuxO6gt4T6PmJvIHr1yKtnczEx/8NlyXjoLnb6NoafDft0mb37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QGAABbQ29udGVudF9U&#10;eXBlc10ueG1sUEsBAhQACgAAAAAAh07iQAAAAAAAAAAAAAAAAAYAAAAAAAAAAAAQAAAAhgUAAF9y&#10;ZWxzL1BLAQIUABQAAAAIAIdO4kCKFGY80QAAAJQBAAALAAAAAAAAAAEAIAAAAKoFAABfcmVscy8u&#10;cmVsc1BLAQIUAAoAAAAAAIdO4kAAAAAAAAAAAAAAAAAEAAAAAAAAAAAAEAAAAAAAAABkcnMvUEsB&#10;AhQAFAAAAAgAh07iQFNslGLYAAAADAEAAA8AAAAAAAAAAQAgAAAAIgAAAGRycy9kb3ducmV2Lnht&#10;bFBLAQIUABQAAAAIAIdO4kDA85rkMwQAABQPAAAOAAAAAAAAAAEAIAAAACcBAABkcnMvZTJvRG9j&#10;LnhtbFBLBQYAAAAABgAGAFkBAADMBwAAAAA=&#10;" path="m0,1514475l333375,438150,1714500,742950,1800225,0,2533650,47625,2533650,266700,3886200,276225,4124325,9525,4791075,57150,4667250,733425,5010150,809625,4953000,1200150,5248275,1276350e">
                <v:path o:connectlocs="0,1514475;333375,438150;1714500,742950;1800225,0;2533650,47625;2533650,266700;3886200,276225;4124325,9525;4791075,57150;4667250,733425;5010150,809625;4953000,1200150;5248275,1276350" o:connectangles="0,0,0,0,0,0,0,0,0,0,0,0,0"/>
                <v:fill on="f" focussize="0,0"/>
                <v:stroke weight="1pt" color="#FFC000 [3207]" miterlimit="8" joinstyle="miter"/>
                <v:imagedata o:title=""/>
                <o:lock v:ext="edit" aspectratio="f"/>
              </v:shape>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1014095</wp:posOffset>
                </wp:positionH>
                <wp:positionV relativeFrom="paragraph">
                  <wp:posOffset>3926840</wp:posOffset>
                </wp:positionV>
                <wp:extent cx="985520" cy="346075"/>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985520" cy="346075"/>
                        </a:xfrm>
                        <a:prstGeom prst="rect">
                          <a:avLst/>
                        </a:prstGeom>
                        <a:noFill/>
                        <a:ln>
                          <a:noFill/>
                        </a:ln>
                      </wps:spPr>
                      <wps:txbx>
                        <w:txbxContent>
                          <w:p>
                            <w:pPr>
                              <w:rPr>
                                <w:b/>
                                <w:bCs/>
                                <w:color w:val="FFC000" w:themeColor="accent4"/>
                                <w:lang w:val="en-US"/>
                                <w14:textFill>
                                  <w14:solidFill>
                                    <w14:schemeClr w14:val="accent4"/>
                                  </w14:solidFill>
                                </w14:textFill>
                              </w:rPr>
                            </w:pPr>
                            <w:r>
                              <w:rPr>
                                <w:rFonts w:hint="eastAsia"/>
                                <w:b/>
                                <w:bCs/>
                                <w:color w:val="FFC000" w:themeColor="accent4"/>
                                <w:lang w:val="en-US"/>
                                <w14:textFill>
                                  <w14:solidFill>
                                    <w14:schemeClr w14:val="accent4"/>
                                  </w14:solidFill>
                                </w14:textFill>
                              </w:rPr>
                              <w:t>451m</w:t>
                            </w:r>
                          </w:p>
                        </w:txbxContent>
                      </wps:txbx>
                      <wps:bodyPr upright="1"/>
                    </wps:wsp>
                  </a:graphicData>
                </a:graphic>
              </wp:anchor>
            </w:drawing>
          </mc:Choice>
          <mc:Fallback>
            <w:pict>
              <v:shape id="_x0000_s1026" o:spid="_x0000_s1026" o:spt="202" type="#_x0000_t202" style="position:absolute;left:0pt;margin-left:79.85pt;margin-top:309.2pt;height:27.25pt;width:77.6pt;z-index:251691008;mso-width-relative:page;mso-height-relative:page;" filled="f" stroked="f" coordsize="21600,21600" o:gfxdata="UEsDBAoAAAAAAIdO4kAAAAAAAAAAAAAAAAAEAAAAZHJzL1BLAwQUAAAACACHTuJA+Giy+tgAAAAL&#10;AQAADwAAAGRycy9kb3ducmV2LnhtbE2Py07DMBBF90j9B2sqsaN2SvpIiNNFK7YgykNi58bTJCIe&#10;R7HbhL9nWMHyzhzdOVPsJteJKw6h9aQhWSgQSJW3LdUa3l4f77YgQjRkTecJNXxjgF05uylMbv1I&#10;L3g9xlpwCYXcaGhi7HMpQ9WgM2HheyTenf3gTOQ41NIOZuRy18mlUmvpTEt8oTE97husvo4Xp+H9&#10;6fz5karn+uBW/egnJcllUuvbeaIeQESc4h8Mv/qsDiU7nfyFbBAd51W2YVTDOtmmIJi4T9IMxIkn&#10;m2UGsizk/x/KH1BLAwQUAAAACACHTuJAZo3Ibq4BAABPAwAADgAAAGRycy9lMm9Eb2MueG1srVNL&#10;jhMxEN0jcQfLe9I9gcynlc5IKBo2CJAGDuC47bQl22W5nHTnAnADVmzYc66cg7I7k4FhMws2bvtV&#10;9at6r+zl7egs26uIBnzLL2Y1Z8pL6IzftvzL57tX15xhEr4TFrxq+UEhv129fLEcQqPm0IPtVGRE&#10;4rEZQsv7lEJTVSh75QTOIChPQQ3RiUTHuK26KAZid7aa1/VlNUDsQgSpEAldT0F+YozPIQStjVRr&#10;kDunfJpYo7IikSTsTUC+Kt1qrWT6qDWqxGzLSWkqKxWh/Sav1Wopmm0UoTfy1IJ4TgtPNDlhPBU9&#10;U61FEmwXzT9UzsgICDrNJLhqElIcIRUX9RNv7nsRVNFCVmM4m47/j1Z+2H+KzHQtv7rhzAtHEz9+&#10;/3b88ev48ysjjAwaAjaUdx8oM41vYaRr84AjgVn3qKPLX1LEKE72Hs72qjExSeDN9WIxp4ik0Os3&#10;l/XVIrNUjz+HiOmdAsfypuWRpldMFfv3mKbUh5Rcy8OdsbZM0Pq/AOLMSJU7nzrMuzRuxpOcDXQH&#10;UrML0Wx7KlX0lHTyufR0uhN5kH+eC+njO1j9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hosvrY&#10;AAAACwEAAA8AAAAAAAAAAQAgAAAAIgAAAGRycy9kb3ducmV2LnhtbFBLAQIUABQAAAAIAIdO4kBm&#10;jchurgEAAE8DAAAOAAAAAAAAAAEAIAAAACcBAABkcnMvZTJvRG9jLnhtbFBLBQYAAAAABgAGAFkB&#10;AABHBQAAAAA=&#10;">
                <v:fill on="f" focussize="0,0"/>
                <v:stroke on="f"/>
                <v:imagedata o:title=""/>
                <o:lock v:ext="edit" aspectratio="f"/>
                <v:textbox>
                  <w:txbxContent>
                    <w:p>
                      <w:pPr>
                        <w:rPr>
                          <w:b/>
                          <w:bCs/>
                          <w:color w:val="FFC000" w:themeColor="accent4"/>
                          <w:lang w:val="en-US"/>
                          <w14:textFill>
                            <w14:solidFill>
                              <w14:schemeClr w14:val="accent4"/>
                            </w14:solidFill>
                          </w14:textFill>
                        </w:rPr>
                      </w:pPr>
                      <w:r>
                        <w:rPr>
                          <w:rFonts w:hint="eastAsia"/>
                          <w:b/>
                          <w:bCs/>
                          <w:color w:val="FFC000" w:themeColor="accent4"/>
                          <w:lang w:val="en-US"/>
                          <w14:textFill>
                            <w14:solidFill>
                              <w14:schemeClr w14:val="accent4"/>
                            </w14:solidFill>
                          </w14:textFill>
                        </w:rPr>
                        <w:t>451m</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800735</wp:posOffset>
                </wp:positionH>
                <wp:positionV relativeFrom="paragraph">
                  <wp:posOffset>3944620</wp:posOffset>
                </wp:positionV>
                <wp:extent cx="3124200" cy="7620"/>
                <wp:effectExtent l="0" t="53975" r="0" b="71755"/>
                <wp:wrapNone/>
                <wp:docPr id="78" name="直接连接符 78"/>
                <wp:cNvGraphicFramePr/>
                <a:graphic xmlns:a="http://schemas.openxmlformats.org/drawingml/2006/main">
                  <a:graphicData uri="http://schemas.microsoft.com/office/word/2010/wordprocessingShape">
                    <wps:wsp>
                      <wps:cNvCnPr/>
                      <wps:spPr>
                        <a:xfrm flipH="1">
                          <a:off x="0" y="0"/>
                          <a:ext cx="3124200" cy="7620"/>
                        </a:xfrm>
                        <a:prstGeom prst="line">
                          <a:avLst/>
                        </a:prstGeom>
                        <a:ln w="19050" cap="flat" cmpd="sng">
                          <a:solidFill>
                            <a:schemeClr val="accent4"/>
                          </a:solidFill>
                          <a:prstDash val="solid"/>
                          <a:miter/>
                          <a:headEnd type="arrow" w="med" len="med"/>
                          <a:tailEnd type="arrow" w="med" len="med"/>
                        </a:ln>
                      </wps:spPr>
                      <wps:bodyPr/>
                    </wps:wsp>
                  </a:graphicData>
                </a:graphic>
              </wp:anchor>
            </w:drawing>
          </mc:Choice>
          <mc:Fallback>
            <w:pict>
              <v:line id="_x0000_s1026" o:spid="_x0000_s1026" o:spt="20" style="position:absolute;left:0pt;flip:x;margin-left:63.05pt;margin-top:310.6pt;height:0.6pt;width:246pt;z-index:251692032;mso-width-relative:page;mso-height-relative:page;" filled="f" stroked="t" coordsize="21600,21600" o:gfxdata="UEsDBAoAAAAAAIdO4kAAAAAAAAAAAAAAAAAEAAAAZHJzL1BLAwQUAAAACACHTuJAPFihYdgAAAAL&#10;AQAADwAAAGRycy9kb3ducmV2LnhtbE2PzU7DMBCE70i8g7VIXCrq2FRWFeL0wN+dBpC4ubFJAvE6&#10;sp229OnZnuA4s59mZ6rN0Y9s72IaAmoQywKYwzbYATsNr83TzRpYygatGQM6DT8uwaa+vKhMacMB&#10;X9x+mztGIZhKo6HPeSo5T23vvEnLMDmk22eI3mSSseM2mgOF+5HLolDcmwHpQ28md9+79ns7ew3P&#10;q4ev0xzbxWmSC/Xx/tj0b7eN1tdXorgDlt0x/8Fwrk/VoaZOuzCjTWwkLZUgVIOSQgIjQok1Obuz&#10;I1fA64r/31D/AlBLAwQUAAAACACHTuJA8oKjlf8BAAD0AwAADgAAAGRycy9lMm9Eb2MueG1srVNL&#10;jhMxEN0jcQfLe6Y7AWaglc4sEgILBJGAA1Rsd9qSf3J50skluAASO1ixZM9tGI5B2R0CDJss2Fhl&#10;V/lVvefn2fXeGrZTEbV3LZ9c1JwpJ7zUbtvyd29XD55whgmcBOOdavlBIb+e3783G0Kjpr73RqrI&#10;CMRhM4SW9ymFpqpQ9MoCXvigHCU7Hy0k2sZtJSMMhG5NNa3ry2rwUYbohUKk0+WY5EfEeA6g7zot&#10;1NKLG6tcGlGjMpCIEvY6IJ+XabtOifS661AlZlpOTFNZqQnFm7xW8xk02wih1+I4Apwzwh1OFrSj&#10;pieoJSRgN1H/A2W1iB59ly6Et9VIpChCLCb1HW3e9BBU4UJSYziJjv8PVrzarSPTsuVX9O4OLL34&#10;7Yev399/+vHtI623Xz4zypBMQ8CGqhduHY87DOuYOe+7aFlndHhBfioqEC+2LyIfTiKrfWKCDh9O&#10;po/IB5wJyl1dTssbVCNKRgsR03PlLctBy412WQJoYPcSE3Wm0l8l+dg4NlDbp/XjDAlkyI6MQKEN&#10;RArdtlxGb7RcaWPyFYzbzcJEtgMyxWq1qGmaEfivstxlCdiPdSU12sXqpLIG0PQK5DMnWToE0g1i&#10;9APP41glOTOK/leOSmkCbc4qJX7GEc2s96hwjjZeHorw5ZzMUIQ4Gje77c99uf37s85/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DxYoWHYAAAACwEAAA8AAAAAAAAAAQAgAAAAIgAAAGRycy9kb3du&#10;cmV2LnhtbFBLAQIUABQAAAAIAIdO4kDygqOV/wEAAPQDAAAOAAAAAAAAAAEAIAAAACcBAABkcnMv&#10;ZTJvRG9jLnhtbFBLBQYAAAAABgAGAFkBAACYBQAAAAA=&#10;">
                <v:fill on="f" focussize="0,0"/>
                <v:stroke weight="1.5pt" color="#FFC000 [3207]" joinstyle="miter" startarrow="open" endarrow="open"/>
                <v:imagedata o:title=""/>
                <o:lock v:ext="edit" aspectratio="f"/>
              </v:line>
            </w:pict>
          </mc:Fallback>
        </mc:AlternateContent>
      </w:r>
      <w:r>
        <w:rPr>
          <w:sz w:val="24"/>
        </w:rPr>
        <mc:AlternateContent>
          <mc:Choice Requires="wps">
            <w:drawing>
              <wp:anchor distT="0" distB="0" distL="114300" distR="114300" simplePos="0" relativeHeight="251699200" behindDoc="0" locked="0" layoutInCell="1" allowOverlap="1">
                <wp:simplePos x="0" y="0"/>
                <wp:positionH relativeFrom="column">
                  <wp:posOffset>55245</wp:posOffset>
                </wp:positionH>
                <wp:positionV relativeFrom="paragraph">
                  <wp:posOffset>2529840</wp:posOffset>
                </wp:positionV>
                <wp:extent cx="1276350" cy="1847850"/>
                <wp:effectExtent l="0" t="6985" r="19050" b="12065"/>
                <wp:wrapNone/>
                <wp:docPr id="45" name="任意多边形 45"/>
                <wp:cNvGraphicFramePr/>
                <a:graphic xmlns:a="http://schemas.openxmlformats.org/drawingml/2006/main">
                  <a:graphicData uri="http://schemas.microsoft.com/office/word/2010/wordprocessingShape">
                    <wps:wsp>
                      <wps:cNvSpPr/>
                      <wps:spPr>
                        <a:xfrm>
                          <a:off x="1217295" y="3406140"/>
                          <a:ext cx="1276350" cy="1847850"/>
                        </a:xfrm>
                        <a:custGeom>
                          <a:avLst/>
                          <a:gdLst>
                            <a:gd name="connisteX0" fmla="*/ 0 w 1276350"/>
                            <a:gd name="connsiteY0" fmla="*/ 333375 h 1847850"/>
                            <a:gd name="connisteX1" fmla="*/ 466725 w 1276350"/>
                            <a:gd name="connsiteY1" fmla="*/ 333375 h 1847850"/>
                            <a:gd name="connisteX2" fmla="*/ 819150 w 1276350"/>
                            <a:gd name="connsiteY2" fmla="*/ 0 h 1847850"/>
                            <a:gd name="connisteX3" fmla="*/ 1276350 w 1276350"/>
                            <a:gd name="connsiteY3" fmla="*/ 57150 h 1847850"/>
                            <a:gd name="connisteX4" fmla="*/ 1123950 w 1276350"/>
                            <a:gd name="connsiteY4" fmla="*/ 819150 h 1847850"/>
                            <a:gd name="connisteX5" fmla="*/ 914400 w 1276350"/>
                            <a:gd name="connsiteY5" fmla="*/ 800100 h 1847850"/>
                            <a:gd name="connisteX6" fmla="*/ 771525 w 1276350"/>
                            <a:gd name="connsiteY6" fmla="*/ 1419225 h 1847850"/>
                            <a:gd name="connisteX7" fmla="*/ 647700 w 1276350"/>
                            <a:gd name="connsiteY7" fmla="*/ 1409700 h 1847850"/>
                            <a:gd name="connisteX8" fmla="*/ 523875 w 1276350"/>
                            <a:gd name="connsiteY8" fmla="*/ 1847850 h 1847850"/>
                            <a:gd name="connisteX9" fmla="*/ 19050 w 1276350"/>
                            <a:gd name="connsiteY9" fmla="*/ 1847850 h 18478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Lst>
                          <a:rect l="l" t="t" r="r" b="b"/>
                          <a:pathLst>
                            <a:path w="1276350" h="1847850">
                              <a:moveTo>
                                <a:pt x="0" y="333375"/>
                              </a:moveTo>
                              <a:lnTo>
                                <a:pt x="466725" y="333375"/>
                              </a:lnTo>
                              <a:lnTo>
                                <a:pt x="819150" y="0"/>
                              </a:lnTo>
                              <a:lnTo>
                                <a:pt x="1276350" y="57150"/>
                              </a:lnTo>
                              <a:lnTo>
                                <a:pt x="1123950" y="819150"/>
                              </a:lnTo>
                              <a:lnTo>
                                <a:pt x="914400" y="800100"/>
                              </a:lnTo>
                              <a:lnTo>
                                <a:pt x="771525" y="1419225"/>
                              </a:lnTo>
                              <a:lnTo>
                                <a:pt x="647700" y="1409700"/>
                              </a:lnTo>
                              <a:lnTo>
                                <a:pt x="523875" y="1847850"/>
                              </a:lnTo>
                              <a:lnTo>
                                <a:pt x="19050" y="1847850"/>
                              </a:lnTo>
                            </a:path>
                          </a:pathLst>
                        </a:custGeom>
                        <a:ln w="12700"/>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shape id="_x0000_s1026" o:spid="_x0000_s1026" o:spt="100" style="position:absolute;left:0pt;margin-left:4.35pt;margin-top:199.2pt;height:145.5pt;width:100.5pt;z-index:251699200;mso-width-relative:page;mso-height-relative:page;" filled="f" stroked="t" coordsize="1276350,1847850" o:gfxdata="UEsDBAoAAAAAAIdO4kAAAAAAAAAAAAAAAAAEAAAAZHJzL1BLAwQUAAAACACHTuJAqahP69oAAAAJ&#10;AQAADwAAAGRycy9kb3ducmV2LnhtbE2PwU7DMBBE70j8g7VIXFBrN5TUCdn0gASqxKmlEuLmxiYJ&#10;xHZku2369ywnOM7OaOZttZ7swE4mxN47hMVcADOu8bp3LcL+7XkmgcWknFaDdwbhYiKs6+urSpXa&#10;n93WnHapZVTiYqkQupTGkvPYdMaqOPejceR9+mBVIhlaroM6U7kdeCZEzq3qHS10ajRPnWm+d0eL&#10;8LHZPLys7rZyfP0KelJd/55nF8Tbm4V4BJbMlP7C8ItP6FAT08EfnY5sQJArCiLcF3IJjPxMFHQ5&#10;IOSyWAKvK/7/g/oHUEsDBBQAAAAIAIdO4kDoaxlo2AMAAIMMAAAOAAAAZHJzL2Uyb0RvYy54bWyt&#10;V8uO2zYU3RfoPxBaFujoYdmyjPFkkcF0U7QBkgLtkiNRlgBJFEiO7dl3332XRX8iCNqvaYJ8Rg8f&#10;sjkZdCQD9cKkrHPu5b28PLy+fnXsWrJnQja83wbxVRQQ1he8bPrdNvjp3d2364BIRfuStrxn2+CR&#10;yeDVzddfXR+GDUt4zduSCQIjvdwchm1QKzVswlAWNeuovOID6/Gy4qKjCo9iF5aCHmC9a8Mkilbh&#10;gYtyELxgUuLXW/sycBbFHIO8qpqC3fLioWO9slYFa6lCSLJuBhncmNVWFSvUj1UlmSLtNkCkynzD&#10;Ceb3+ju8uaabnaBD3RRuCXTOEr6IqaNND6cnU7dUUfIgmmemuqYQXPJKXRW8C20gJiOIIo6+yM3b&#10;mg7MxIJUy+GUdPn/mS1+2L8RpCm3QboMSE877Pg/Hz58+vW3j3/+/vnv9x//+oPgDdJ0GOQG6LfD&#10;G+GeJKY65mMlOj0iGnJESSVxluSw9rgNFmm0ilOXZnZUpDCAbLVYYgcKIOJ1mq3xAJvh2VTxINV3&#10;jBuzdP+9VHafSsxMlku31IL3fSMV+xnWqq7F1n0TkogcSJxYH47nwWWj2C8+fIFPtiQ18ZaCjXzm&#10;IvZcpKtVliyn/ficuX4Sz886zuPljHh8TjQdysJz4TI1HYtPWmZ6WZMpS30/cbLI58Tik1z8k45Q&#10;baftz+M0jWbkzOesI5y+GQGtPD8ZcjCnBnxOnMZ5AtJkQJnnaJVm2ZyAfA4OXa5Jk46g9qfMLZPF&#10;Gidh8vT4HHdoph3lnqM4j+ZUwhOK1YmnfqAYu1ETaD3KRHHsnU5gRqi+1yIjzgOXWqB80YAC6Ucn&#10;ClaEwNIiM0HG0fbJsVOweWScV5+cXETGQfTJi4vIOF0+Ob2IbEX9lDBzL2AP5sWMc+B7Xl3kGbXt&#10;k7OLyKhXn7y+iIwi9Mm5T7axu2ITaDZ0m9GaNkMFBG2GMG3GvebQzUCVrtFxSg76rnRXYX2+CfX7&#10;ju/ZO26QSpcs7isswt4gbgFnSNv7UHs1PcePqHEcjGErsAY93sEjYBwt8LRSrMOov1vGiBpHh7Zi&#10;b+w6F/ZsjbBxtHAr2RZtlPhF41Z4Ddrp6YtwK58OblTxRbgVQQt/0puMSx5HF6mWsv9Eo0D0rpve&#10;5rT9umq8/qbnd03bmgppe1cUEUwWFN11ha4W025Ahyb7XUBou0PbXihhFE3ytik1XZeKFLv7160g&#10;e4oqvLt7HcGKzfoT2CCkuqWytjjzSsNQdOiMBGmbbhvgPjyzW8hhqNs/2/Dp2T0vH00faH5Hb2oi&#10;dH20bn79Z8M+/3e4+R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LBgAAW0NvbnRlbnRfVHlwZXNdLnhtbFBLAQIUAAoAAAAAAIdO4kAAAAAAAAAA&#10;AAAAAAAGAAAAAAAAAAAAEAAAAC0FAABfcmVscy9QSwECFAAUAAAACACHTuJAihRmPNEAAACUAQAA&#10;CwAAAAAAAAABACAAAABRBQAAX3JlbHMvLnJlbHNQSwECFAAKAAAAAACHTuJAAAAAAAAAAAAAAAAA&#10;BAAAAAAAAAAAABAAAAAAAAAAZHJzL1BLAQIUABQAAAAIAIdO4kCpqE/r2gAAAAkBAAAPAAAAAAAA&#10;AAEAIAAAACIAAABkcnMvZG93bnJldi54bWxQSwECFAAUAAAACACHTuJA6GsZaNgDAACDDAAADgAA&#10;AAAAAAABACAAAAApAQAAZHJzL2Uyb0RvYy54bWxQSwUGAAAAAAYABgBZAQAAcwcAAAAA&#10;" path="m0,333375l466725,333375,819150,0,1276350,57150,1123950,819150,914400,800100,771525,1419225,647700,1409700,523875,1847850,19050,1847850e">
                <v:path o:connectlocs="0,333375;466725,333375;819150,0;1276350,57150;1123950,819150;914400,800100;771525,1419225;647700,1409700;523875,1847850;19050,1847850" o:connectangles="0,0,0,0,0,0,0,0,0,0"/>
                <v:fill on="f" focussize="0,0"/>
                <v:stroke weight="1pt" color="#FFC000 [3207]" miterlimit="8" joinstyle="miter"/>
                <v:imagedata o:title=""/>
                <o:lock v:ext="edit" aspectratio="f"/>
              </v:shape>
            </w:pict>
          </mc:Fallback>
        </mc:AlternateContent>
      </w:r>
      <w:r>
        <w:rPr>
          <w:rFonts w:ascii="Times New Roman" w:hAnsi="Times New Roman" w:cs="Times New Roman"/>
          <w:sz w:val="24"/>
          <w:szCs w:val="24"/>
        </w:rPr>
        <w:drawing>
          <wp:anchor distT="0" distB="0" distL="114300" distR="114300" simplePos="0" relativeHeight="251680768" behindDoc="0" locked="0" layoutInCell="1" allowOverlap="1">
            <wp:simplePos x="0" y="0"/>
            <wp:positionH relativeFrom="column">
              <wp:posOffset>56515</wp:posOffset>
            </wp:positionH>
            <wp:positionV relativeFrom="paragraph">
              <wp:posOffset>255905</wp:posOffset>
            </wp:positionV>
            <wp:extent cx="990600" cy="895350"/>
            <wp:effectExtent l="0" t="0" r="0" b="0"/>
            <wp:wrapNone/>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24"/>
                    <a:stretch>
                      <a:fillRect/>
                    </a:stretch>
                  </pic:blipFill>
                  <pic:spPr>
                    <a:xfrm>
                      <a:off x="0" y="0"/>
                      <a:ext cx="990600" cy="895350"/>
                    </a:xfrm>
                    <a:prstGeom prst="rect">
                      <a:avLst/>
                    </a:prstGeom>
                    <a:noFill/>
                    <a:ln>
                      <a:noFill/>
                    </a:ln>
                  </pic:spPr>
                </pic:pic>
              </a:graphicData>
            </a:graphic>
          </wp:anchor>
        </w:drawing>
      </w:r>
      <w:r>
        <w:rPr>
          <w:rFonts w:ascii="Times New Roman" w:hAnsi="Times New Roman" w:cs="Times New Roman"/>
          <w:b/>
          <w:bCs/>
          <w:sz w:val="32"/>
          <w:szCs w:val="32"/>
        </w:rPr>
        <w:t>附图二</w:t>
      </w:r>
      <w:r>
        <w:rPr>
          <w:rFonts w:ascii="Times New Roman" w:hAnsi="Times New Roman" w:cs="Times New Roman"/>
          <w:b/>
          <w:bCs/>
          <w:sz w:val="32"/>
          <w:szCs w:val="32"/>
          <w:lang w:val="en-US"/>
        </w:rPr>
        <w:t xml:space="preserve"> 周围环境示意图</w:t>
      </w:r>
      <w:bookmarkEnd w:id="134"/>
      <w:bookmarkEnd w:id="135"/>
    </w:p>
    <w:p>
      <w:pPr>
        <w:spacing w:line="360" w:lineRule="auto"/>
        <w:jc w:val="both"/>
        <w:rPr>
          <w:rFonts w:ascii="Times New Roman" w:hAnsi="Times New Roman" w:cs="Times New Roman"/>
          <w:b/>
          <w:bCs/>
          <w:sz w:val="24"/>
          <w:szCs w:val="24"/>
          <w:lang w:val="en-US"/>
        </w:rPr>
        <w:sectPr>
          <w:headerReference r:id="rId13" w:type="default"/>
          <w:footerReference r:id="rId14" w:type="default"/>
          <w:type w:val="continuous"/>
          <w:pgSz w:w="16838" w:h="11906" w:orient="landscape"/>
          <w:pgMar w:top="1440" w:right="1800" w:bottom="1440" w:left="1800" w:header="0" w:footer="397" w:gutter="0"/>
          <w:cols w:space="720" w:num="1"/>
          <w:docGrid w:linePitch="319" w:charSpace="0"/>
        </w:sectPr>
      </w:pPr>
    </w:p>
    <w:p>
      <w:pPr>
        <w:tabs>
          <w:tab w:val="left" w:pos="215"/>
        </w:tabs>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11488" behindDoc="0" locked="0" layoutInCell="1" allowOverlap="1">
                <wp:simplePos x="0" y="0"/>
                <wp:positionH relativeFrom="column">
                  <wp:posOffset>4585335</wp:posOffset>
                </wp:positionH>
                <wp:positionV relativeFrom="paragraph">
                  <wp:posOffset>-115570</wp:posOffset>
                </wp:positionV>
                <wp:extent cx="2607945" cy="299720"/>
                <wp:effectExtent l="4445" t="4445" r="16510" b="324485"/>
                <wp:wrapNone/>
                <wp:docPr id="91" name="自选图形 10"/>
                <wp:cNvGraphicFramePr/>
                <a:graphic xmlns:a="http://schemas.openxmlformats.org/drawingml/2006/main">
                  <a:graphicData uri="http://schemas.microsoft.com/office/word/2010/wordprocessingShape">
                    <wps:wsp>
                      <wps:cNvSpPr/>
                      <wps:spPr>
                        <a:xfrm>
                          <a:off x="0" y="0"/>
                          <a:ext cx="2607945" cy="299720"/>
                        </a:xfrm>
                        <a:prstGeom prst="wedgeRectCallout">
                          <a:avLst>
                            <a:gd name="adj1" fmla="val 718"/>
                            <a:gd name="adj2" fmla="val 150634"/>
                          </a:avLst>
                        </a:prstGeom>
                        <a:noFill/>
                        <a:ln w="9525" cap="flat" cmpd="sng">
                          <a:solidFill>
                            <a:srgbClr val="000000"/>
                          </a:solidFill>
                          <a:prstDash val="solid"/>
                          <a:miter/>
                          <a:headEnd type="none" w="med" len="med"/>
                          <a:tailEnd type="none" w="med" len="med"/>
                        </a:ln>
                      </wps:spPr>
                      <wps:txbx>
                        <w:txbxContent>
                          <w:p>
                            <w:pPr>
                              <w:rPr>
                                <w:rFonts w:hint="default" w:ascii="宋体" w:hAnsi="宋体" w:eastAsia="宋体" w:cs="宋体"/>
                                <w:sz w:val="21"/>
                                <w:szCs w:val="21"/>
                                <w:lang w:val="en-US" w:eastAsia="zh-CN"/>
                              </w:rPr>
                            </w:pPr>
                            <w:r>
                              <w:rPr>
                                <w:rFonts w:hint="eastAsia"/>
                                <w:color w:val="auto"/>
                                <w:szCs w:val="21"/>
                                <w:lang w:val="en-US" w:eastAsia="zh-CN"/>
                              </w:rPr>
                              <w:t>1#</w:t>
                            </w:r>
                            <w:r>
                              <w:rPr>
                                <w:rFonts w:hint="eastAsia"/>
                                <w:color w:val="auto"/>
                                <w:szCs w:val="21"/>
                                <w:lang w:eastAsia="zh-CN"/>
                              </w:rPr>
                              <w:t>脉冲袋式除尘器</w:t>
                            </w:r>
                            <w:r>
                              <w:rPr>
                                <w:rFonts w:hint="eastAsia"/>
                                <w:color w:val="auto"/>
                                <w:szCs w:val="21"/>
                                <w:lang w:val="en-US" w:eastAsia="zh-CN"/>
                              </w:rPr>
                              <w:t>+</w:t>
                            </w:r>
                            <w:r>
                              <w:rPr>
                                <w:rFonts w:hint="default" w:ascii="Times New Roman" w:hAnsi="Times New Roman" w:cs="Times New Roman"/>
                                <w:color w:val="auto"/>
                                <w:szCs w:val="21"/>
                                <w:lang w:val="en-US" w:eastAsia="zh-CN"/>
                              </w:rPr>
                              <w:t>1根</w:t>
                            </w:r>
                            <w:r>
                              <w:rPr>
                                <w:rFonts w:hint="default" w:ascii="Times New Roman" w:hAnsi="Times New Roman" w:eastAsia="宋体" w:cs="Times New Roman"/>
                                <w:sz w:val="21"/>
                                <w:szCs w:val="21"/>
                                <w:lang w:val="en-US" w:eastAsia="zh-CN"/>
                              </w:rPr>
                              <w:t>15m高排气筒（P1）</w:t>
                            </w:r>
                          </w:p>
                        </w:txbxContent>
                      </wps:txbx>
                      <wps:bodyPr upright="1"/>
                    </wps:wsp>
                  </a:graphicData>
                </a:graphic>
              </wp:anchor>
            </w:drawing>
          </mc:Choice>
          <mc:Fallback>
            <w:pict>
              <v:shape id="自选图形 10" o:spid="_x0000_s1026" o:spt="61" type="#_x0000_t61" style="position:absolute;left:0pt;margin-left:361.05pt;margin-top:-9.1pt;height:23.6pt;width:205.35pt;z-index:251711488;mso-width-relative:page;mso-height-relative:page;" filled="f" stroked="t" coordsize="21600,21600" o:gfxdata="UEsDBAoAAAAAAIdO4kAAAAAAAAAAAAAAAAAEAAAAZHJzL1BLAwQUAAAACACHTuJA1m/UctoAAAAL&#10;AQAADwAAAGRycy9kb3ducmV2LnhtbE2PTUsDMRRF94L/ITzBjbT5EGwdJ9OFUARB1FrsNp28TgYn&#10;L8Mk007/velKl493uPfccjX5jh1xiG0gDXIugCHVwbbUaNh+rWdLYDEZsqYLhBrOGGFVXV+VprDh&#10;RJ943KSG5RCKhdHgUuoLzmPt0Js4Dz1S/h3C4E3K59BwO5hTDvcdV0I8cG9ayg3O9PjssP7ZjF7D&#10;y7p9P7zeLZJwU3o7j9+7j92WtL69keIJWMIp/cFw0c/qUGWnfRjJRtZpWCglM6phJpcK2IWQ9yqv&#10;2WtQjwJ4VfL/G6pfUEsDBBQAAAAIAIdO4kBwRo4NMwIAAGQEAAAOAAAAZHJzL2Uyb0RvYy54bWyt&#10;VEuOEzEQ3SNxB8t70h8mySRKZxYThg2CETMcwLHd3Ub+yXbSnR07xBnYseQOcJuR4BZTdpokDJss&#10;yKJTbpdfvfeq3IurXkm05c4LoytcjHKMuKaGCd1U+MP9zYtLjHwgmhFpNK/wjnt8tXz+bNHZOS9N&#10;ayTjDgGI9vPOVrgNwc6zzNOWK+JHxnINm7VxigRYuiZjjnSArmRW5vkk64xj1hnKvYe3q/0mHhDd&#10;OYCmrgXlK0M3iuuwR3VckgCSfCusx8vEtq45De/q2vOAZIVBaUhPKALxOj6z5YLMG0dsK+hAgZxD&#10;4YkmRYSGogeoFQkEbZz4B0oJ6ow3dRhRo7K9kOQIqCjyJ97ctcTypAWs9vZguv9/sPTt9tYhwSo8&#10;KzDSREHHf33+/vvTl4evPx9+fENF8qizfg6pd/bWgWNx5SGMgvvaqfgPUlCffN0dfOV9QBRelpN8&#10;OrsYY0Rhr5zNpmUCzY6nrfPhNTcKxaDCHWcNfw/NuyZSmk1I1pLtGx+Sx2wgSthHIF0rCS3bEomm&#10;xeXQ0JOM8jSjGOeTlxcxCYoPgBD9KR/RtbkRUqa5kBp1YMy4jNQJzHoNMwahsuCX102i5Y0ULB6J&#10;h71r1tfSIWADLqTfUOyvtFhvRXy7z0tbe+JKBO5S7ZYT9kozFHYWWqLhKuJIRnGGkeRwc2OUMgMR&#10;8pxM0Ck1CD92L0ahX/cAE8O1YTsYho11ommhC0WiHndg+JJjw0WJ0326TqDHj8PyE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Zv1HLaAAAACwEAAA8AAAAAAAAAAQAgAAAAIgAAAGRycy9kb3ducmV2&#10;LnhtbFBLAQIUABQAAAAIAIdO4kBwRo4NMwIAAGQEAAAOAAAAAAAAAAEAIAAAACkBAABkcnMvZTJv&#10;RG9jLnhtbFBLBQYAAAAABgAGAFkBAADOBQAAAAA=&#10;" adj="10955,43337">
                <v:fill on="f" focussize="0,0"/>
                <v:stroke color="#000000" joinstyle="miter"/>
                <v:imagedata o:title=""/>
                <o:lock v:ext="edit" aspectratio="f"/>
                <v:textbox>
                  <w:txbxContent>
                    <w:p>
                      <w:pPr>
                        <w:rPr>
                          <w:rFonts w:hint="default" w:ascii="宋体" w:hAnsi="宋体" w:eastAsia="宋体" w:cs="宋体"/>
                          <w:sz w:val="21"/>
                          <w:szCs w:val="21"/>
                          <w:lang w:val="en-US" w:eastAsia="zh-CN"/>
                        </w:rPr>
                      </w:pPr>
                      <w:r>
                        <w:rPr>
                          <w:rFonts w:hint="eastAsia"/>
                          <w:color w:val="auto"/>
                          <w:szCs w:val="21"/>
                          <w:lang w:val="en-US" w:eastAsia="zh-CN"/>
                        </w:rPr>
                        <w:t>1#</w:t>
                      </w:r>
                      <w:r>
                        <w:rPr>
                          <w:rFonts w:hint="eastAsia"/>
                          <w:color w:val="auto"/>
                          <w:szCs w:val="21"/>
                          <w:lang w:eastAsia="zh-CN"/>
                        </w:rPr>
                        <w:t>脉冲袋式除尘器</w:t>
                      </w:r>
                      <w:r>
                        <w:rPr>
                          <w:rFonts w:hint="eastAsia"/>
                          <w:color w:val="auto"/>
                          <w:szCs w:val="21"/>
                          <w:lang w:val="en-US" w:eastAsia="zh-CN"/>
                        </w:rPr>
                        <w:t>+</w:t>
                      </w:r>
                      <w:r>
                        <w:rPr>
                          <w:rFonts w:hint="default" w:ascii="Times New Roman" w:hAnsi="Times New Roman" w:cs="Times New Roman"/>
                          <w:color w:val="auto"/>
                          <w:szCs w:val="21"/>
                          <w:lang w:val="en-US" w:eastAsia="zh-CN"/>
                        </w:rPr>
                        <w:t>1根</w:t>
                      </w:r>
                      <w:r>
                        <w:rPr>
                          <w:rFonts w:hint="default" w:ascii="Times New Roman" w:hAnsi="Times New Roman" w:eastAsia="宋体" w:cs="Times New Roman"/>
                          <w:sz w:val="21"/>
                          <w:szCs w:val="21"/>
                          <w:lang w:val="en-US" w:eastAsia="zh-CN"/>
                        </w:rPr>
                        <w:t>15m高排气筒（P1）</w:t>
                      </w:r>
                    </w:p>
                  </w:txbxContent>
                </v:textbox>
              </v:shape>
            </w:pict>
          </mc:Fallback>
        </mc:AlternateContent>
      </w:r>
      <w:r>
        <w:rPr>
          <w:sz w:val="26"/>
        </w:rPr>
        <mc:AlternateContent>
          <mc:Choice Requires="wps">
            <w:drawing>
              <wp:anchor distT="0" distB="0" distL="114300" distR="114300" simplePos="0" relativeHeight="251718656" behindDoc="0" locked="0" layoutInCell="1" allowOverlap="1">
                <wp:simplePos x="0" y="0"/>
                <wp:positionH relativeFrom="column">
                  <wp:posOffset>5756910</wp:posOffset>
                </wp:positionH>
                <wp:positionV relativeFrom="paragraph">
                  <wp:posOffset>349885</wp:posOffset>
                </wp:positionV>
                <wp:extent cx="149860" cy="175260"/>
                <wp:effectExtent l="4445" t="4445" r="17145" b="10795"/>
                <wp:wrapNone/>
                <wp:docPr id="98" name="椭圆 17"/>
                <wp:cNvGraphicFramePr/>
                <a:graphic xmlns:a="http://schemas.openxmlformats.org/drawingml/2006/main">
                  <a:graphicData uri="http://schemas.microsoft.com/office/word/2010/wordprocessingShape">
                    <wps:wsp>
                      <wps:cNvSpPr/>
                      <wps:spPr>
                        <a:xfrm>
                          <a:off x="0" y="0"/>
                          <a:ext cx="149860" cy="175260"/>
                        </a:xfrm>
                        <a:prstGeom prst="ellipse">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椭圆 17" o:spid="_x0000_s1026" o:spt="3" type="#_x0000_t3" style="position:absolute;left:0pt;margin-left:453.3pt;margin-top:27.55pt;height:13.8pt;width:11.8pt;z-index:251718656;mso-width-relative:page;mso-height-relative:page;" filled="f" stroked="t" coordsize="21600,21600" o:gfxdata="UEsDBAoAAAAAAIdO4kAAAAAAAAAAAAAAAAAEAAAAZHJzL1BLAwQUAAAACACHTuJAaNLqJdgAAAAJ&#10;AQAADwAAAGRycy9kb3ducmV2LnhtbE2PQU7DMBBF90jcwRokNojaCTS0IZMukNghUUoP4MSDExrb&#10;wXab9PY1K1iO/tP/b6rNbAZ2Ih96ZxGyhQBGtnWqtxph//l6vwIWorRKDs4SwpkCbOrrq0qWyk32&#10;g067qFkqsaGUCF2MY8l5aDsyMizcSDZlX84bGdPpNVdeTqncDDwXouBG9jYtdHKkl47aw+5oEJpm&#10;72b+49+3d/rg5eP3NOq3LeLtTSaegUWa4x8Mv/pJHerk1LijVYENCGtRFAlFWC4zYAlYP4gcWIOw&#10;yp+A1xX//0F9AVBLAwQUAAAACACHTuJA7Ww97vIBAADvAwAADgAAAGRycy9lMm9Eb2MueG1srVNL&#10;jhMxEN0jcQfLe9LpiMynlc4sCMMGwUgDB6jY7m5L/snlpJMLcAqWbDkWnIOyO2Rg2GRBL9zlqvKr&#10;es/l1d3BGrZXEbV3La9nc86UE15q17f886f7VzecYQInwXinWn5UyO/WL1+sxtCohR+8kSoyAnHY&#10;jKHlQ0qhqSoUg7KAMx+Uo2Dno4VE29hXMsJI6NZUi/n8qhp9lCF6oRDJu5mC/IQYLwH0XaeF2nix&#10;s8qlCTUqA4ko4aAD8nXptuuUSB+7DlVipuXENJWVipC9zWu1XkHTRwiDFqcW4JIWnnGyoB0VPUNt&#10;IAHbRf0PlNUievRdmglvq4lIUYRY1PNn2jwOEFThQlJjOIuO/w9WfNg/RKZly2/p3h1YuvGf377/&#10;+PqF1ddZnTFgQ0mP4SGedkhmpnroos1/IsEORdHjWVF1SEyQs359e3NFWgsK1dfLBdmEUj0dDhHT&#10;O+Uty0bLlTF0fZkzNLB/j2nK/p2V3c7fa2PID41xbKTGl4slVQCaxY5mgEwbiA+6vsCgN1rmI/kE&#10;xn77xkS2hzwP5Ts19FdarrcBHKa8Espp0AwK5FsnWToGEsrRA+G5BaskZ0bRe8pWyUygzSWZpIVx&#10;JEnWeVI2W1svj3QvuxB1P5AudekyR2gOioCnmc2D9ue+ID290/U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aNLqJdgAAAAJAQAADwAAAAAAAAABACAAAAAiAAAAZHJzL2Rvd25yZXYueG1sUEsBAhQA&#10;FAAAAAgAh07iQO1sPe7yAQAA7wMAAA4AAAAAAAAAAQAgAAAAJwEAAGRycy9lMm9Eb2MueG1sUEsF&#10;BgAAAAAGAAYAWQEAAIsFAAAAAA==&#10;">
                <v:fill on="f"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812165</wp:posOffset>
                </wp:positionH>
                <wp:positionV relativeFrom="paragraph">
                  <wp:posOffset>313055</wp:posOffset>
                </wp:positionV>
                <wp:extent cx="666750" cy="272415"/>
                <wp:effectExtent l="5080" t="4445" r="13970" b="8890"/>
                <wp:wrapNone/>
                <wp:docPr id="90"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dash"/>
                          <a:miter/>
                          <a:headEnd type="none" w="med" len="med"/>
                          <a:tailEnd type="none" w="med" len="med"/>
                        </a:ln>
                      </wps:spPr>
                      <wps:txbx>
                        <w:txbxContent>
                          <w:p>
                            <w:pPr>
                              <w:jc w:val="center"/>
                              <w:rPr>
                                <w:rFonts w:hint="default" w:eastAsia="宋体"/>
                                <w:lang w:val="en-US" w:eastAsia="zh-CN"/>
                              </w:rPr>
                            </w:pPr>
                            <w:r>
                              <w:rPr>
                                <w:rFonts w:hint="eastAsia"/>
                                <w:lang w:eastAsia="zh-CN"/>
                              </w:rPr>
                              <w:t>车间门</w:t>
                            </w:r>
                          </w:p>
                        </w:txbxContent>
                      </wps:txbx>
                      <wps:bodyPr upright="1"/>
                    </wps:wsp>
                  </a:graphicData>
                </a:graphic>
              </wp:anchor>
            </w:drawing>
          </mc:Choice>
          <mc:Fallback>
            <w:pict>
              <v:shape id="文本框 9" o:spid="_x0000_s1026" o:spt="202" type="#_x0000_t202" style="position:absolute;left:0pt;margin-left:63.95pt;margin-top:24.65pt;height:21.45pt;width:52.5pt;z-index:251710464;mso-width-relative:page;mso-height-relative:page;" filled="f" stroked="t" coordsize="21600,21600" o:gfxdata="UEsDBAoAAAAAAIdO4kAAAAAAAAAAAAAAAAAEAAAAZHJzL1BLAwQUAAAACACHTuJAGkPhgNkAAAAJ&#10;AQAADwAAAGRycy9kb3ducmV2LnhtbE2PwU7DMAyG70i8Q2QkbixdOhgtTXdAQgIJDTF2YLe0MW21&#10;xqmabC1vjznB8bc//f5cbGbXizOOofOkYblIQCDV3nbUaNh/PN3cgwjRkDW9J9TwjQE25eVFYXLr&#10;J3rH8y42gkso5EZDG+OQSxnqFp0JCz8g8e7Lj85EjmMj7WgmLne9VElyJ53piC+0ZsDHFuvj7uQ0&#10;HPZTtdpub+X89vqJMX1+Mcf1Qevrq2XyACLiHP9g+NVndSjZqfInskH0nNU6Y1TDKktBMKBSxYNK&#10;Q6YUyLKQ/z8ofwBQSwMEFAAAAAgAh07iQF7r7m8EAgAADAQAAA4AAABkcnMvZTJvRG9jLnhtbK1T&#10;S44TMRDdI3EHy3vSSUQyTCudkSAMGwRIAwdw/Om25J9cTrpzAbgBKzbsOVfOQdmdyTAzmyzoRXe1&#10;6/m53qvy6mawhuxlBO1dQ2eTKSXScS+0axv67evtqzeUQGJOMOOdbOhBAr1Zv3yx6kMt577zRshI&#10;kMRB3YeGdimFuqqAd9IymPggHSaVj5Yl/I1tJSLrkd2aaj6dLqveRxGi5xIAVzdjkp4Y4yWEXinN&#10;5cbznZUujaxRGpZQEnQ6AF2XapWSPH1WCmQipqGoNJU3HoLxNr+r9YrVbWSh0/xUArukhCeaLNMO&#10;Dz1TbVhiZBf1MyqrefTgVZpwb6tRSHEEVcymT7y561iQRQtaDeFsOvw/Wv5p/yUSLRp6jZY4ZrHj&#10;x58/jr/+HH9/J9fZnz5AjbC7gMA0vPUDTs39OuBilj2oaPMXBRHMI9Xh7K4cEuG4uFwurxaY4Zia&#10;X81fzxaZpXrYHCKkD9JbkoOGRmxe8ZTtP0IaofeQfJbzt9qY0kDjSI8KFvMF0jMcSoXDgKENKAxc&#10;W2jAGy3ylrwZYrt9ZyLZszwY5TlV8wiWz9sw6EacwCijWG11krFEnWTivRMkHQJa5/DK0FyLlYIS&#10;I/GG5aggE9PmEiQ6Yhwak30f/c1RGrYD0uRw68UBe7ELUbcdGlW6UeA4JMXR00DnKfz3v5A+XOL1&#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pD4YDZAAAACQEAAA8AAAAAAAAAAQAgAAAAIgAAAGRy&#10;cy9kb3ducmV2LnhtbFBLAQIUABQAAAAIAIdO4kBe6+5vBAIAAAwEAAAOAAAAAAAAAAEAIAAAACgB&#10;AABkcnMvZTJvRG9jLnhtbFBLBQYAAAAABgAGAFkBAACeBQAAAAA=&#10;">
                <v:fill on="f" focussize="0,0"/>
                <v:stroke color="#000000" joinstyle="miter" dashstyle="dash"/>
                <v:imagedata o:title=""/>
                <o:lock v:ext="edit" aspectratio="f"/>
                <v:textbox>
                  <w:txbxContent>
                    <w:p>
                      <w:pPr>
                        <w:jc w:val="center"/>
                        <w:rPr>
                          <w:rFonts w:hint="default" w:eastAsia="宋体"/>
                          <w:lang w:val="en-US" w:eastAsia="zh-CN"/>
                        </w:rPr>
                      </w:pPr>
                      <w:r>
                        <w:rPr>
                          <w:rFonts w:hint="eastAsia"/>
                          <w:lang w:eastAsia="zh-CN"/>
                        </w:rPr>
                        <w:t>车间门</w:t>
                      </w:r>
                    </w:p>
                  </w:txbxContent>
                </v:textbox>
              </v:shape>
            </w:pict>
          </mc:Fallback>
        </mc:AlternateContent>
      </w:r>
      <w:r>
        <w:rPr>
          <w:rFonts w:ascii="Times New Roman" w:hAnsi="Times New Roman" w:cs="Times New Roman"/>
          <w:b/>
          <w:bCs/>
          <w:sz w:val="24"/>
          <w:szCs w:val="24"/>
        </w:rPr>
        <w:t xml:space="preserve"> </w:t>
      </w:r>
      <w:bookmarkStart w:id="136" w:name="_Toc6654_WPSOffice_Level1"/>
      <w:bookmarkStart w:id="137" w:name="_Toc25961_WPSOffice_Level1"/>
      <w:r>
        <w:rPr>
          <w:rFonts w:ascii="Times New Roman" w:hAnsi="Times New Roman" w:cs="Times New Roman"/>
          <w:b/>
          <w:bCs/>
          <w:sz w:val="32"/>
          <w:szCs w:val="32"/>
        </w:rPr>
        <w:t>附</w:t>
      </w:r>
      <w:bookmarkEnd w:id="136"/>
      <w:bookmarkEnd w:id="137"/>
      <w:r>
        <w:rPr>
          <w:rFonts w:ascii="Times New Roman" w:hAnsi="Times New Roman" w:cs="Times New Roman"/>
          <w:b/>
          <w:bCs/>
          <w:sz w:val="32"/>
          <w:szCs w:val="32"/>
        </w:rPr>
        <w:t>图三</w:t>
      </w:r>
      <w:r>
        <w:rPr>
          <w:rFonts w:ascii="Times New Roman" w:hAnsi="Times New Roman" w:cs="Times New Roman"/>
          <w:b/>
          <w:bCs/>
          <w:sz w:val="32"/>
          <w:szCs w:val="32"/>
          <w:lang w:val="en-US"/>
        </w:rPr>
        <w:t xml:space="preserve"> 平面布置图（环评阶段）</w:t>
      </w: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20704" behindDoc="0" locked="0" layoutInCell="1" allowOverlap="1">
                <wp:simplePos x="0" y="0"/>
                <wp:positionH relativeFrom="column">
                  <wp:posOffset>6083300</wp:posOffset>
                </wp:positionH>
                <wp:positionV relativeFrom="paragraph">
                  <wp:posOffset>100965</wp:posOffset>
                </wp:positionV>
                <wp:extent cx="1163320" cy="8255"/>
                <wp:effectExtent l="0" t="50165" r="17780" b="55880"/>
                <wp:wrapNone/>
                <wp:docPr id="100" name="直线 19"/>
                <wp:cNvGraphicFramePr/>
                <a:graphic xmlns:a="http://schemas.openxmlformats.org/drawingml/2006/main">
                  <a:graphicData uri="http://schemas.microsoft.com/office/word/2010/wordprocessingShape">
                    <wps:wsp>
                      <wps:cNvCnPr/>
                      <wps:spPr>
                        <a:xfrm flipH="1" flipV="1">
                          <a:off x="0" y="0"/>
                          <a:ext cx="1163320" cy="8255"/>
                        </a:xfrm>
                        <a:prstGeom prst="line">
                          <a:avLst/>
                        </a:prstGeom>
                        <a:ln w="12700" cap="flat" cmpd="sng">
                          <a:solidFill>
                            <a:srgbClr val="4F81BD"/>
                          </a:solidFill>
                          <a:prstDash val="solid"/>
                          <a:headEnd type="none" w="med" len="med"/>
                          <a:tailEnd type="arrow" w="med" len="med"/>
                        </a:ln>
                      </wps:spPr>
                      <wps:bodyPr upright="1"/>
                    </wps:wsp>
                  </a:graphicData>
                </a:graphic>
              </wp:anchor>
            </w:drawing>
          </mc:Choice>
          <mc:Fallback>
            <w:pict>
              <v:line id="直线 19" o:spid="_x0000_s1026" o:spt="20" style="position:absolute;left:0pt;flip:x y;margin-left:479pt;margin-top:7.95pt;height:0.65pt;width:91.6pt;z-index:251720704;mso-width-relative:page;mso-height-relative:page;" filled="f" stroked="t" coordsize="21600,21600" o:gfxdata="UEsDBAoAAAAAAIdO4kAAAAAAAAAAAAAAAAAEAAAAZHJzL1BLAwQUAAAACACHTuJA7jotEdgAAAAK&#10;AQAADwAAAGRycy9kb3ducmV2LnhtbE2PwU7DMBBE70j8g7VI3KidiJQ2xOmhhBtConDh5sbbJG28&#10;jmKnDX/P9gS3Hc1o9k2xmV0vzjiGzpOGZKFAINXedtRo+Pp8fViBCNGQNb0n1PCDATbl7U1hcusv&#10;9IHnXWwEl1DIjYY2xiGXMtQtOhMWfkBi7+BHZyLLsZF2NBcud71MlVpKZzriD60ZcNtifdpNTsN8&#10;yKq3yW/phZZ0UvH7WFXvR63v7xL1DCLiHP/CcMVndCiZae8nskH0GtbZirdENrI1iGsgeUxSEHu+&#10;nlKQZSH/Tyh/AVBLAwQUAAAACACHTuJAsl47TAACAAD3AwAADgAAAGRycy9lMm9Eb2MueG1srVNL&#10;jhMxEN0jcQfLe9LpDDNkWumMxITAAkEkBvYVf7ot+SfbSSdn4Rqs2HCcuQZld8jAwGIWbKyy6/lV&#10;vefy4uZgNNmLEJWzLa0nU0qEZY4r27X08936xZySmMBy0M6Klh5FpDfL588Wg2/EzPVOcxEIktjY&#10;DL6lfUq+qarIemEgTpwXFpPSBQMJt6GreIAB2Y2uZtPpVTW4wH1wTMSIp6sxSU+M4SmETkrFxMqx&#10;nRE2jaxBaEgoKfbKR7os3UopWPooZRSJ6Jai0lRWLILxNq/VcgFNF8D3ip1agKe08EiTAWWx6Jlq&#10;BQnILqi/qIxiwUUn04Q5U41CiiOoop4+8uZTD14ULWh19GfT4/+jZR/2m0AUx0mYoicWDD75/ddv&#10;999/kPo62zP42CDq1m7CaRf9JmStBxkMkVr5d3ibluhLjnIOlZFDsfl4tlkcEmF4WNdXFxczrMYw&#10;N59dXuYy1ciX7/oQ01vhDMlBS7Wy2QRoYP8+phH6C5KPtSUDks5eZQEMcCQljgKGxqOsaLtyOTqt&#10;+Fppna/E0G1vdSB7wLF4uZ7Xr1enHv6A5SoriP2IK6kMg6YXwN9YTtLRo10W/wnNPRjBKdECv1WO&#10;CjKB0g9ICMEN/4aifm3Rhmz3aHCOto4f8X12PqiuRy/q0mbO4DwU006zmwfu931hevivy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uOi0R2AAAAAoBAAAPAAAAAAAAAAEAIAAAACIAAABkcnMvZG93&#10;bnJldi54bWxQSwECFAAUAAAACACHTuJAsl47TAACAAD3AwAADgAAAAAAAAABACAAAAAnAQAAZHJz&#10;L2Uyb0RvYy54bWxQSwUGAAAAAAYABgBZAQAAmQUAAAAA&#10;">
                <v:fill on="f" focussize="0,0"/>
                <v:stroke weight="1pt" color="#4F81BD" joinstyle="round" endarrow="open"/>
                <v:imagedata o:title=""/>
                <o:lock v:ext="edit" aspectratio="f"/>
              </v:line>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5373370</wp:posOffset>
                </wp:positionH>
                <wp:positionV relativeFrom="paragraph">
                  <wp:posOffset>78105</wp:posOffset>
                </wp:positionV>
                <wp:extent cx="273050" cy="23495"/>
                <wp:effectExtent l="635" t="34925" r="12065" b="55880"/>
                <wp:wrapNone/>
                <wp:docPr id="101" name="直线 20"/>
                <wp:cNvGraphicFramePr/>
                <a:graphic xmlns:a="http://schemas.openxmlformats.org/drawingml/2006/main">
                  <a:graphicData uri="http://schemas.microsoft.com/office/word/2010/wordprocessingShape">
                    <wps:wsp>
                      <wps:cNvCnPr/>
                      <wps:spPr>
                        <a:xfrm>
                          <a:off x="0" y="0"/>
                          <a:ext cx="273050" cy="23495"/>
                        </a:xfrm>
                        <a:prstGeom prst="line">
                          <a:avLst/>
                        </a:prstGeom>
                        <a:ln w="12700" cap="flat" cmpd="sng">
                          <a:solidFill>
                            <a:srgbClr val="4F81BD"/>
                          </a:solidFill>
                          <a:prstDash val="solid"/>
                          <a:headEnd type="none" w="med" len="med"/>
                          <a:tailEnd type="arrow" w="med" len="med"/>
                        </a:ln>
                      </wps:spPr>
                      <wps:bodyPr upright="1"/>
                    </wps:wsp>
                  </a:graphicData>
                </a:graphic>
              </wp:anchor>
            </w:drawing>
          </mc:Choice>
          <mc:Fallback>
            <w:pict>
              <v:line id="直线 20" o:spid="_x0000_s1026" o:spt="20" style="position:absolute;left:0pt;margin-left:423.1pt;margin-top:6.15pt;height:1.85pt;width:21.5pt;z-index:251721728;mso-width-relative:page;mso-height-relative:page;" filled="f" stroked="t" coordsize="21600,21600" o:gfxdata="UEsDBAoAAAAAAIdO4kAAAAAAAAAAAAAAAAAEAAAAZHJzL1BLAwQUAAAACACHTuJACtjl0tcAAAAJ&#10;AQAADwAAAGRycy9kb3ducmV2LnhtbE2PwU7DMBBE70j8g7VIXBC1m6IQQpxKgFC5VaR8gBMvSUS8&#10;DrGbFL6e5QTHnXmanSm2JzeIGafQe9KwXikQSI23PbUa3g7P1xmIEA1ZM3hCDV8YYFuenxUmt36h&#10;V5yr2AoOoZAbDV2MYy5laDp0Jqz8iMTeu5+ciXxOrbSTWTjcDTJRKpXO9MQfOjPiY4fNR3V0Gq5u&#10;F/OwG2L1edjVCjf0/bKfn7S+vFirexART/EPht/6XB1K7lT7I9kgBg3ZTZowykayAcFAlt2xULOQ&#10;KpBlIf8vKH8AUEsDBBQAAAAIAIdO4kCQ8+pI9QEAAOMDAAAOAAAAZHJzL2Uyb0RvYy54bWytU82O&#10;0zAQviPxDpbvNGl2l12ipiuxpVwQVFp4gFnHSSz5Tx63aZ+F1+DEhcfZ12DslBYWDnvgkow9nz/P&#10;9814cbs3mu1kQOVsw+ezkjNphWuV7Rv+5fP61Q1nGMG2oJ2VDT9I5LfLly8Wo69l5QanWxkYkVis&#10;R9/wIUZfFwWKQRrAmfPSUrJzwUCkZeiLNsBI7EYXVVm+LkYXWh+ckIi0u5qS/MgYnkPouk4JuXJi&#10;a6SNE2uQGiJJwkF55MtcbddJET91HcrIdMNJacxfuoTih/Qtlguo+wB+UOJYAjynhCeaDChLl56o&#10;VhCBbYP6i8ooERy6Ls6EM8UkJDtCKublE2/uB/AyayGr0Z9Mx/9HKz7uNoGpliahnHNmwVDLH79+&#10;e/z+g1XZntFjTag7uwlkVlqh34Skdd8Fk/6kgu2zpYeTpXIfmaDN6vqivCKzBaWqi8s3V8nx4nzW&#10;B4zvpTMsBQ3XyibBUMPuA8YJ+guStrVlI5VaXZeJE2j8Omo7hcaTBLR9PoxOq3attE5HMPQPdzqw&#10;HdAIXK5v5m9Xxxr+gKVbVoDDhMupaTgGCe0727J48GSNpTfBUw1GtpxpSU8oRXmMIih9RkIIbvw3&#10;lPRrSzaczUzRg2sP1IutD6ofyIt5LjNlqPfZtOOcpuH6fZ2Zzm9z+R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K2OXS1wAAAAkBAAAPAAAAAAAAAAEAIAAAACIAAABkcnMvZG93bnJldi54bWxQSwEC&#10;FAAUAAAACACHTuJAkPPqSPUBAADjAwAADgAAAAAAAAABACAAAAAmAQAAZHJzL2Uyb0RvYy54bWxQ&#10;SwUGAAAAAAYABgBZAQAAjQUAAAAA&#10;">
                <v:fill on="f" focussize="0,0"/>
                <v:stroke weight="1pt" color="#4F81BD" joinstyle="round" endarrow="open"/>
                <v:imagedata o:title=""/>
                <o:lock v:ext="edit" aspectratio="f"/>
              </v:line>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5294630</wp:posOffset>
                </wp:positionH>
                <wp:positionV relativeFrom="paragraph">
                  <wp:posOffset>41275</wp:posOffset>
                </wp:positionV>
                <wp:extent cx="8890" cy="483235"/>
                <wp:effectExtent l="43815" t="0" r="61595" b="12065"/>
                <wp:wrapNone/>
                <wp:docPr id="102" name="直线 21"/>
                <wp:cNvGraphicFramePr/>
                <a:graphic xmlns:a="http://schemas.openxmlformats.org/drawingml/2006/main">
                  <a:graphicData uri="http://schemas.microsoft.com/office/word/2010/wordprocessingShape">
                    <wps:wsp>
                      <wps:cNvCnPr/>
                      <wps:spPr>
                        <a:xfrm flipV="1">
                          <a:off x="0" y="0"/>
                          <a:ext cx="8890" cy="483235"/>
                        </a:xfrm>
                        <a:prstGeom prst="line">
                          <a:avLst/>
                        </a:prstGeom>
                        <a:ln w="12700" cap="flat" cmpd="sng">
                          <a:solidFill>
                            <a:srgbClr val="4F81BD"/>
                          </a:solidFill>
                          <a:prstDash val="solid"/>
                          <a:headEnd type="none" w="med" len="med"/>
                          <a:tailEnd type="arrow" w="med" len="med"/>
                        </a:ln>
                      </wps:spPr>
                      <wps:bodyPr upright="1"/>
                    </wps:wsp>
                  </a:graphicData>
                </a:graphic>
              </wp:anchor>
            </w:drawing>
          </mc:Choice>
          <mc:Fallback>
            <w:pict>
              <v:line id="直线 21" o:spid="_x0000_s1026" o:spt="20" style="position:absolute;left:0pt;flip:y;margin-left:416.9pt;margin-top:3.25pt;height:38.05pt;width:0.7pt;z-index:251722752;mso-width-relative:page;mso-height-relative:page;" filled="f" stroked="t" coordsize="21600,21600" o:gfxdata="UEsDBAoAAAAAAIdO4kAAAAAAAAAAAAAAAAAEAAAAZHJzL1BLAwQUAAAACACHTuJAwDLZdNYAAAAI&#10;AQAADwAAAGRycy9kb3ducmV2LnhtbE2PzU7DMBCE70i8g7WVuFHnRw1RiFMhECdOtBVcnXibRInX&#10;Ueyk7duznOC2oxnNfFvur3YUK86+d6Qg3kYgkBpnemoVnI7vjzkIHzQZPTpCBTf0sK/u70pdGHeh&#10;T1wPoRVcQr7QCroQpkJK33Rotd+6CYm9s5utDiznVppZX7jcjjKJokxa3RMvdHrC1w6b4bBYBf74&#10;dIrwLV6+B5pehjpL1o/bl1IPmzh6BhHwGv7C8IvP6FAxU+0WMl6MCvI0ZfSgINuBYD9PdwmImo8k&#10;A1mV8v8D1Q9QSwMEFAAAAAgAh07iQPh8sbT6AQAA7AMAAA4AAABkcnMvZTJvRG9jLnhtbK1TS44T&#10;MRDdI3EHy3vSnZ4BQiudkZgQNggi8dlX/Om25J9sJ52chWuwYsNx5hqU3SEDA4tZsLHKrudX9Z7L&#10;y5uj0eQgQlTOdnQ+qykRljmubN/Rz582zxaUxASWg3ZWdPQkIr1ZPX2yHH0rGjc4zUUgSGJjO/qO&#10;Din5tqoiG4SBOHNeWExKFwwk3Ia+4gFGZDe6aur6RTW6wH1wTMSIp+spSc+M4TGETkrFxNqxvRE2&#10;TaxBaEgoKQ7KR7oq3UopWPogZRSJ6I6i0lRWLILxLq/VagltH8APip1bgMe08ECTAWWx6IVqDQnI&#10;Pqi/qIxiwUUn04w5U01CiiOoYl4/8ObjAF4ULWh19BfT4/+jZe8P20AUx0moG0osGHzyu6/f7r7/&#10;IM082zP62CLq1m7DeRf9NmStRxkMkVr5L3i7qEc95FjMPV3MFcdEGB4uFq/QdIaJ68VVc/U8c1cT&#10;SSbzIaa3whmSg45qZbNyaOHwLqYJ+guSj7UlI1ZtXtaZFHAOJb4/hsajlmj7cjk6rfhGaZ2vxNDv&#10;bnUgB8BZuN4s5q/X5x7+gOUqa4jDhCupDIN2EMDfWE7SyaNHFj8HzT0YwSnRAv9SjgoygdL3SAjB&#10;jf+Gon5t0Ybs8eRqjnaOn/BR9j6ofkAvyjMUDA5BMe08sHnKft8XpvtPuvo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DLZdNYAAAAIAQAADwAAAAAAAAABACAAAAAiAAAAZHJzL2Rvd25yZXYueG1s&#10;UEsBAhQAFAAAAAgAh07iQPh8sbT6AQAA7AMAAA4AAAAAAAAAAQAgAAAAJQEAAGRycy9lMm9Eb2Mu&#10;eG1sUEsFBgAAAAAGAAYAWQEAAJEFAAAAAA==&#10;">
                <v:fill on="f" focussize="0,0"/>
                <v:stroke weight="1pt" color="#4F81BD" joinstyle="round" endarrow="open"/>
                <v:imagedata o:title=""/>
                <o:lock v:ext="edit" aspectratio="f"/>
              </v:line>
            </w:pict>
          </mc:Fallback>
        </mc:AlternateContent>
      </w:r>
      <w:r>
        <w:rPr>
          <w:sz w:val="21"/>
        </w:rPr>
        <mc:AlternateContent>
          <mc:Choice Requires="wps">
            <w:drawing>
              <wp:anchor distT="0" distB="0" distL="114300" distR="114300" simplePos="0" relativeHeight="251719680" behindDoc="0" locked="0" layoutInCell="1" allowOverlap="1">
                <wp:simplePos x="0" y="0"/>
                <wp:positionH relativeFrom="column">
                  <wp:posOffset>7268210</wp:posOffset>
                </wp:positionH>
                <wp:positionV relativeFrom="paragraph">
                  <wp:posOffset>68580</wp:posOffset>
                </wp:positionV>
                <wp:extent cx="2540" cy="525780"/>
                <wp:effectExtent l="50165" t="0" r="61595" b="7620"/>
                <wp:wrapNone/>
                <wp:docPr id="99" name="直线 18"/>
                <wp:cNvGraphicFramePr/>
                <a:graphic xmlns:a="http://schemas.openxmlformats.org/drawingml/2006/main">
                  <a:graphicData uri="http://schemas.microsoft.com/office/word/2010/wordprocessingShape">
                    <wps:wsp>
                      <wps:cNvCnPr/>
                      <wps:spPr>
                        <a:xfrm flipH="1" flipV="1">
                          <a:off x="0" y="0"/>
                          <a:ext cx="2540" cy="525780"/>
                        </a:xfrm>
                        <a:prstGeom prst="line">
                          <a:avLst/>
                        </a:prstGeom>
                        <a:ln w="12700" cap="flat" cmpd="sng">
                          <a:solidFill>
                            <a:srgbClr val="4F81BD"/>
                          </a:solidFill>
                          <a:prstDash val="solid"/>
                          <a:headEnd type="none" w="med" len="med"/>
                          <a:tailEnd type="arrow" w="med" len="med"/>
                        </a:ln>
                      </wps:spPr>
                      <wps:bodyPr upright="1"/>
                    </wps:wsp>
                  </a:graphicData>
                </a:graphic>
              </wp:anchor>
            </w:drawing>
          </mc:Choice>
          <mc:Fallback>
            <w:pict>
              <v:line id="直线 18" o:spid="_x0000_s1026" o:spt="20" style="position:absolute;left:0pt;flip:x y;margin-left:572.3pt;margin-top:5.4pt;height:41.4pt;width:0.2pt;z-index:251719680;mso-width-relative:page;mso-height-relative:page;" filled="f" stroked="t" coordsize="21600,21600" o:gfxdata="UEsDBAoAAAAAAIdO4kAAAAAAAAAAAAAAAAAEAAAAZHJzL1BLAwQUAAAACACHTuJAXDOi0dcAAAAL&#10;AQAADwAAAGRycy9kb3ducmV2LnhtbE2PPU/DMBCGdyT+g3VIbNQOpBGEOB1K2FAlCgubG1+TtPE5&#10;ip02/PteJ9ju1T16P4rV7HpxwjF0njQkCwUCqfa2o0bD99f7wzOIEA1Z03tCDb8YYFXe3hQmt/5M&#10;n3jaxkawCYXcaGhjHHIpQ92iM2HhByT+7f3oTGQ5NtKO5szmrpePSmXSmY44oTUDrlusj9vJaZj3&#10;y+pj8mt6o4yOKv4cqmpz0Pr+LlGvICLO8Q+Ga32uDiV32vmJbBA96yRNM2b5UrzhSiTpkuftNLw8&#10;ZSDLQv7fUF4AUEsDBBQAAAAIAIdO4kBqobpSAwIAAPUDAAAOAAAAZHJzL2Uyb0RvYy54bWytU0uO&#10;EzEQ3SNxB8t70p1owmRa6YzEhMACQSQ++4o/3Zb8k+2kk7NwDVZsOM5cg7I7ZGBgMQs2VtlVflXv&#10;+Xl5ezSaHESIytmWTic1JcIyx5XtWvr50+bFgpKYwHLQzoqWnkSkt6vnz5aDb8TM9U5zEQiC2NgM&#10;vqV9Sr6pqsh6YSBOnBcWk9IFAwm3oat4gAHRja5mdf2yGlzgPjgmYsTT9ZikZ8TwFEAnpWJi7dje&#10;CJtG1CA0JKQUe+UjXZVppRQsfZAyikR0S5FpKis2wXiX12q1hKYL4HvFziPAU0Z4xMmAstj0ArWG&#10;BGQf1F9QRrHgopNpwpypRiJFEWQxrR9p87EHLwoXlDr6i+jx/8Gy94dtIIq39OaGEgsGX/z+67f7&#10;7z/IdJHVGXxssOjObsN5F/02ZKpHGQyRWvm3aCNaoi85yjkkRo5F5dNFZXFMhOHhbH6F6jNMzGfz&#10;60V5g2qEy1d9iOmNcIbkoKVa2SwBNHB4FxOOgKW/SvKxtmTArrPrOoMCGlKiETA0HklF25XL0WnF&#10;N0rrfCWGbnenAzkAmuJqs5i+WmemCPxHWe6yhtiPdSU12qUXwF9bTtLJo1oWfwnNMxjBKdECP1WO&#10;EBCaBEo/VEIIbvh3KfbWFkfIao/65mjn+AlfZ++D6nrUYlrGzBl0Qxn47Nxst9/3Benht65+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wzotHXAAAACwEAAA8AAAAAAAAAAQAgAAAAIgAAAGRycy9k&#10;b3ducmV2LnhtbFBLAQIUABQAAAAIAIdO4kBqobpSAwIAAPUDAAAOAAAAAAAAAAEAIAAAACYBAABk&#10;cnMvZTJvRG9jLnhtbFBLBQYAAAAABgAGAFkBAACbBQAAAAA=&#10;">
                <v:fill on="f" focussize="0,0"/>
                <v:stroke weight="1pt" color="#4F81BD" joinstyle="round" endarrow="open"/>
                <v:imagedata o:title=""/>
                <o:lock v:ext="edit" aspectratio="f"/>
              </v:line>
            </w:pict>
          </mc:Fallback>
        </mc:AlternateContent>
      </w:r>
      <w:r>
        <w:rPr>
          <w:sz w:val="21"/>
        </w:rPr>
        <mc:AlternateContent>
          <mc:Choice Requires="wps">
            <w:drawing>
              <wp:anchor distT="0" distB="0" distL="114300" distR="114300" simplePos="0" relativeHeight="251712512" behindDoc="0" locked="0" layoutInCell="1" allowOverlap="1">
                <wp:simplePos x="0" y="0"/>
                <wp:positionH relativeFrom="column">
                  <wp:posOffset>5737225</wp:posOffset>
                </wp:positionH>
                <wp:positionV relativeFrom="paragraph">
                  <wp:posOffset>24130</wp:posOffset>
                </wp:positionV>
                <wp:extent cx="212725" cy="133350"/>
                <wp:effectExtent l="4445" t="5080" r="11430" b="13970"/>
                <wp:wrapNone/>
                <wp:docPr id="92" name="文本框 11"/>
                <wp:cNvGraphicFramePr/>
                <a:graphic xmlns:a="http://schemas.openxmlformats.org/drawingml/2006/main">
                  <a:graphicData uri="http://schemas.microsoft.com/office/word/2010/wordprocessingShape">
                    <wps:wsp>
                      <wps:cNvSpPr txBox="1"/>
                      <wps:spPr>
                        <a:xfrm>
                          <a:off x="0" y="0"/>
                          <a:ext cx="212725" cy="133350"/>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p>
                        </w:txbxContent>
                      </wps:txbx>
                      <wps:bodyPr upright="1"/>
                    </wps:wsp>
                  </a:graphicData>
                </a:graphic>
              </wp:anchor>
            </w:drawing>
          </mc:Choice>
          <mc:Fallback>
            <w:pict>
              <v:shape id="文本框 11" o:spid="_x0000_s1026" o:spt="202" type="#_x0000_t202" style="position:absolute;left:0pt;margin-left:451.75pt;margin-top:1.9pt;height:10.5pt;width:16.75pt;z-index:251712512;mso-width-relative:page;mso-height-relative:page;" filled="f" stroked="t" coordsize="21600,21600" o:gfxdata="UEsDBAoAAAAAAIdO4kAAAAAAAAAAAAAAAAAEAAAAZHJzL1BLAwQUAAAACACHTuJAkxdr59UAAAAI&#10;AQAADwAAAGRycy9kb3ducmV2LnhtbE2Py07DMBBF90j8gzVI7KjdGEgT4nRBYQ+hwNaJp0mEH1Hs&#10;PuDrGVZlObqPuadan5xlB5zjGLyC5UIAQ98FM/pewfbt+WYFLCbtjbbBo4JvjLCuLy8qXZpw9K94&#10;aFLPqMTHUisYUppKzmM3oNNxESb0pO3C7HSic+65mfWRyp3lmRD33OnR04dBT/g4YPfV7B3NyD63&#10;cvPSYJ7rVm6eft6L3YdV6vpqKR6AJTylsxn+5lMGatrUhr03kVkFhZB3ZFUgiYD0QubE1irIblfA&#10;64r/B6h/AVBLAwQUAAAACACHTuJAzEkVJwUCAAAOBAAADgAAAGRycy9lMm9Eb2MueG1srVNLjhMx&#10;EN0jcQfLe9LpjsInSmckCMMGAdLAARx/ui35J5eT7lwAbsCKDXvOlXNQdmcyMGyyoBfusqv8qt6r&#10;8vpmtIYcZATtXUvr2ZwS6bgX2nUt/fL59tlLSiAxJ5jxTrb0KIHebJ4+WQ9hJRvfeyNkJAjiYDWE&#10;lvYphVVVAe+lZTDzQTp0Kh8tS7iNXSUiGxDdmqqZz59Xg48iRM8lAJ5uJyc9I8ZrAL1Smsut53sr&#10;XZpQozQsISXodQC6KdUqJXn6qBTIRExLkWkqKyZBe5fXarNmqy6y0Gt+LoFdU8IjTpZph0kvUFuW&#10;GNlH/Q+U1Tx68CrNuLfVRKQogizq+SNt7noWZOGCUkO4iA7/D5Z/OHyKRIuWvmooccxix0/fv51+&#10;/Dr9/ErqOgs0BFhh3F3AyDS+9iOOzf054GHmPapo8x8ZEfSjvMeLvHJMhONhUzcvmiUlHF31YrFY&#10;Fvmrh8shQnonvSXZaGnE7hVR2eE9JCwEQ+9Dci7nb7UxpYPGkQEpLAs8w6lUOA2YyQZkBq4rMOCN&#10;FvlKvgyx270xkRxYnozyZU6Y4q+wnG/LoJ/iimuaGauTjCV3L5l46wRJx4DiOXw0NBdjpaDESHxj&#10;2SqRiWlzTSQWYRzWkoWfBM5WGncjwmRz58URm7EPUXc9KlXaUcJxTAqJ80jnOfxzX0AfnvHm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JMXa+fVAAAACAEAAA8AAAAAAAAAAQAgAAAAIgAAAGRycy9k&#10;b3ducmV2LnhtbFBLAQIUABQAAAAIAIdO4kDMSRUnBQIAAA4EAAAOAAAAAAAAAAEAIAAAACQBAABk&#10;cnMvZTJvRG9jLnhtbFBLBQYAAAAABgAGAFkBAACbBQAAAAA=&#10;">
                <v:fill on="f" focussize="0,0"/>
                <v:stroke color="#000000" joinstyle="miter"/>
                <v:imagedata o:title=""/>
                <o:lock v:ext="edit" aspectratio="f"/>
                <v:textbox>
                  <w:txbxContent>
                    <w:p>
                      <w:pPr>
                        <w:jc w:val="center"/>
                        <w:rPr>
                          <w:rFonts w:hint="default" w:eastAsia="宋体"/>
                          <w:lang w:val="en-US" w:eastAsia="zh-CN"/>
                        </w:rPr>
                      </w:pPr>
                    </w:p>
                  </w:txbxContent>
                </v:textbox>
              </v:shape>
            </w:pict>
          </mc:Fallback>
        </mc:AlternateContent>
      </w:r>
      <w:r>
        <w:rPr>
          <w:sz w:val="21"/>
        </w:rPr>
        <mc:AlternateContent>
          <mc:Choice Requires="wps">
            <w:drawing>
              <wp:anchor distT="0" distB="0" distL="114300" distR="114300" simplePos="0" relativeHeight="251703296" behindDoc="0" locked="0" layoutInCell="1" allowOverlap="1">
                <wp:simplePos x="0" y="0"/>
                <wp:positionH relativeFrom="column">
                  <wp:posOffset>56515</wp:posOffset>
                </wp:positionH>
                <wp:positionV relativeFrom="paragraph">
                  <wp:posOffset>10795</wp:posOffset>
                </wp:positionV>
                <wp:extent cx="8310245" cy="5174615"/>
                <wp:effectExtent l="4445" t="5080" r="10160" b="20955"/>
                <wp:wrapNone/>
                <wp:docPr id="2" name="矩形 2"/>
                <wp:cNvGraphicFramePr/>
                <a:graphic xmlns:a="http://schemas.openxmlformats.org/drawingml/2006/main">
                  <a:graphicData uri="http://schemas.microsoft.com/office/word/2010/wordprocessingShape">
                    <wps:wsp>
                      <wps:cNvSpPr/>
                      <wps:spPr>
                        <a:xfrm>
                          <a:off x="0" y="0"/>
                          <a:ext cx="8310245" cy="5174615"/>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45pt;margin-top:0.85pt;height:407.45pt;width:654.35pt;z-index:251703296;mso-width-relative:page;mso-height-relative:page;" filled="f" stroked="t" coordsize="21600,21600" o:gfxdata="UEsDBAoAAAAAAIdO4kAAAAAAAAAAAAAAAAAEAAAAZHJzL1BLAwQUAAAACACHTuJAVYqA4tYAAAAI&#10;AQAADwAAAGRycy9kb3ducmV2LnhtbE2PwU7DMBBE70j9B2uRuFEnRaQlxKkKotdKlEqFmxsvdtR4&#10;HcVuU/6e7QmOOzOafVMtL74TZxxiG0hBPs1AIDXBtGQV7D7W9wsQMWkyuguECn4wwrKe3FS6NGGk&#10;dzxvkxVcQrHUClxKfSllbBx6HaehR2LvOwxeJz4HK82gRy73nZxlWSG9bok/ON3jq8PmuD15BW/9&#10;12b1aKNc7ZP7PIaXce02Vqm72zx7BpHwkv7CcMVndKiZ6RBOZKLoFCyeOMjyHMTVfcjnBYgD63lR&#10;gKwr+X9A/QtQSwMEFAAAAAgAh07iQD0qCVL3AQAA9gMAAA4AAABkcnMvZTJvRG9jLnhtbK1TS44T&#10;MRDdI3EHy3vSHybD0EpnFoRhg2CkgQNU3O5uS/7J5aST0yCx4xAcB3ENyu6QgWGTBb1wl13Pz/We&#10;y6vbg9FsLwMqZ1teLUrOpBWuU3Zo+edPdy9uOMMItgPtrGz5USK/XT9/tpp8I2s3Ot3JwIjEYjP5&#10;lo8x+qYoUIzSAC6cl5aSvQsGIk3DUHQBJmI3uqjL8rqYXOh8cEIi0upmTvITY7iE0PW9EnLjxM5I&#10;G2fWIDVEkoSj8sjXudq+lyJ+7HuUkemWk9KYRzqE4m0ai/UKmiGAH5U4lQCXlPBEkwFl6dAz1QYi&#10;sF1Q/1AZJYJD18eFcKaYhWRHSEVVPvHmYQQvsxayGv3ZdPx/tOLD/j4w1bW85syCoQv/+eXbj+9f&#10;WZ28mTw2BHnw9+E0QwqT0EMfTPqTBHbIfh7PfspDZIIWb15WZX215ExQblm9urqulom1eNzuA8Z3&#10;0hmWgpYHurDsI+zfY5yhvyHpNOvulNa0Do22bGr562Wd+IEasacGoNB4EoN2yDTotOrSlrQDw7B9&#10;owPbQ2qG/J2q+QuWztsAjjMupxIMGqOiTDZAM0ro3tqOxaMnwyy9E56KMbLjTEt6VinKyAhKX4Ik&#10;S7QlZ5Lhs8Up2rruSNez80ENI9lT5XpThtoh+3hq3dRvf84z0+NzXf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VYqA4tYAAAAIAQAADwAAAAAAAAABACAAAAAiAAAAZHJzL2Rvd25yZXYueG1sUEsB&#10;AhQAFAAAAAgAh07iQD0qCVL3AQAA9gMAAA4AAAAAAAAAAQAgAAAAJQEAAGRycy9lMm9Eb2MueG1s&#10;UEsFBgAAAAAGAAYAWQEAAI4FAAAAAA==&#10;">
                <v:fill on="f" focussize="0,0"/>
                <v:stroke color="#000000" joinstyle="miter"/>
                <v:imagedata o:title=""/>
                <o:lock v:ext="edit" aspectratio="f"/>
              </v:rect>
            </w:pict>
          </mc:Fallback>
        </mc:AlternateContent>
      </w: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14560" behindDoc="0" locked="0" layoutInCell="1" allowOverlap="1">
                <wp:simplePos x="0" y="0"/>
                <wp:positionH relativeFrom="column">
                  <wp:posOffset>5638800</wp:posOffset>
                </wp:positionH>
                <wp:positionV relativeFrom="paragraph">
                  <wp:posOffset>99695</wp:posOffset>
                </wp:positionV>
                <wp:extent cx="762000" cy="581025"/>
                <wp:effectExtent l="4445" t="4445" r="14605" b="5080"/>
                <wp:wrapNone/>
                <wp:docPr id="94" name="矩形 13"/>
                <wp:cNvGraphicFramePr/>
                <a:graphic xmlns:a="http://schemas.openxmlformats.org/drawingml/2006/main">
                  <a:graphicData uri="http://schemas.microsoft.com/office/word/2010/wordprocessingShape">
                    <wps:wsp>
                      <wps:cNvSpPr/>
                      <wps:spPr>
                        <a:xfrm>
                          <a:off x="0" y="0"/>
                          <a:ext cx="762000" cy="581025"/>
                        </a:xfrm>
                        <a:prstGeom prst="rect">
                          <a:avLst/>
                        </a:prstGeom>
                        <a:noFill/>
                        <a:ln w="9525" cap="flat" cmpd="sng">
                          <a:solidFill>
                            <a:srgbClr val="000000"/>
                          </a:solidFill>
                          <a:prstDash val="dash"/>
                          <a:miter/>
                          <a:headEnd type="none" w="med" len="med"/>
                          <a:tailEnd type="none" w="med" len="med"/>
                        </a:ln>
                      </wps:spPr>
                      <wps:bodyPr upright="1"/>
                    </wps:wsp>
                  </a:graphicData>
                </a:graphic>
              </wp:anchor>
            </w:drawing>
          </mc:Choice>
          <mc:Fallback>
            <w:pict>
              <v:rect id="矩形 13" o:spid="_x0000_s1026" o:spt="1" style="position:absolute;left:0pt;margin-left:444pt;margin-top:7.85pt;height:45.75pt;width:60pt;z-index:251714560;mso-width-relative:page;mso-height-relative:page;" filled="f" stroked="t" coordsize="21600,21600" o:gfxdata="UEsDBAoAAAAAAIdO4kAAAAAAAAAAAAAAAAAEAAAAZHJzL1BLAwQUAAAACACHTuJAE0ZEa9QAAAAL&#10;AQAADwAAAGRycy9kb3ducmV2LnhtbE1Py07DMBC8I/EP1iJxQdRuBakV4vSAqMQJqQWJq2ubJMJe&#10;R7bTx9+zOZXbzs5oHs3mHDw7upSHiAqWCwHMoYl2wE7B1+f2UQLLRaPVPqJTcHEZNu3tTaNrG0+4&#10;c8d96RiZYK61gr6UseY8m94FnRdxdEjcT0xBF4Kp4zbpE5kHz1dCVDzoASmh16N77Z353U+BQszb&#10;JPy7/9ji5bsq1ZNJDyiVur9bihdgxZ3LVQxzfaoOLXU6xAltZl6BlJK2FCKe18BmgRDz5zBf6xXw&#10;tuH/N7R/UEsDBBQAAAAIAIdO4kBt/LGQ9wEAAPUDAAAOAAAAZHJzL2Uyb0RvYy54bWytk02OEzEQ&#10;hfdI3MHynnQSyDC00pkFYdggGGmGA1Rsd7cl/8nlpJPTILHjEBwHcQ3K7iYDwyYLsuiU7fJzvc/l&#10;9c3RGnZQEbV3DV/M5pwpJ7zUrmv454fbF9ecYQInwXinGn5SyG82z5+th1Crpe+9kSoyEnFYD6Hh&#10;fUqhrioUvbKAMx+Uo8XWRwuJhrGrZISB1K2plvP5VTX4KEP0QiHS7HZc5JNivETQt60WauvF3iqX&#10;RtWoDCSyhL0OyDel2rZVIn1qW1SJmYaT01S+dAjFu/ytNmuouwih12IqAS4p4YknC9rRoWepLSRg&#10;+6j/kbJaRI++TTPhbTUaKUTIxWL+hM19D0EVL4Qawxk6/j9Z8fFwF5mWDX/zijMHlm7855dvP75/&#10;ZYuXmc4QsKak+3AXpxFSmK0e22jzP5lgx0L0dCaqjokJmnx9RVdOrAUtra4X8+Uqa1aPm0PE9F55&#10;y3LQ8EgXVjjC4QOmMfV3Sj7L+VttDM1DbRwbqOoVSTIB1IgtNQCFNpAZdF2RQW+0zFvyDozd7q2J&#10;7AC5GcpvquavtHzeFrAf8yRFOQtqq5PKDKDuFch3TrJ0CoTL0TPhuRarJGdG0avKUclMoM0lmUTE&#10;OAKTaY98c7Tz8kS3sw9Rdz3RWZRy8wp1Q8E4dW5utz/HRenxtW5+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BNGRGvUAAAACwEAAA8AAAAAAAAAAQAgAAAAIgAAAGRycy9kb3ducmV2LnhtbFBLAQIU&#10;ABQAAAAIAIdO4kBt/LGQ9wEAAPUDAAAOAAAAAAAAAAEAIAAAACMBAABkcnMvZTJvRG9jLnhtbFBL&#10;BQYAAAAABgAGAFkBAACMBQAAAAA=&#10;">
                <v:fill on="f" focussize="0,0"/>
                <v:stroke color="#000000" joinstyle="miter" dashstyle="dash"/>
                <v:imagedata o:title=""/>
                <o:lock v:ext="edit" aspectratio="f"/>
              </v:rect>
            </w:pict>
          </mc:Fallback>
        </mc:AlternateContent>
      </w: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17632" behindDoc="0" locked="0" layoutInCell="1" allowOverlap="1">
                <wp:simplePos x="0" y="0"/>
                <wp:positionH relativeFrom="column">
                  <wp:posOffset>6981825</wp:posOffset>
                </wp:positionH>
                <wp:positionV relativeFrom="paragraph">
                  <wp:posOffset>10160</wp:posOffset>
                </wp:positionV>
                <wp:extent cx="532765" cy="532130"/>
                <wp:effectExtent l="4445" t="4445" r="15240" b="15875"/>
                <wp:wrapNone/>
                <wp:docPr id="97" name="椭圆 16"/>
                <wp:cNvGraphicFramePr/>
                <a:graphic xmlns:a="http://schemas.openxmlformats.org/drawingml/2006/main">
                  <a:graphicData uri="http://schemas.microsoft.com/office/word/2010/wordprocessingShape">
                    <wps:wsp>
                      <wps:cNvSpPr/>
                      <wps:spPr>
                        <a:xfrm>
                          <a:off x="0" y="0"/>
                          <a:ext cx="532765" cy="532130"/>
                        </a:xfrm>
                        <a:prstGeom prst="ellipse">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椭圆 16" o:spid="_x0000_s1026" o:spt="3" type="#_x0000_t3" style="position:absolute;left:0pt;margin-left:549.75pt;margin-top:0.8pt;height:41.9pt;width:41.95pt;z-index:251717632;mso-width-relative:page;mso-height-relative:page;" filled="f" stroked="t" coordsize="21600,21600" o:gfxdata="UEsDBAoAAAAAAIdO4kAAAAAAAAAAAAAAAAAEAAAAZHJzL1BLAwQUAAAACACHTuJAdzVLYtcAAAAK&#10;AQAADwAAAGRycy9kb3ducmV2LnhtbE2PQU7DMBBF90jcwRokNojagbRK0zhdILFDopQewImNkzYe&#10;B9ttwu2ZrmA3X/P05021nd3ALibE3qOEbCGAGWy97tFKOHy+PhbAYlKo1eDRSPgxEbb17U2lSu0n&#10;/DCXfbKMSjCWSkKX0lhyHtvOOBUXfjRIuy8fnEoUg+U6qInK3cCfhFhxp3qkC50azUtn2tP+7CQ0&#10;zcHP/Du87x7sKaj8OI32bSfl/V0mNsCSmdMfDFd9UoeanBp/Rh3ZQFms10tiaVoBuwJZ8ZwDayQU&#10;yxx4XfH/L9S/UEsDBBQAAAAIAIdO4kAewt+q8wEAAO8DAAAOAAAAZHJzL2Uyb0RvYy54bWytU0uO&#10;EzEQ3SNxB8t70klGyUArnVkQhg2CkWY4gGNXd1vyTy4nnVyAU7Bky7HgHJTdIcPMbLIgi07ZVX71&#10;3nN5dXOwhu0hovau4bPJlDNw0ivtuoZ/fbh985YzTMIpYbyDhh8B+c369avVEGqY+94bBZERiMN6&#10;CA3vUwp1VaHswQqc+ACOkq2PViRaxq5SUQyEbk01n06X1eCjCtFLQKTdzZjkJ8R4CaBvWy1h4+XO&#10;gksjagQjEknCXgfk68K2bUGmL22LkJhpOClN5UtNKN7mb7VeibqLIvRaniiISyg802SFdtT0DLUR&#10;SbBd1C+grJbRo2/TRHpbjUKKI6RiNn3mzX0vAhQtZDWGs+n4/2Dl5/1dZFo1/N01Z05YuvHfP37+&#10;+v6NzZbZnSFgTUX34S6eVkhhlnpoo83/JIIdiqPHs6NwSEzS5uJqfr1ccCYpRfHsqjhePR4OEdNH&#10;8JbloOFgDF1f1ixqsf+EiXpS9d+qvO38rTam3JtxbCDii3nuIGgWW5oBCm0gPei6AoPeaJWP5MMY&#10;u+17E9le5HkovyySWjwpy/02AvuxrqTGSelBqA9OsXQMZJSjB8IzBQuKMwP0nnJUuCWhzSWV1No4&#10;YpB9Hp3N0darI93LLkTd9eTLrLDMGZqDwvc0s3nQ/l0XpMd3uv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dzVLYtcAAAAKAQAADwAAAAAAAAABACAAAAAiAAAAZHJzL2Rvd25yZXYueG1sUEsBAhQA&#10;FAAAAAgAh07iQB7C36rzAQAA7wMAAA4AAAAAAAAAAQAgAAAAJgEAAGRycy9lMm9Eb2MueG1sUEsF&#10;BgAAAAAGAAYAWQEAAIsFAAAAAA==&#10;">
                <v:fill on="f"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6900545</wp:posOffset>
                </wp:positionH>
                <wp:positionV relativeFrom="paragraph">
                  <wp:posOffset>73025</wp:posOffset>
                </wp:positionV>
                <wp:extent cx="657860" cy="447675"/>
                <wp:effectExtent l="0" t="0" r="0" b="0"/>
                <wp:wrapNone/>
                <wp:docPr id="96" name="矩形 15"/>
                <wp:cNvGraphicFramePr/>
                <a:graphic xmlns:a="http://schemas.openxmlformats.org/drawingml/2006/main">
                  <a:graphicData uri="http://schemas.microsoft.com/office/word/2010/wordprocessingShape">
                    <wps:wsp>
                      <wps:cNvSpPr/>
                      <wps:spPr>
                        <a:xfrm>
                          <a:off x="0" y="0"/>
                          <a:ext cx="657860" cy="447675"/>
                        </a:xfrm>
                        <a:prstGeom prst="rect">
                          <a:avLst/>
                        </a:prstGeom>
                        <a:noFill/>
                        <a:ln>
                          <a:noFill/>
                        </a:ln>
                      </wps:spPr>
                      <wps:txbx>
                        <w:txbxContent>
                          <w:p>
                            <w:pPr>
                              <w:jc w:val="center"/>
                              <w:rPr>
                                <w:rFonts w:hint="default" w:eastAsia="宋体"/>
                                <w:lang w:val="en-US" w:eastAsia="zh-CN"/>
                              </w:rPr>
                            </w:pPr>
                            <w:r>
                              <w:rPr>
                                <w:rFonts w:hint="eastAsia"/>
                                <w:lang w:val="en-US" w:eastAsia="zh-CN"/>
                              </w:rPr>
                              <w:t>干粉储料罐</w:t>
                            </w:r>
                          </w:p>
                        </w:txbxContent>
                      </wps:txbx>
                      <wps:bodyPr upright="1"/>
                    </wps:wsp>
                  </a:graphicData>
                </a:graphic>
              </wp:anchor>
            </w:drawing>
          </mc:Choice>
          <mc:Fallback>
            <w:pict>
              <v:rect id="矩形 15" o:spid="_x0000_s1026" o:spt="1" style="position:absolute;left:0pt;margin-left:543.35pt;margin-top:5.75pt;height:35.25pt;width:51.8pt;z-index:251716608;mso-width-relative:page;mso-height-relative:page;" filled="f" stroked="f" coordsize="21600,21600" o:gfxdata="UEsDBAoAAAAAAIdO4kAAAAAAAAAAAAAAAAAEAAAAZHJzL1BLAwQUAAAACACHTuJArdBqm9oAAAAL&#10;AQAADwAAAGRycy9kb3ducmV2LnhtbE2PwU7DMAyG70i8Q2QkLoglHWKU0nSHSYgJIU10sHPWmLai&#10;cboma8fb453g5l/+9Ptzvjy5Tow4hNaThmSmQCBV3rZUa/jYPt+mIEI0ZE3nCTX8YIBlcXmRm8z6&#10;id5xLGMtuIRCZjQ0MfaZlKFq0Jkw8z0S77784EzkONTSDmbictfJuVIL6UxLfKExPa4arL7Lo9Mw&#10;VZtxt317kZub3drTYX1YlZ+vWl9fJeoJRMRT/IPhrM/qULDT3h/JBtFxVunigVmeknsQZyJ5VHcg&#10;9hrSuQJZ5PL/D8UvUEsDBBQAAAAIAIdO4kDN0SmDpAEAAEIDAAAOAAAAZHJzL2Uyb0RvYy54bWyt&#10;Uktu2zAQ3RfoHQjua9pBIqeC5WyMdFMkAdIegKYoiwB/mKEt+TQBsushepyi1+iQVp023WTRDTUz&#10;fHoz7w1XN6Oz7KABTfANX8zmnGmvQmv8ruFfv9x+uOYMk/SttMHrhh818pv1+3erIdb6IvTBthoY&#10;kXish9jwPqVYC4Gq107iLETt6bIL4GSiFHaiBTkQu7PiYj6vxBCgjRCURqTq5nTJJ0Z4C2HoOqP0&#10;Jqi90z6dWEFbmUgS9iYiX5dpu06rdN91qBOzDSelqZzUhOJtPsV6JesdyNgbNY0g3zLCK01OGk9N&#10;z1QbmSTbg/mHyhkFAUOXZio4cRJSHCEVi/krbx57GXXRQlZjPJuO/49W3R0egJm24R8rzrx0tPGf&#10;T99+fH9mi6vszhCxJtBjfIApQwqz1LEDl78kgo3F0ePZUT0mpqhYXS2vK/Ja0dXl5bJaFk7x8nME&#10;TJ90cCwHDQdaWPFRHj5jooYE/Q3JvXy4NdaWpVn/V4GAuSLyvKcJc5TG7TiNvQ3tkaTuI5hdT60W&#10;WV2Bk7Wl0fQM8u7+zAvq5emv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t0Gqb2gAAAAsBAAAP&#10;AAAAAAAAAAEAIAAAACIAAABkcnMvZG93bnJldi54bWxQSwECFAAUAAAACACHTuJAzdEpg6QBAABC&#10;AwAADgAAAAAAAAABACAAAAApAQAAZHJzL2Uyb0RvYy54bWxQSwUGAAAAAAYABgBZAQAAPwU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干粉储料罐</w:t>
                      </w:r>
                    </w:p>
                  </w:txbxContent>
                </v:textbox>
              </v:rect>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5584825</wp:posOffset>
                </wp:positionH>
                <wp:positionV relativeFrom="paragraph">
                  <wp:posOffset>13335</wp:posOffset>
                </wp:positionV>
                <wp:extent cx="815340" cy="329565"/>
                <wp:effectExtent l="0" t="0" r="0" b="0"/>
                <wp:wrapNone/>
                <wp:docPr id="95" name="矩形 14"/>
                <wp:cNvGraphicFramePr/>
                <a:graphic xmlns:a="http://schemas.openxmlformats.org/drawingml/2006/main">
                  <a:graphicData uri="http://schemas.microsoft.com/office/word/2010/wordprocessingShape">
                    <wps:wsp>
                      <wps:cNvSpPr/>
                      <wps:spPr>
                        <a:xfrm>
                          <a:off x="0" y="0"/>
                          <a:ext cx="815340" cy="329565"/>
                        </a:xfrm>
                        <a:prstGeom prst="rect">
                          <a:avLst/>
                        </a:prstGeom>
                        <a:noFill/>
                        <a:ln>
                          <a:noFill/>
                        </a:ln>
                      </wps:spPr>
                      <wps:txbx>
                        <w:txbxContent>
                          <w:p>
                            <w:pPr>
                              <w:jc w:val="center"/>
                              <w:rPr>
                                <w:rFonts w:hint="eastAsia" w:eastAsia="宋体"/>
                                <w:lang w:eastAsia="zh-CN"/>
                              </w:rPr>
                            </w:pPr>
                            <w:r>
                              <w:rPr>
                                <w:rFonts w:hint="eastAsia"/>
                                <w:lang w:val="en-US" w:eastAsia="zh-CN"/>
                              </w:rPr>
                              <w:t>搅拌</w:t>
                            </w:r>
                          </w:p>
                        </w:txbxContent>
                      </wps:txbx>
                      <wps:bodyPr upright="1"/>
                    </wps:wsp>
                  </a:graphicData>
                </a:graphic>
              </wp:anchor>
            </w:drawing>
          </mc:Choice>
          <mc:Fallback>
            <w:pict>
              <v:rect id="矩形 14" o:spid="_x0000_s1026" o:spt="1" style="position:absolute;left:0pt;margin-left:439.75pt;margin-top:1.05pt;height:25.95pt;width:64.2pt;z-index:251715584;mso-width-relative:page;mso-height-relative:page;" filled="f" stroked="f" coordsize="21600,21600" o:gfxdata="UEsDBAoAAAAAAIdO4kAAAAAAAAAAAAAAAAAEAAAAZHJzL1BLAwQUAAAACACHTuJAH0/8VtoAAAAJ&#10;AQAADwAAAGRycy9kb3ducmV2LnhtbE2PQUvDQBSE74L/YXmCF7G7Kda2MS89FMQiQjHVnrfZZxLM&#10;vk2z26T+e7cnPQ4zzHyTrc62FQP1vnGMkEwUCOLSmYYrhI/d8/0ChA+ajW4dE8IPeVjl11eZTo0b&#10;+Z2GIlQilrBPNUIdQpdK6cuarPYT1xFH78v1Voco+0qaXo+x3LZyqtSjtLrhuFDrjtY1ld/FySKM&#10;5XbY795e5PZuv3F83BzXxecr4u1Nop5ABDqHvzBc8CM65JHp4E5svGgRFvPlLEYRpgmIi6/UfAni&#10;gDB7UCDzTP5/kP8CUEsDBBQAAAAIAIdO4kA9Rl0VogEAAEIDAAAOAAAAZHJzL2Uyb0RvYy54bWyt&#10;Uktu2zAU3BfoHQjua1pOHCSC5WyMdFM0AdIegKZIiwB/4KMt+TQFsushepyi1+gjpTi/TRbZUO+n&#10;eTNDrq4Ha8hBRtDeNbSazSmRTvhWu11Df/64+XJJCSTuWm68kw09SqDX68+fVn2o5cJ33rQyEgRx&#10;UPehoV1KoWYMRCcth5kP0mFT+Wh5wjTuWBt5j+jWsMV8fsF6H9sQvZAAWN2MTTohxvcAeqW0kBsv&#10;9la6NKJGaXhCSdDpAHRd2ColRbpVCmQipqGoNJUTl2C8zSdbr3i9izx0WkwU+HsovNJkuXa49AS1&#10;4YmTfdRvoKwW0YNXaSa8ZaOQ4giqqOavvLnveJBFC1oN4WQ6fBys+H64i0S3Db1aUuK4xRv/9+v3&#10;3z8PpDrP7vQBahy6D3dxygDDLHVQ0eYviiBDcfR4clQOiQgsXlbLs3P0WmDrbHG1vFhmTPb0c4iQ&#10;vkpvSQ4aGvHCio/88A3SOPo4knc5f6ONwTqvjXtRQMxcYZnvyDBHadgOE+2tb48odR+i3nW4qipM&#10;8hBaWzhNzyDf3fO8gD49/f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H0/8VtoAAAAJAQAADwAA&#10;AAAAAAABACAAAAAiAAAAZHJzL2Rvd25yZXYueG1sUEsBAhQAFAAAAAgAh07iQD1GXRWiAQAAQgMA&#10;AA4AAAAAAAAAAQAgAAAAKQEAAGRycy9lMm9Eb2MueG1sUEsFBgAAAAAGAAYAWQEAAD0FAAAAAA==&#10;">
                <v:fill on="f" focussize="0,0"/>
                <v:stroke on="f"/>
                <v:imagedata o:title=""/>
                <o:lock v:ext="edit" aspectratio="f"/>
                <v:textbox>
                  <w:txbxContent>
                    <w:p>
                      <w:pPr>
                        <w:jc w:val="center"/>
                        <w:rPr>
                          <w:rFonts w:hint="eastAsia" w:eastAsia="宋体"/>
                          <w:lang w:eastAsia="zh-CN"/>
                        </w:rPr>
                      </w:pPr>
                      <w:r>
                        <w:rPr>
                          <w:rFonts w:hint="eastAsia"/>
                          <w:lang w:val="en-US" w:eastAsia="zh-CN"/>
                        </w:rPr>
                        <w:t>搅拌</w:t>
                      </w:r>
                    </w:p>
                  </w:txbxContent>
                </v:textbox>
              </v:rect>
            </w:pict>
          </mc:Fallback>
        </mc:AlternateContent>
      </w:r>
      <w:r>
        <w:rPr>
          <w:sz w:val="21"/>
        </w:rPr>
        <mc:AlternateContent>
          <mc:Choice Requires="wps">
            <w:drawing>
              <wp:anchor distT="0" distB="0" distL="114300" distR="114300" simplePos="0" relativeHeight="251713536" behindDoc="0" locked="0" layoutInCell="1" allowOverlap="1">
                <wp:simplePos x="0" y="0"/>
                <wp:positionH relativeFrom="column">
                  <wp:posOffset>4972050</wp:posOffset>
                </wp:positionH>
                <wp:positionV relativeFrom="paragraph">
                  <wp:posOffset>28575</wp:posOffset>
                </wp:positionV>
                <wp:extent cx="666750" cy="272415"/>
                <wp:effectExtent l="5080" t="4445" r="13970" b="8890"/>
                <wp:wrapNone/>
                <wp:docPr id="93" name="文本框 12"/>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dash"/>
                          <a:miter/>
                          <a:headEnd type="none" w="med" len="med"/>
                          <a:tailEnd type="none" w="med" len="med"/>
                        </a:ln>
                      </wps:spPr>
                      <wps:txbx>
                        <w:txbxContent>
                          <w:p>
                            <w:pPr>
                              <w:jc w:val="center"/>
                              <w:rPr>
                                <w:rFonts w:hint="default" w:eastAsia="宋体"/>
                                <w:lang w:val="en-US" w:eastAsia="zh-CN"/>
                              </w:rPr>
                            </w:pPr>
                            <w:r>
                              <w:rPr>
                                <w:rFonts w:hint="eastAsia"/>
                                <w:lang w:eastAsia="zh-CN"/>
                              </w:rPr>
                              <w:t>包装</w:t>
                            </w:r>
                          </w:p>
                        </w:txbxContent>
                      </wps:txbx>
                      <wps:bodyPr upright="1"/>
                    </wps:wsp>
                  </a:graphicData>
                </a:graphic>
              </wp:anchor>
            </w:drawing>
          </mc:Choice>
          <mc:Fallback>
            <w:pict>
              <v:shape id="文本框 12" o:spid="_x0000_s1026" o:spt="202" type="#_x0000_t202" style="position:absolute;left:0pt;margin-left:391.5pt;margin-top:2.25pt;height:21.45pt;width:52.5pt;z-index:251713536;mso-width-relative:page;mso-height-relative:page;" filled="f" stroked="t" coordsize="21600,21600" o:gfxdata="UEsDBAoAAAAAAIdO4kAAAAAAAAAAAAAAAAAEAAAAZHJzL1BLAwQUAAAACACHTuJAusmDJdcAAAAI&#10;AQAADwAAAGRycy9kb3ducmV2LnhtbE2PQUvDQBCF74L/YRnBm93UpmaJ2fQgCApSae3B3jbZMQnN&#10;zobston/3vGkx483vPlesZldLy44hs6ThuUiAYFUe9tRo+Hw8XynQIRoyJreE2r4xgCb8vqqMLn1&#10;E+3wso+N4BIKudHQxjjkUoa6RWfCwg9InH350ZnIODbSjmbictfL+yR5kM50xB9aM+BTi/Vpf3Ya&#10;joepSrfbtZzf3z4xrl5ezSk7an17s0weQUSc498x/OqzOpTsVPkz2SB6DZla8ZaoIV2D4FwpxVwx&#10;ZynIspD/B5Q/UEsDBBQAAAAIAIdO4kBmtgOJBQIAAA0EAAAOAAAAZHJzL2Uyb0RvYy54bWytU0uS&#10;0zAQ3VPFHVTaEyeGZMAVZ6ogDBsKqBo4gKKPrSr9Sq3EzgXgBqzYsOdcOQctOZOBYTMLvLDb6qen&#10;fq9b6+vRGnKQEbR3LV3M5pRIx73Qrmvpl883z15SAok5wYx3sqVHCfR68/TJegiNrH3vjZCRIImD&#10;Zggt7VMKTVUB76VlMPNBOkwqHy1L+Bu7SkQ2ILs1VT2fr6rBRxGi5xIAV7dTkp4Z42MIvVKay63n&#10;eytdmlijNCyhJOh1ALop1SolefqoFMhETEtRaSpvPATjXX5XmzVrushCr/m5BPaYEh5oskw7PPRC&#10;tWWJkX3U/1BZzaMHr9KMe1tNQoojqGIxf+DNbc+CLFrQaggX0+H/0fIPh0+RaNHSV88pccxix0/f&#10;v51+/Dr9/EoWdTZoCNAg7jYgMo2v/Yhjc7cOuJh1jyra/EVFBPNo7/FirxwT4bi4Wq2ulpjhmKqv&#10;6heLZWap7jeHCOmd9JbkoKURu1dMZYf3kCboHSSf5fyNNqZ00DgyoIRlvUR6hlOpcBowtAGVgesK&#10;DXijRd6SN0Psdm9MJAeWJ6M852r+guXztgz6CScwyijWWJ1kLFEvmXjrBEnHgN45vDM012KloMRI&#10;vGI5KsjEtHkMEh0xDo3Jvk/+5iiNuxFpcrjz4oi92Ieoux6NKt0ocJyS4uh5ovMY/vlfSO9v8eY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smDJdcAAAAIAQAADwAAAAAAAAABACAAAAAiAAAAZHJz&#10;L2Rvd25yZXYueG1sUEsBAhQAFAAAAAgAh07iQGa2A4kFAgAADQQAAA4AAAAAAAAAAQAgAAAAJgEA&#10;AGRycy9lMm9Eb2MueG1sUEsFBgAAAAAGAAYAWQEAAJ0FAAAAAA==&#10;">
                <v:fill on="f" focussize="0,0"/>
                <v:stroke color="#000000" joinstyle="miter" dashstyle="dash"/>
                <v:imagedata o:title=""/>
                <o:lock v:ext="edit" aspectratio="f"/>
                <v:textbox>
                  <w:txbxContent>
                    <w:p>
                      <w:pPr>
                        <w:jc w:val="center"/>
                        <w:rPr>
                          <w:rFonts w:hint="default" w:eastAsia="宋体"/>
                          <w:lang w:val="en-US" w:eastAsia="zh-CN"/>
                        </w:rPr>
                      </w:pPr>
                      <w:r>
                        <w:rPr>
                          <w:rFonts w:hint="eastAsia"/>
                          <w:lang w:eastAsia="zh-CN"/>
                        </w:rPr>
                        <w:t>包装</w:t>
                      </w:r>
                    </w:p>
                  </w:txbxContent>
                </v:textbox>
              </v:shape>
            </w:pict>
          </mc:Fallback>
        </mc:AlternateContent>
      </w:r>
      <w:r>
        <w:rPr>
          <w:sz w:val="21"/>
        </w:rPr>
        <mc:AlternateContent>
          <mc:Choice Requires="wps">
            <w:drawing>
              <wp:anchor distT="0" distB="0" distL="114300" distR="114300" simplePos="0" relativeHeight="251708416" behindDoc="0" locked="0" layoutInCell="1" allowOverlap="1">
                <wp:simplePos x="0" y="0"/>
                <wp:positionH relativeFrom="column">
                  <wp:posOffset>1203325</wp:posOffset>
                </wp:positionH>
                <wp:positionV relativeFrom="paragraph">
                  <wp:posOffset>258445</wp:posOffset>
                </wp:positionV>
                <wp:extent cx="1897380" cy="1038860"/>
                <wp:effectExtent l="5080" t="4445" r="21590" b="23495"/>
                <wp:wrapNone/>
                <wp:docPr id="84" name="矩形 7"/>
                <wp:cNvGraphicFramePr/>
                <a:graphic xmlns:a="http://schemas.openxmlformats.org/drawingml/2006/main">
                  <a:graphicData uri="http://schemas.microsoft.com/office/word/2010/wordprocessingShape">
                    <wps:wsp>
                      <wps:cNvSpPr/>
                      <wps:spPr>
                        <a:xfrm>
                          <a:off x="0" y="0"/>
                          <a:ext cx="1897380" cy="1038860"/>
                        </a:xfrm>
                        <a:prstGeom prst="rect">
                          <a:avLst/>
                        </a:prstGeom>
                        <a:noFill/>
                        <a:ln w="9525" cap="flat" cmpd="sng">
                          <a:solidFill>
                            <a:srgbClr val="000000"/>
                          </a:solidFill>
                          <a:prstDash val="dash"/>
                          <a:miter/>
                          <a:headEnd type="none" w="med" len="med"/>
                          <a:tailEnd type="none" w="med" len="med"/>
                        </a:ln>
                      </wps:spPr>
                      <wps:bodyPr upright="1"/>
                    </wps:wsp>
                  </a:graphicData>
                </a:graphic>
              </wp:anchor>
            </w:drawing>
          </mc:Choice>
          <mc:Fallback>
            <w:pict>
              <v:rect id="矩形 7" o:spid="_x0000_s1026" o:spt="1" style="position:absolute;left:0pt;margin-left:94.75pt;margin-top:20.35pt;height:81.8pt;width:149.4pt;z-index:251708416;mso-width-relative:page;mso-height-relative:page;" filled="f" stroked="t" coordsize="21600,21600" o:gfxdata="UEsDBAoAAAAAAIdO4kAAAAAAAAAAAAAAAAAEAAAAZHJzL1BLAwQUAAAACACHTuJAtCb/wtcAAAAK&#10;AQAADwAAAGRycy9kb3ducmV2LnhtbE2Py07DMBBF90j8gzVIbBC124ZgQpwuEJVYIVGQ2Lq2SSLs&#10;cWQ7ffw9wwqWV3N075l2cwqeHVzKY0QFy4UA5tBEO2Kv4ON9eyuB5aLRah/RKTi7DJvu8qLVjY1H&#10;fHOHXekZlWButIKhlKnhPJvBBZ0XcXJIt6+Ygi4UU89t0kcqD56vhKh50CPSwqAn9zQ4872bA42Y&#10;51n4F/+6xfNnXerKpBuUSl1fLcUjsOJO5Q+GX31Sh46c9nFGm5mnLB/uCFVQiXtgBFRSroHtFaxE&#10;tQbetfz/C90PUEsDBBQAAAAIAIdO4kDv8HBh+gEAAPYDAAAOAAAAZHJzL2Uyb0RvYy54bWytU81u&#10;EzEQviPxDpbvZJOUtttVNj0QygVBpcIDTG3vriX/yeNkk6dB4sZD8DiI12DsDSmUSw7swTv2jL+Z&#10;75vx6nZvDdupiNq7li9mc86UE15q17f886e7VzVnmMBJMN6plh8U8tv1yxerMTRq6QdvpIqMQBw2&#10;Y2j5kFJoqgrFoCzgzAflyNn5aCHRNvaVjDASujXVcj6/qkYfZYheKEQ63UxOfkSM5wD6rtNCbbzY&#10;WuXShBqVgUSUcNAB+bpU23VKpI9dhyox03JimspKSch+zGu1XkHTRwiDFscS4JwSnnGyoB0lPUFt&#10;IAHbRv0PlNUievRdmglvq4lIUYRYLObPtHkYIKjChaTGcBId/x+s+LC7j0zLltevOXNgqeM/v3z7&#10;8f0ru87ijAEbinkI9/G4QzIz030Xbf4TB7Yvgh5Ogqp9YoIOF/XN9UVNWgvyLeYXdX1VJK+eroeI&#10;6Z3ylmWj5ZE6VoSE3XtMlJJCf4fkbM7faWNK14xjY8tvLpeXhA80iR1NAJk2EBt0fYFBb7TMV/Jl&#10;jP3jGxPZDvI0lC9zpBR/heV8G8BhipNkTWNidVJZBWgGBfKtkywdAunl6J3wXItVkjOj6Fllq0Qm&#10;0OacSKrBOCol6z0pnK1HLw/Unm2Iuh9InUUpN3toHErhx9HN8/bnviA9Pdf1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LQm/8LXAAAACgEAAA8AAAAAAAAAAQAgAAAAIgAAAGRycy9kb3ducmV2Lnht&#10;bFBLAQIUABQAAAAIAIdO4kDv8HBh+gEAAPYDAAAOAAAAAAAAAAEAIAAAACYBAABkcnMvZTJvRG9j&#10;LnhtbFBLBQYAAAAABgAGAFkBAACSBQAAAAA=&#10;">
                <v:fill on="f" focussize="0,0"/>
                <v:stroke color="#000000" joinstyle="miter" dashstyle="dash"/>
                <v:imagedata o:title=""/>
                <o:lock v:ext="edit" aspectratio="f"/>
              </v:rect>
            </w:pict>
          </mc:Fallback>
        </mc:AlternateContent>
      </w: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09440" behindDoc="0" locked="0" layoutInCell="1" allowOverlap="1">
                <wp:simplePos x="0" y="0"/>
                <wp:positionH relativeFrom="column">
                  <wp:posOffset>-66040</wp:posOffset>
                </wp:positionH>
                <wp:positionV relativeFrom="paragraph">
                  <wp:posOffset>151130</wp:posOffset>
                </wp:positionV>
                <wp:extent cx="369570" cy="665480"/>
                <wp:effectExtent l="4445" t="4445" r="6985" b="15875"/>
                <wp:wrapNone/>
                <wp:docPr id="89" name="文本框 8"/>
                <wp:cNvGraphicFramePr/>
                <a:graphic xmlns:a="http://schemas.openxmlformats.org/drawingml/2006/main">
                  <a:graphicData uri="http://schemas.microsoft.com/office/word/2010/wordprocessingShape">
                    <wps:wsp>
                      <wps:cNvSpPr txBox="1"/>
                      <wps:spPr>
                        <a:xfrm>
                          <a:off x="0" y="0"/>
                          <a:ext cx="369570" cy="665480"/>
                        </a:xfrm>
                        <a:prstGeom prst="rect">
                          <a:avLst/>
                        </a:prstGeom>
                        <a:noFill/>
                        <a:ln w="9525" cap="flat" cmpd="sng">
                          <a:solidFill>
                            <a:srgbClr val="000000"/>
                          </a:solidFill>
                          <a:prstDash val="dash"/>
                          <a:miter/>
                          <a:headEnd type="none" w="med" len="med"/>
                          <a:tailEnd type="none" w="med" len="med"/>
                        </a:ln>
                      </wps:spPr>
                      <wps:txbx>
                        <w:txbxContent>
                          <w:p>
                            <w:pPr>
                              <w:jc w:val="center"/>
                              <w:rPr>
                                <w:rFonts w:hint="default" w:eastAsia="宋体"/>
                                <w:lang w:val="en-US" w:eastAsia="zh-CN"/>
                              </w:rPr>
                            </w:pPr>
                            <w:r>
                              <w:rPr>
                                <w:rFonts w:hint="eastAsia"/>
                                <w:lang w:eastAsia="zh-CN"/>
                              </w:rPr>
                              <w:t>车间门</w:t>
                            </w:r>
                          </w:p>
                        </w:txbxContent>
                      </wps:txbx>
                      <wps:bodyPr upright="1"/>
                    </wps:wsp>
                  </a:graphicData>
                </a:graphic>
              </wp:anchor>
            </w:drawing>
          </mc:Choice>
          <mc:Fallback>
            <w:pict>
              <v:shape id="文本框 8" o:spid="_x0000_s1026" o:spt="202" type="#_x0000_t202" style="position:absolute;left:0pt;margin-left:-5.2pt;margin-top:11.9pt;height:52.4pt;width:29.1pt;z-index:251709440;mso-width-relative:page;mso-height-relative:page;" filled="f" stroked="t" coordsize="21600,21600" o:gfxdata="UEsDBAoAAAAAAIdO4kAAAAAAAAAAAAAAAAAEAAAAZHJzL1BLAwQUAAAACACHTuJALjJ7g9oAAAAJ&#10;AQAADwAAAGRycy9kb3ducmV2LnhtbE2PwUrDQBCG74LvsEzBW7tJGtsSs+lBEBSkYu3B3ibZaRKa&#10;3Q3ZbRPf3vFkT8MwH/98f76dTCeuNPjWWQXxIgJBtnK6tbWCw9fLfAPCB7QaO2dJwQ952Bb3dzlm&#10;2o32k677UAsOsT5DBU0IfSalrxoy6BeuJ8u3kxsMBl6HWuoBRw43nUyiaCUNtpY/NNjTc0PVeX8x&#10;Co6HsUx3u0c5fbx/U1i+vuF5fVTqYRZHTyACTeEfhj99VoeCnUp3sdqLTsE8jlJGFSRLrsBAuuZZ&#10;MphsViCLXN42KH4BUEsDBBQAAAAIAIdO4kAipUibCAIAAAwEAAAOAAAAZHJzL2Uyb0RvYy54bWyt&#10;U0uOEzEQ3SNxB8t70plAQhKlMxKEYYMAaeAAjj/dlvyTy0l3LgA3YMWGPefKOabszmSYmU0W9MJd&#10;dpVf1XtVXl331pC9jKC9q+nVaEyJdNwL7Zqafv9282pOCSTmBDPeyZoeJNDr9csXqy4s5cS33ggZ&#10;CYI4WHahpm1KYVlVwFtpGYx8kA6dykfLEm5jU4nIOkS3ppqMx7Oq81GE6LkEwNPN4KQnxHgJoFdK&#10;c7nxfGelSwNqlIYlpAStDkDXpVqlJE9flAKZiKkpMk1lxSRob/NarVds2UQWWs1PJbBLSnjCyTLt&#10;MOkZasMSI7uon0FZzaMHr9KIe1sNRIoiyOJq/ESb25YFWbig1BDOosP/g+Wf918j0aKm8wUljlns&#10;+PHXz+Pvv8c/P8g869MFWGLYbcDA1L/zPU7N/TngYabdq2jzHwkR9KO6h7O6sk+E4+Hr2WL6Fj0c&#10;XbPZ9M28qF89XA4R0kfpLclGTSM2r2jK9p8gYSEYeh+Sczl/o40pDTSOdDVdTCdThGc4lAqHAU0b&#10;kBi4psCAN1rkK/kyxGb73kSyZ3kwypc5YYpHYTnfhkE7xAm0homxOslYUreSiQ9OkHQIKJ3DJ0Nz&#10;LVYKSozEF5atEpmYNpdEYg3GYSlZ90HfbKV+2yNMNrdeHLAXuxB106JQpRslHIekcDgNdJ7Cf/cF&#10;9OERr+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LjJ7g9oAAAAJAQAADwAAAAAAAAABACAAAAAi&#10;AAAAZHJzL2Rvd25yZXYueG1sUEsBAhQAFAAAAAgAh07iQCKlSJsIAgAADAQAAA4AAAAAAAAAAQAg&#10;AAAAKQEAAGRycy9lMm9Eb2MueG1sUEsFBgAAAAAGAAYAWQEAAKMFAAAAAA==&#10;">
                <v:fill on="f" focussize="0,0"/>
                <v:stroke color="#000000" joinstyle="miter" dashstyle="dash"/>
                <v:imagedata o:title=""/>
                <o:lock v:ext="edit" aspectratio="f"/>
                <v:textbox>
                  <w:txbxContent>
                    <w:p>
                      <w:pPr>
                        <w:jc w:val="center"/>
                        <w:rPr>
                          <w:rFonts w:hint="default" w:eastAsia="宋体"/>
                          <w:lang w:val="en-US" w:eastAsia="zh-CN"/>
                        </w:rPr>
                      </w:pPr>
                      <w:r>
                        <w:rPr>
                          <w:rFonts w:hint="eastAsia"/>
                          <w:lang w:eastAsia="zh-CN"/>
                        </w:rPr>
                        <w:t>车间门</w:t>
                      </w:r>
                    </w:p>
                  </w:txbxContent>
                </v:textbox>
              </v:shape>
            </w:pict>
          </mc:Fallback>
        </mc:AlternateContent>
      </w: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52448" behindDoc="0" locked="0" layoutInCell="1" allowOverlap="1">
                <wp:simplePos x="0" y="0"/>
                <wp:positionH relativeFrom="column">
                  <wp:posOffset>1805305</wp:posOffset>
                </wp:positionH>
                <wp:positionV relativeFrom="paragraph">
                  <wp:posOffset>107315</wp:posOffset>
                </wp:positionV>
                <wp:extent cx="1010920" cy="445770"/>
                <wp:effectExtent l="0" t="0" r="0" b="0"/>
                <wp:wrapNone/>
                <wp:docPr id="117" name="矩形 117"/>
                <wp:cNvGraphicFramePr/>
                <a:graphic xmlns:a="http://schemas.openxmlformats.org/drawingml/2006/main">
                  <a:graphicData uri="http://schemas.microsoft.com/office/word/2010/wordprocessingShape">
                    <wps:wsp>
                      <wps:cNvSpPr/>
                      <wps:spPr>
                        <a:xfrm>
                          <a:off x="0" y="0"/>
                          <a:ext cx="1010920" cy="445770"/>
                        </a:xfrm>
                        <a:prstGeom prst="rect">
                          <a:avLst/>
                        </a:prstGeom>
                        <a:noFill/>
                        <a:ln>
                          <a:noFill/>
                        </a:ln>
                      </wps:spPr>
                      <wps:txbx>
                        <w:txbxContent>
                          <w:p>
                            <w:pPr>
                              <w:jc w:val="center"/>
                              <w:rPr>
                                <w:rFonts w:hint="eastAsia" w:eastAsia="宋体"/>
                                <w:lang w:eastAsia="zh-CN"/>
                              </w:rPr>
                            </w:pPr>
                            <w:r>
                              <w:rPr>
                                <w:rFonts w:hint="eastAsia"/>
                                <w:lang w:val="en-US" w:eastAsia="zh-CN"/>
                              </w:rPr>
                              <w:t>成品堆放区</w:t>
                            </w:r>
                          </w:p>
                        </w:txbxContent>
                      </wps:txbx>
                      <wps:bodyPr upright="1"/>
                    </wps:wsp>
                  </a:graphicData>
                </a:graphic>
              </wp:anchor>
            </w:drawing>
          </mc:Choice>
          <mc:Fallback>
            <w:pict>
              <v:rect id="_x0000_s1026" o:spid="_x0000_s1026" o:spt="1" style="position:absolute;left:0pt;margin-left:142.15pt;margin-top:8.45pt;height:35.1pt;width:79.6pt;z-index:251752448;mso-width-relative:page;mso-height-relative:page;" filled="f" stroked="f" coordsize="21600,21600" o:gfxdata="UEsDBAoAAAAAAIdO4kAAAAAAAAAAAAAAAAAEAAAAZHJzL1BLAwQUAAAACACHTuJApQUrUtoAAAAJ&#10;AQAADwAAAGRycy9kb3ducmV2LnhtbE2PQUvDQBCF74L/YRnBi9hN2lhjzKaHglhEKKba8zY7JsHs&#10;bJrdJvXfO570OLyP977JV2fbiREH3zpSEM8iEEiVMy3VCt53T7cpCB80Gd05QgXf6GFVXF7kOjNu&#10;ojccy1ALLiGfaQVNCH0mpa8atNrPXI/E2acbrA58DrU0g5643HZyHkVLaXVLvNDoHtcNVl/lySqY&#10;qu24370+y+3NfuPouDmuy48Xpa6v4ugRRMBz+IPhV5/VoWCngzuR8aJTME+TBaMcLB9AMJAkizsQ&#10;BwXpfQyyyOX/D4ofUEsDBBQAAAAIAIdO4kDdRy25owEAAEUDAAAOAAAAZHJzL2Uyb0RvYy54bWyt&#10;Uktu2zAQ3RfoHQjuY1lGWjeC5WyMdFM0AdIegKZIiwB/mKEt+TQFsushepyi1+iQVpw03WSRDTU/&#10;vZn3ZlbXo7PsoABN8C2vZ3POlJehM37X8u/fbi4+cYZJ+E7Y4FXLjwr59fr9u9UQG7UIfbCdAkYg&#10;HpshtrxPKTZVhbJXTuAsROUpqQM4kciFXdWBGAjd2Woxn3+shgBdhCAVIkU3pySfEOE1gEFrI9Um&#10;yL1TPp1QQVmRiBL2JiJfl2m1VjLdao0qMdtyYprKS03I3ua3Wq9EswMReyOnEcRrRnjByQnjqekZ&#10;aiOSYHsw/0E5IyFg0Gkmg6tORIoixKKev9DmvhdRFS4kNcaz6Ph2sPLr4Q6Y6egS6iVnXjha+Z8f&#10;P3//emA5QvoMERsqu493MHlIZiY7anD5SzTYWDQ9njVVY2KSgjXRulqQ3JJyl5cflssievX0dwRM&#10;n1VwLBstB9pZkVIcvmCijlT6WJKb+XBjrC17s/6fABXmSJUHPo2YrTRux2nubeiOxHYfwex6alVn&#10;eqWc1C2NpkvI63vul6qn61//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KUFK1LaAAAACQEAAA8A&#10;AAAAAAAAAQAgAAAAIgAAAGRycy9kb3ducmV2LnhtbFBLAQIUABQAAAAIAIdO4kDdRy25owEAAEUD&#10;AAAOAAAAAAAAAAEAIAAAACkBAABkcnMvZTJvRG9jLnhtbFBLBQYAAAAABgAGAFkBAAA+BQAAAAA=&#10;">
                <v:fill on="f" focussize="0,0"/>
                <v:stroke on="f"/>
                <v:imagedata o:title=""/>
                <o:lock v:ext="edit" aspectratio="f"/>
                <v:textbox>
                  <w:txbxContent>
                    <w:p>
                      <w:pPr>
                        <w:jc w:val="center"/>
                        <w:rPr>
                          <w:rFonts w:hint="eastAsia" w:eastAsia="宋体"/>
                          <w:lang w:eastAsia="zh-CN"/>
                        </w:rPr>
                      </w:pPr>
                      <w:r>
                        <w:rPr>
                          <w:rFonts w:hint="eastAsia"/>
                          <w:lang w:val="en-US" w:eastAsia="zh-CN"/>
                        </w:rPr>
                        <w:t>成品堆放区</w:t>
                      </w:r>
                    </w:p>
                  </w:txbxContent>
                </v:textbox>
              </v:rect>
            </w:pict>
          </mc:Fallback>
        </mc:AlternateContent>
      </w: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26848" behindDoc="0" locked="0" layoutInCell="1" allowOverlap="1">
                <wp:simplePos x="0" y="0"/>
                <wp:positionH relativeFrom="column">
                  <wp:posOffset>6926580</wp:posOffset>
                </wp:positionH>
                <wp:positionV relativeFrom="paragraph">
                  <wp:posOffset>198120</wp:posOffset>
                </wp:positionV>
                <wp:extent cx="511175" cy="480060"/>
                <wp:effectExtent l="4445" t="4445" r="17780" b="10795"/>
                <wp:wrapNone/>
                <wp:docPr id="106" name="椭圆 25"/>
                <wp:cNvGraphicFramePr/>
                <a:graphic xmlns:a="http://schemas.openxmlformats.org/drawingml/2006/main">
                  <a:graphicData uri="http://schemas.microsoft.com/office/word/2010/wordprocessingShape">
                    <wps:wsp>
                      <wps:cNvSpPr/>
                      <wps:spPr>
                        <a:xfrm>
                          <a:off x="0" y="0"/>
                          <a:ext cx="511175" cy="480060"/>
                        </a:xfrm>
                        <a:prstGeom prst="ellipse">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椭圆 25" o:spid="_x0000_s1026" o:spt="3" type="#_x0000_t3" style="position:absolute;left:0pt;margin-left:545.4pt;margin-top:15.6pt;height:37.8pt;width:40.25pt;z-index:251726848;mso-width-relative:page;mso-height-relative:page;" filled="f" stroked="t" coordsize="21600,21600" o:gfxdata="UEsDBAoAAAAAAIdO4kAAAAAAAAAAAAAAAAAEAAAAZHJzL1BLAwQUAAAACACHTuJAV72mw9cAAAAM&#10;AQAADwAAAGRycy9kb3ducmV2LnhtbE2PwU7DMBBE70j8g7VIXBC13aJSQpwekLghUUo/wIkXJzRe&#10;B9ttwt/jnOhxNKOZN+V2cj07Y4idJwVyIYAhNd50ZBUcPl/vN8Bi0mR07wkV/GKEbXV9VerC+JE+&#10;8LxPluUSioVW0KY0FJzHpkWn48IPSNn78sHplGWw3AQ95nLX86UQa+50R3mh1QO+tNgc9yenoK4P&#10;fuI/4X13Z49BP3yPg33bKXV7I8UzsIRT+g/DjJ/RocpMtT+RiazPWjyJzJ4UrOQS2JyQj3IFrJ69&#10;9QZ4VfLLE9UfUEsDBBQAAAAIAIdO4kAcSAeP9QEAAPADAAAOAAAAZHJzL2Uyb0RvYy54bWytU82O&#10;0zAQviPxDpbvNE1FlyVqugfKckGw0sIDuPYkseQ/edymfQGegiNXHgueg7FTurB76WFzcMae8Tfz&#10;fTNe3RysYXuIqL1reT2bcwZOeqVd3/KvX25fXXOGSTgljHfQ8iMgv1m/fLEaQwMLP3ijIDICcdiM&#10;oeVDSqGpKpQDWIEzH8CRs/PRikTb2FcqipHQrakW8/lVNfqoQvQSEOl0Mzn5CTFeAui7TkvYeLmz&#10;4NKEGsGIRJRw0AH5ulTbdSDT565DSMy0nJimslISsrd5rdYr0fRRhEHLUwnikhIecbJCO0p6htqI&#10;JNgu6idQVsvo0XdpJr2tJiJFEWJRzx9pcz+IAIULSY3hLDo+H6z8tL+LTCuahPkVZ05YavnvHz9/&#10;ff/GFssszxiwoaj7cBdPOyQzcz100eY/sWCHIunxLCkcEpN0uKzr+s2SM0mu19fU/iJ59XA5REwf&#10;wFuWjZaDMdS/TFo0Yv8RE+Wk6L9R+dj5W21MaZxxbGz52yVVyqSgYexoCMi0gQih6wsMeqNVvpIv&#10;Y+y370xke5EHonyZJKX4Lyzn2wgcprjimkZlAKHeO8XSMZBQjl4IzyVYUJwZoAeVrVJbEtpcEkmp&#10;jaMKss6TstnaenWkxuxC1P1AutSlyuyhQSj1noY2T9q/+4L08FDX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XvabD1wAAAAwBAAAPAAAAAAAAAAEAIAAAACIAAABkcnMvZG93bnJldi54bWxQSwEC&#10;FAAUAAAACACHTuJAHEgHj/UBAADwAwAADgAAAAAAAAABACAAAAAmAQAAZHJzL2Uyb0RvYy54bWxQ&#10;SwUGAAAAAAYABgBZAQAAjQUAAAAA&#10;">
                <v:fill on="f"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25824" behindDoc="0" locked="0" layoutInCell="1" allowOverlap="1">
                <wp:simplePos x="0" y="0"/>
                <wp:positionH relativeFrom="column">
                  <wp:posOffset>6836410</wp:posOffset>
                </wp:positionH>
                <wp:positionV relativeFrom="paragraph">
                  <wp:posOffset>248285</wp:posOffset>
                </wp:positionV>
                <wp:extent cx="666750" cy="509905"/>
                <wp:effectExtent l="0" t="0" r="0" b="0"/>
                <wp:wrapNone/>
                <wp:docPr id="105" name="矩形 24"/>
                <wp:cNvGraphicFramePr/>
                <a:graphic xmlns:a="http://schemas.openxmlformats.org/drawingml/2006/main">
                  <a:graphicData uri="http://schemas.microsoft.com/office/word/2010/wordprocessingShape">
                    <wps:wsp>
                      <wps:cNvSpPr/>
                      <wps:spPr>
                        <a:xfrm>
                          <a:off x="0" y="0"/>
                          <a:ext cx="666750" cy="509905"/>
                        </a:xfrm>
                        <a:prstGeom prst="rect">
                          <a:avLst/>
                        </a:prstGeom>
                        <a:noFill/>
                        <a:ln>
                          <a:noFill/>
                        </a:ln>
                      </wps:spPr>
                      <wps:txbx>
                        <w:txbxContent>
                          <w:p>
                            <w:pPr>
                              <w:jc w:val="center"/>
                              <w:rPr>
                                <w:rFonts w:hint="default" w:eastAsia="宋体"/>
                                <w:lang w:val="en-US" w:eastAsia="zh-CN"/>
                              </w:rPr>
                            </w:pPr>
                            <w:r>
                              <w:rPr>
                                <w:rFonts w:hint="eastAsia"/>
                                <w:lang w:val="en-US" w:eastAsia="zh-CN"/>
                              </w:rPr>
                              <w:t>干粉储料罐</w:t>
                            </w:r>
                          </w:p>
                        </w:txbxContent>
                      </wps:txbx>
                      <wps:bodyPr upright="1"/>
                    </wps:wsp>
                  </a:graphicData>
                </a:graphic>
              </wp:anchor>
            </w:drawing>
          </mc:Choice>
          <mc:Fallback>
            <w:pict>
              <v:rect id="矩形 24" o:spid="_x0000_s1026" o:spt="1" style="position:absolute;left:0pt;margin-left:538.3pt;margin-top:19.55pt;height:40.15pt;width:52.5pt;z-index:251725824;mso-width-relative:page;mso-height-relative:page;" filled="f" stroked="f" coordsize="21600,21600" o:gfxdata="UEsDBAoAAAAAAIdO4kAAAAAAAAAAAAAAAAAEAAAAZHJzL1BLAwQUAAAACACHTuJAXqG2EtsAAAAM&#10;AQAADwAAAGRycy9kb3ducmV2LnhtbE2PzU7DMBCE70i8g7VIXBC1DSi0IU4PlRAVQqpIf85ubJKI&#10;eJ3GblLens0Jbju7o9lvsuXFtWywfWg8KpAzAcxi6U2DlYLd9vV+DixEjUa3Hq2CHxtgmV9fZTo1&#10;fsRPOxSxYhSCIdUK6hi7lPNQ1tbpMPOdRbp9+d7pSLKvuOn1SOGu5Q9CJNzpBulDrTu7qm35XZyd&#10;grHcDIftxxvf3B3WHk/r06rYvyt1eyPFC7BoL/HPDBM+oUNOTEd/RhNYS1o8Jwl5FTwuJLDJIeeS&#10;NsdpWjwBzzP+v0T+C1BLAwQUAAAACACHTuJAZWaZW6IBAABDAwAADgAAAGRycy9lMm9Eb2MueG1s&#10;rVLLjtMwFN0j8Q+W9zRpRQsTNZ1NNWwQjDTwAa5jN5b80r1uk34NEjs+gs9B/AbXTujAsJkFG+e+&#10;cu45x97ejs6yswI0wbd8uag5U16Gzvhjyz9/unv1ljNMwnfCBq9aflHIb3cvX2yH2KhV6IPtFDAC&#10;8dgMseV9SrGpKpS9cgIXISpPTR3AiUQpHKsOxEDozlarut5UQ4AuQpAKkar7qclnRHgOYNDaSLUP&#10;8uSUTxMqKCsSScLeROS7wlZrJdNHrVElZltOSlM5aQnFh3xWu61ojiBib+RMQTyHwhNNThhPS69Q&#10;e5EEO4H5B8oZCQGDTgsZXDUJKY6QimX9xJuHXkRVtJDVGK+m4/+DlR/O98BMRy+hXnPmhaMr//nl&#10;24/vX9nqdbZniNjQ1EO8hzlDCrPWUYPLX1LBxmLp5WqpGhOTVNxsNm/WZLak1rq+uaElhFI9/hwB&#10;0zsVHMtBy4FurBgpzu8xTaO/R/IuH+6MtVQXjfV/FQgzV6rMd2KYozQexpn2IXQX0nqKYI49rVoW&#10;JnmIvC2c5neQL+/PvIA+vv3d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F6hthLbAAAADAEAAA8A&#10;AAAAAAAAAQAgAAAAIgAAAGRycy9kb3ducmV2LnhtbFBLAQIUABQAAAAIAIdO4kBlZplbogEAAEMD&#10;AAAOAAAAAAAAAAEAIAAAACoBAABkcnMvZTJvRG9jLnhtbFBLBQYAAAAABgAGAFkBAAA+BQ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干粉储料罐</w:t>
                      </w:r>
                    </w:p>
                  </w:txbxContent>
                </v:textbox>
              </v:rect>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5577205</wp:posOffset>
                </wp:positionH>
                <wp:positionV relativeFrom="paragraph">
                  <wp:posOffset>204470</wp:posOffset>
                </wp:positionV>
                <wp:extent cx="762000" cy="581025"/>
                <wp:effectExtent l="4445" t="4445" r="14605" b="5080"/>
                <wp:wrapNone/>
                <wp:docPr id="103" name="矩形 22"/>
                <wp:cNvGraphicFramePr/>
                <a:graphic xmlns:a="http://schemas.openxmlformats.org/drawingml/2006/main">
                  <a:graphicData uri="http://schemas.microsoft.com/office/word/2010/wordprocessingShape">
                    <wps:wsp>
                      <wps:cNvSpPr/>
                      <wps:spPr>
                        <a:xfrm>
                          <a:off x="0" y="0"/>
                          <a:ext cx="762000" cy="581025"/>
                        </a:xfrm>
                        <a:prstGeom prst="rect">
                          <a:avLst/>
                        </a:prstGeom>
                        <a:noFill/>
                        <a:ln w="9525" cap="flat" cmpd="sng">
                          <a:solidFill>
                            <a:srgbClr val="000000"/>
                          </a:solidFill>
                          <a:prstDash val="dash"/>
                          <a:miter/>
                          <a:headEnd type="none" w="med" len="med"/>
                          <a:tailEnd type="none" w="med" len="med"/>
                        </a:ln>
                      </wps:spPr>
                      <wps:bodyPr upright="1"/>
                    </wps:wsp>
                  </a:graphicData>
                </a:graphic>
              </wp:anchor>
            </w:drawing>
          </mc:Choice>
          <mc:Fallback>
            <w:pict>
              <v:rect id="矩形 22" o:spid="_x0000_s1026" o:spt="1" style="position:absolute;left:0pt;margin-left:439.15pt;margin-top:16.1pt;height:45.75pt;width:60pt;z-index:251723776;mso-width-relative:page;mso-height-relative:page;" filled="f" stroked="t" coordsize="21600,21600" o:gfxdata="UEsDBAoAAAAAAIdO4kAAAAAAAAAAAAAAAAAEAAAAZHJzL1BLAwQUAAAACACHTuJAwsxhRtcAAAAK&#10;AQAADwAAAGRycy9kb3ducmV2LnhtbE2Py07DMBBF90j8gzVIbBC1m6A0DXG6QFRihUSLxNa1TRJh&#10;jyPb6ePvma5gOTNH955pN2fv2NHGNAaUsFwIYBZ1MCP2Ej7328caWMoKjXIBrYSLTbDpbm9a1Zhw&#10;wg973OWeUQimRkkYcp4azpMerFdpESaLdPsO0atMY+y5iepE4d7xQoiKezUiNQxqsi+D1T+72VOJ&#10;fp2Fe3PvW7x8Vbl60vEBaynv75biGVi25/wHw1Wf1KEjp0OY0STmJNSruiRUQlkUwAhYr6+LA5FF&#10;uQLetfz/C90vUEsDBBQAAAAIAIdO4kAzMflR+AEAAPYDAAAOAAAAZHJzL2Uyb0RvYy54bWytk02O&#10;EzEQhfdI3MHynnQnKMPQSmcWhGGDYKSBA1Rsd7cl/8nlpJPTILHjEBwHcQ3K7pCBmU0Wk0WnbJef&#10;630ur24O1rC9iqi9a/l8VnOmnPBSu77lX7/cvrrmDBM4CcY71fKjQn6zfvliNYZGLfzgjVSRkYjD&#10;ZgwtH1IKTVWhGJQFnPmgHC12PlpINIx9JSOMpG5Ntajrq2r0UYbohUKk2c20yE+K8RJB33VaqI0X&#10;O6tcmlSjMpDIEg46IF+XartOifS561AlZlpOTlP50iEUb/O3Wq+g6SOEQYtTCXBJCY88WdCODj1L&#10;bSAB20X9RMpqET36Ls2Et9VkpBAhF/P6EZv7AYIqXgg1hjN0fD5Z8Wl/F5mW1An1a84cWLry399+&#10;/Pr5nS0WGc8YsKGs+3AXTyOkMHs9dNHmf3LBDgXp8YxUHRITNPnmiu6cYAtaWl7P68Uya1YPm0PE&#10;9EF5y3LQ8kg3VkDC/iOmKfVvSj7L+VttDM1DYxwbW/52SZJMAHViRx1AoQ3kBl1fZNAbLfOWvANj&#10;v31nIttD7obyO1XzX1o+bwM4THmSopwFjdVJZQbQDArkeydZOgbC5eid8FyLVZIzo+hZ5ahkJtDm&#10;kkwiYhyBybQnvjnaenmk69mFqPuB6MxLuXmF2qFgPLVu7rd/x0Xp4bmu/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CzGFG1wAAAAoBAAAPAAAAAAAAAAEAIAAAACIAAABkcnMvZG93bnJldi54bWxQ&#10;SwECFAAUAAAACACHTuJAMzH5UfgBAAD2AwAADgAAAAAAAAABACAAAAAmAQAAZHJzL2Uyb0RvYy54&#10;bWxQSwUGAAAAAAYABgBZAQAAkAUAAAAA&#10;">
                <v:fill on="f" focussize="0,0"/>
                <v:stroke color="#000000" joinstyle="miter" dashstyle="dash"/>
                <v:imagedata o:title=""/>
                <o:lock v:ext="edit" aspectratio="f"/>
              </v:rect>
            </w:pict>
          </mc:Fallback>
        </mc:AlternateContent>
      </w:r>
    </w:p>
    <w:p>
      <w:pPr>
        <w:spacing w:line="360" w:lineRule="auto"/>
        <w:jc w:val="both"/>
        <w:rPr>
          <w:rFonts w:ascii="Times New Roman" w:hAnsi="Times New Roman" w:cs="Times New Roman"/>
          <w:sz w:val="24"/>
          <w:szCs w:val="24"/>
        </w:rPr>
      </w:pPr>
      <w:r>
        <w:rPr>
          <w:sz w:val="21"/>
        </w:rPr>
        <mc:AlternateContent>
          <mc:Choice Requires="wps">
            <w:drawing>
              <wp:anchor distT="0" distB="0" distL="114300" distR="114300" simplePos="0" relativeHeight="251727872" behindDoc="0" locked="0" layoutInCell="1" allowOverlap="1">
                <wp:simplePos x="0" y="0"/>
                <wp:positionH relativeFrom="column">
                  <wp:posOffset>5564505</wp:posOffset>
                </wp:positionH>
                <wp:positionV relativeFrom="paragraph">
                  <wp:posOffset>69215</wp:posOffset>
                </wp:positionV>
                <wp:extent cx="815340" cy="329565"/>
                <wp:effectExtent l="0" t="0" r="0" b="0"/>
                <wp:wrapNone/>
                <wp:docPr id="107" name="矩形 26"/>
                <wp:cNvGraphicFramePr/>
                <a:graphic xmlns:a="http://schemas.openxmlformats.org/drawingml/2006/main">
                  <a:graphicData uri="http://schemas.microsoft.com/office/word/2010/wordprocessingShape">
                    <wps:wsp>
                      <wps:cNvSpPr/>
                      <wps:spPr>
                        <a:xfrm>
                          <a:off x="0" y="0"/>
                          <a:ext cx="815340" cy="329565"/>
                        </a:xfrm>
                        <a:prstGeom prst="rect">
                          <a:avLst/>
                        </a:prstGeom>
                        <a:noFill/>
                        <a:ln>
                          <a:noFill/>
                        </a:ln>
                      </wps:spPr>
                      <wps:txbx>
                        <w:txbxContent>
                          <w:p>
                            <w:pPr>
                              <w:jc w:val="center"/>
                              <w:rPr>
                                <w:rFonts w:hint="eastAsia" w:eastAsia="宋体"/>
                                <w:lang w:eastAsia="zh-CN"/>
                              </w:rPr>
                            </w:pPr>
                            <w:r>
                              <w:rPr>
                                <w:rFonts w:hint="eastAsia"/>
                                <w:lang w:val="en-US" w:eastAsia="zh-CN"/>
                              </w:rPr>
                              <w:t>搅拌</w:t>
                            </w:r>
                          </w:p>
                        </w:txbxContent>
                      </wps:txbx>
                      <wps:bodyPr upright="1"/>
                    </wps:wsp>
                  </a:graphicData>
                </a:graphic>
              </wp:anchor>
            </w:drawing>
          </mc:Choice>
          <mc:Fallback>
            <w:pict>
              <v:rect id="矩形 26" o:spid="_x0000_s1026" o:spt="1" style="position:absolute;left:0pt;margin-left:438.15pt;margin-top:5.45pt;height:25.95pt;width:64.2pt;z-index:251727872;mso-width-relative:page;mso-height-relative:page;" filled="f" stroked="f" coordsize="21600,21600" o:gfxdata="UEsDBAoAAAAAAIdO4kAAAAAAAAAAAAAAAAAEAAAAZHJzL1BLAwQUAAAACACHTuJACrhDatoAAAAK&#10;AQAADwAAAGRycy9kb3ducmV2LnhtbE2PwW7CMBBE75X4B2sr9VIVG4pCCHE4IFVFVSXU0HI28TaJ&#10;iNchNgn9+5oTHFfzNPM2XV1Mw3rsXG1JwmQsgCEVVtdUSvjevb3EwJxXpFVjCSX8oYNVNnpIVaLt&#10;QF/Y575koYRcoiRU3rcJ566o0Cg3ti1SyH5tZ5QPZ1dy3akhlJuGT4WIuFE1hYVKtbiusDjmZyNh&#10;KLb9fvf5zrfP+42l0+a0zn8+pHx6nIglMI8Xf4Phqh/UIQtOB3sm7VgjIZ5HrwENgVgAuwJCzObA&#10;DhKiaQw8S/n9C9k/UEsDBBQAAAAIAIdO4kBwuIYsowEAAEMDAAAOAAAAZHJzL2Uyb0RvYy54bWyt&#10;Uktu2zAU3BfoHQjua8pO7SaC5WyMdFOkAdIegKZIiwB/eKQt+TQBuushepyi1+gjpTq/TRbdUO+n&#10;eTNDrq8Ha8hRQtTeNXQ+qyiRTvhWu31Dv3+7+XBJSUzctdx4Jxt6kpFeb96/W/ehlgvfedNKIAji&#10;Yt2HhnYphZqxKDppeZz5IB02lQfLE6awZy3wHtGtYYuqWrHeQxvACxkjVrdjk06I8BZAr5QWcuvF&#10;wUqXRlSQhieUFDsdIt0UtkpJkb4qFWUipqGoNJUTl2C8yyfbrHm9Bx46LSYK/C0UXmiyXDtceoba&#10;8sTJAfQrKKsF+OhVmglv2SikOIIq5tULb+47HmTRglbHcDY9/j9YcXu8A6JbfAnVJ0oct3jlfx5+&#10;/v71gyxW2Z4+xBqn7sMdTFnEMGsdFNj8RRVkKJaezpbKIRGBxcv58uIjmi2wdbG4Wq6WGZM9/hwg&#10;ps/SW5KDhgLeWDGSH7/ENI7+G8m7nL/RxmCd18Y9KyBmrrDMd2SYozTshon2zrcn1HoIoPcdrpoX&#10;JnkIvS2cpneQL+9pXkAf3/7m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Aq4Q2raAAAACgEAAA8A&#10;AAAAAAAAAQAgAAAAIgAAAGRycy9kb3ducmV2LnhtbFBLAQIUABQAAAAIAIdO4kBwuIYsowEAAEMD&#10;AAAOAAAAAAAAAAEAIAAAACkBAABkcnMvZTJvRG9jLnhtbFBLBQYAAAAABgAGAFkBAAA+BQAAAAA=&#10;">
                <v:fill on="f" focussize="0,0"/>
                <v:stroke on="f"/>
                <v:imagedata o:title=""/>
                <o:lock v:ext="edit" aspectratio="f"/>
                <v:textbox>
                  <w:txbxContent>
                    <w:p>
                      <w:pPr>
                        <w:jc w:val="center"/>
                        <w:rPr>
                          <w:rFonts w:hint="eastAsia" w:eastAsia="宋体"/>
                          <w:lang w:eastAsia="zh-CN"/>
                        </w:rPr>
                      </w:pPr>
                      <w:r>
                        <w:rPr>
                          <w:rFonts w:hint="eastAsia"/>
                          <w:lang w:val="en-US" w:eastAsia="zh-CN"/>
                        </w:rPr>
                        <w:t>搅拌</w:t>
                      </w:r>
                    </w:p>
                  </w:txbxContent>
                </v:textbox>
              </v:rect>
            </w:pict>
          </mc:Fallback>
        </mc:AlternateContent>
      </w:r>
      <w:r>
        <w:rPr>
          <w:sz w:val="21"/>
        </w:rPr>
        <mc:AlternateContent>
          <mc:Choice Requires="wps">
            <w:drawing>
              <wp:anchor distT="0" distB="0" distL="114300" distR="114300" simplePos="0" relativeHeight="251724800" behindDoc="0" locked="0" layoutInCell="1" allowOverlap="1">
                <wp:simplePos x="0" y="0"/>
                <wp:positionH relativeFrom="column">
                  <wp:posOffset>4899025</wp:posOffset>
                </wp:positionH>
                <wp:positionV relativeFrom="paragraph">
                  <wp:posOffset>40005</wp:posOffset>
                </wp:positionV>
                <wp:extent cx="666750" cy="272415"/>
                <wp:effectExtent l="5080" t="4445" r="13970" b="8890"/>
                <wp:wrapNone/>
                <wp:docPr id="104" name="文本框 23"/>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dash"/>
                          <a:miter/>
                          <a:headEnd type="none" w="med" len="med"/>
                          <a:tailEnd type="none" w="med" len="med"/>
                        </a:ln>
                      </wps:spPr>
                      <wps:txbx>
                        <w:txbxContent>
                          <w:p>
                            <w:pPr>
                              <w:jc w:val="center"/>
                              <w:rPr>
                                <w:rFonts w:hint="default" w:eastAsia="宋体"/>
                                <w:lang w:val="en-US" w:eastAsia="zh-CN"/>
                              </w:rPr>
                            </w:pPr>
                            <w:r>
                              <w:rPr>
                                <w:rFonts w:hint="eastAsia"/>
                                <w:lang w:eastAsia="zh-CN"/>
                              </w:rPr>
                              <w:t>包装</w:t>
                            </w:r>
                          </w:p>
                        </w:txbxContent>
                      </wps:txbx>
                      <wps:bodyPr upright="1"/>
                    </wps:wsp>
                  </a:graphicData>
                </a:graphic>
              </wp:anchor>
            </w:drawing>
          </mc:Choice>
          <mc:Fallback>
            <w:pict>
              <v:shape id="文本框 23" o:spid="_x0000_s1026" o:spt="202" type="#_x0000_t202" style="position:absolute;left:0pt;margin-left:385.75pt;margin-top:3.15pt;height:21.45pt;width:52.5pt;z-index:251724800;mso-width-relative:page;mso-height-relative:page;" filled="f" stroked="t" coordsize="21600,21600" o:gfxdata="UEsDBAoAAAAAAIdO4kAAAAAAAAAAAAAAAAAEAAAAZHJzL1BLAwQUAAAACACHTuJAo9MJ/dkAAAAI&#10;AQAADwAAAGRycy9kb3ducmV2LnhtbE2PzU7DMBCE70i8g7VI3KiT/iQlZNMDEhJIVRGlB3rbxEsS&#10;Nbaj2G3C2+Oe4Dia0cw3+WbSnbjw4FprEOJZBIJNZVVraoTD58vDGoTzZBR11jDCDzvYFLc3OWXK&#10;juaDL3tfi1BiXEYIjfd9JqWrGtbkZrZnE7xvO2jyQQ61VAONoVx3ch5FidTUmrDQUM/PDVen/Vkj&#10;HA9judztVnJ6336xX7y+0Sk9It7fxdETCM+T/wvDFT+gQxGYSns2yokOIU3jVYgiJAsQwV+nSdAl&#10;wvJxDrLI5f8DxS9QSwMEFAAAAAgAh07iQA1p7psGAgAADgQAAA4AAABkcnMvZTJvRG9jLnhtbK1T&#10;zY7TMBC+I/EOlu80adh2IWq6EpTlggBp4QFc20ks+U8et0lfAN6AExfuPFefY8dOtwvLpQdySCae&#10;z5/n+2a8uhmNJnsZQDnb0PmspERa7oSyXUO/frl98YoSiMwKpp2VDT1IoDfr589Wg69l5XqnhQwE&#10;SSzUg29oH6OviwJ4Lw2DmfPSYrJ1wbCIv6ErRGADshtdVGW5LAYXhA+OSwBc3UxJemIMlxC6tlVc&#10;bhzfGWnjxBqkZhElQa880HWutm0lj5/aFmQkuqGoNOY3HoLxNr2L9YrVXWC+V/xUArukhCeaDFMW&#10;Dz1TbVhkZBfUP1RG8eDAtXHGnSkmIdkRVDEvn3hz1zMvsxa0GvzZdPh/tPzj/nMgSuAklFeUWGaw&#10;5ccf348/fx9/fSPVy+TQ4KFG4J1HaBzfuBHRD+uAi0n42AaTviiJYB79PZz9lWMkHBeXy+X1AjMc&#10;U9V1dTVfJJbicbMPEN9LZ0gKGhqwfdlVtv8AcYI+QNJZ1t0qrXMLtSVDQ18vqgXSMxzLFscBQ+NR&#10;Gtgu04DTSqQtaTOEbvtWB7JnaTTyc6rmL1g6b8Ogn3ACo4RitVFRhhz1kol3VpB48OidxUtDUy1G&#10;Ckq0xDuWooyMTOlLkOiItmhM8n3yN0Vx3I5Ik8KtEwfsxc4H1fVoVO5GhuOYZEdPI53m8M//TPp4&#10;jdf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o9MJ/dkAAAAIAQAADwAAAAAAAAABACAAAAAiAAAA&#10;ZHJzL2Rvd25yZXYueG1sUEsBAhQAFAAAAAgAh07iQA1p7psGAgAADgQAAA4AAAAAAAAAAQAgAAAA&#10;KAEAAGRycy9lMm9Eb2MueG1sUEsFBgAAAAAGAAYAWQEAAKAFAAAAAA==&#10;">
                <v:fill on="f" focussize="0,0"/>
                <v:stroke color="#000000" joinstyle="miter" dashstyle="dash"/>
                <v:imagedata o:title=""/>
                <o:lock v:ext="edit" aspectratio="f"/>
                <v:textbox>
                  <w:txbxContent>
                    <w:p>
                      <w:pPr>
                        <w:jc w:val="center"/>
                        <w:rPr>
                          <w:rFonts w:hint="default" w:eastAsia="宋体"/>
                          <w:lang w:val="en-US" w:eastAsia="zh-CN"/>
                        </w:rPr>
                      </w:pPr>
                      <w:r>
                        <w:rPr>
                          <w:rFonts w:hint="eastAsia"/>
                          <w:lang w:eastAsia="zh-CN"/>
                        </w:rPr>
                        <w:t>包装</w:t>
                      </w:r>
                    </w:p>
                  </w:txbxContent>
                </v:textbox>
              </v:shape>
            </w:pict>
          </mc:Fallback>
        </mc:AlternateContent>
      </w:r>
    </w:p>
    <w:p>
      <w:pPr>
        <w:pStyle w:val="22"/>
        <w:tabs>
          <w:tab w:val="left" w:pos="1321"/>
        </w:tabs>
        <w:spacing w:before="5" w:line="360" w:lineRule="auto"/>
        <w:ind w:left="0" w:firstLine="0"/>
        <w:jc w:val="both"/>
        <w:rPr>
          <w:rFonts w:ascii="Times New Roman" w:hAnsi="Times New Roman" w:cs="Times New Roman"/>
          <w:b/>
          <w:bCs/>
          <w:sz w:val="24"/>
          <w:szCs w:val="24"/>
        </w:rPr>
        <w:sectPr>
          <w:type w:val="continuous"/>
          <w:pgSz w:w="16840" w:h="11910" w:orient="landscape"/>
          <w:pgMar w:top="1800" w:right="1440" w:bottom="1800" w:left="1440" w:header="0" w:footer="737" w:gutter="0"/>
          <w:cols w:space="720" w:num="1"/>
        </w:sectPr>
      </w:pPr>
      <w:bookmarkStart w:id="138" w:name="_Toc17705_WPSOffice_Level1"/>
      <w:bookmarkStart w:id="139" w:name="_Toc16088_WPSOffice_Level1"/>
      <w:r>
        <w:rPr>
          <w:sz w:val="21"/>
        </w:rPr>
        <mc:AlternateContent>
          <mc:Choice Requires="wps">
            <w:drawing>
              <wp:anchor distT="0" distB="0" distL="114300" distR="114300" simplePos="0" relativeHeight="251731968" behindDoc="0" locked="0" layoutInCell="1" allowOverlap="1">
                <wp:simplePos x="0" y="0"/>
                <wp:positionH relativeFrom="column">
                  <wp:posOffset>5695950</wp:posOffset>
                </wp:positionH>
                <wp:positionV relativeFrom="paragraph">
                  <wp:posOffset>389890</wp:posOffset>
                </wp:positionV>
                <wp:extent cx="270510" cy="133350"/>
                <wp:effectExtent l="5080" t="5080" r="10160" b="13970"/>
                <wp:wrapNone/>
                <wp:docPr id="111" name="文本框 30"/>
                <wp:cNvGraphicFramePr/>
                <a:graphic xmlns:a="http://schemas.openxmlformats.org/drawingml/2006/main">
                  <a:graphicData uri="http://schemas.microsoft.com/office/word/2010/wordprocessingShape">
                    <wps:wsp>
                      <wps:cNvSpPr txBox="1"/>
                      <wps:spPr>
                        <a:xfrm>
                          <a:off x="0" y="0"/>
                          <a:ext cx="270510" cy="133350"/>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p>
                        </w:txbxContent>
                      </wps:txbx>
                      <wps:bodyPr upright="1"/>
                    </wps:wsp>
                  </a:graphicData>
                </a:graphic>
              </wp:anchor>
            </w:drawing>
          </mc:Choice>
          <mc:Fallback>
            <w:pict>
              <v:shape id="文本框 30" o:spid="_x0000_s1026" o:spt="202" type="#_x0000_t202" style="position:absolute;left:0pt;margin-left:448.5pt;margin-top:30.7pt;height:10.5pt;width:21.3pt;z-index:251731968;mso-width-relative:page;mso-height-relative:page;" filled="f" stroked="t" coordsize="21600,21600" o:gfxdata="UEsDBAoAAAAAAIdO4kAAAAAAAAAAAAAAAAAEAAAAZHJzL1BLAwQUAAAACACHTuJA1tnKVNYAAAAJ&#10;AQAADwAAAGRycy9kb3ducmV2LnhtbE2Py07DMBBF90j8gzVI7KjzqJImxOmCwh5Cge0kniYRsR3F&#10;7gO+nmEFy9F9zLnV9mImcaLFj84qiFcRCLKd06PtFexfn+42IHxAq3FylhR8kYdtfX1VYand2b7Q&#10;qQm94BLrS1QwhDCXUvpuIIN+5WayrB3cYjDwufRSL3jmcjPJJIoyaXC0/GHAmR4G6j6bo2GM5GOf&#10;7p4bynNs093j91txeJ+Uur2Jo3sQgS7hzwy/+JyBmplad7Tai0nBpsh5S1CQxWsQbCjSIgPRspKs&#10;QdaV/L+g/gFQSwMEFAAAAAgAh07iQHcFw/4FAgAADwQAAA4AAABkcnMvZTJvRG9jLnhtbK1TS44T&#10;MRDdI3EHy3vS6UThE6UzEoRhgwBp4ACOXd1tyT+5nHTnAnADVmzYc645x5SdkMCwyYJedFe7nl/V&#10;ey6vbkZr2B4iau8aXk+mnIGTXmnXNfzL59tnLznDJJwSxjto+AGQ36yfPlkNYQkz33ujIDIicbgc&#10;QsP7lMKyqlD2YAVOfABHydZHKxL9xq5SUQzEbk01m06fV4OPKkQvAZFWN8ckPzHGawh922oJGy93&#10;Flw6skYwIpEk7HVAvi7dti3I9LFtERIzDSelqbypCMXb/K7WK7Hsogi9lqcWxDUtPNJkhXZU9Ey1&#10;EUmwXdT/UFkto0ffpon0tjoKKY6Qinr6yJu7XgQoWshqDGfT8f/Ryg/7T5FpRZNQ15w5YenI779/&#10;u//x6/7nVzYvDg0BlwS8CwRN42s/Ejo7l9eRFrPwsY02f0kSozz5ezj7C2NikhZnL6aLmjKSUvV8&#10;Pl8U9uqyOURM78BbloOGRzq+4qrYv8dEBQn6G5JrOX+rjSlHaBwbGv5qMVsQvaCxbGkcKLSBpKHr&#10;Cg16o1Xekjdj7LZvTGR7kUejPFkTlfgLluttBPZHXEkdh8bqBLHU7kGot06xdAhknqNbw3MzFhRn&#10;BuiS5aggk9DmGiQ1YRz1cjE4R2ncjkSTw61XBzqMXYi668mpchwFTnNSRJxmOg/in/+F9HKP1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W2cpU1gAAAAkBAAAPAAAAAAAAAAEAIAAAACIAAABkcnMv&#10;ZG93bnJldi54bWxQSwECFAAUAAAACACHTuJAdwXD/gUCAAAPBAAADgAAAAAAAAABACAAAAAlAQAA&#10;ZHJzL2Uyb0RvYy54bWxQSwUGAAAAAAYABgBZAQAAnAUAAAAA&#10;">
                <v:fill on="f" focussize="0,0"/>
                <v:stroke color="#000000" joinstyle="miter"/>
                <v:imagedata o:title=""/>
                <o:lock v:ext="edit" aspectratio="f"/>
                <v:textbox>
                  <w:txbxContent>
                    <w:p>
                      <w:pPr>
                        <w:jc w:val="center"/>
                        <w:rPr>
                          <w:rFonts w:hint="default" w:eastAsia="宋体"/>
                          <w:lang w:val="en-US" w:eastAsia="zh-CN"/>
                        </w:rPr>
                      </w:pPr>
                    </w:p>
                  </w:txbxContent>
                </v:textbox>
              </v:shape>
            </w:pict>
          </mc:Fallback>
        </mc:AlternateContent>
      </w:r>
      <w:r>
        <w:rPr>
          <w:sz w:val="21"/>
        </w:rPr>
        <mc:AlternateContent>
          <mc:Choice Requires="wps">
            <w:drawing>
              <wp:anchor distT="0" distB="0" distL="114300" distR="114300" simplePos="0" relativeHeight="251763712" behindDoc="0" locked="0" layoutInCell="1" allowOverlap="1">
                <wp:simplePos x="0" y="0"/>
                <wp:positionH relativeFrom="column">
                  <wp:posOffset>3070860</wp:posOffset>
                </wp:positionH>
                <wp:positionV relativeFrom="paragraph">
                  <wp:posOffset>1785620</wp:posOffset>
                </wp:positionV>
                <wp:extent cx="2283460" cy="292100"/>
                <wp:effectExtent l="0" t="0" r="0" b="0"/>
                <wp:wrapNone/>
                <wp:docPr id="133" name="文本框 6"/>
                <wp:cNvGraphicFramePr/>
                <a:graphic xmlns:a="http://schemas.openxmlformats.org/drawingml/2006/main">
                  <a:graphicData uri="http://schemas.microsoft.com/office/word/2010/wordprocessingShape">
                    <wps:wsp>
                      <wps:cNvSpPr txBox="1"/>
                      <wps:spPr>
                        <a:xfrm>
                          <a:off x="0" y="0"/>
                          <a:ext cx="2283460" cy="292100"/>
                        </a:xfrm>
                        <a:prstGeom prst="rect">
                          <a:avLst/>
                        </a:prstGeom>
                        <a:noFill/>
                        <a:ln>
                          <a:noFill/>
                        </a:ln>
                      </wps:spPr>
                      <wps:txbx>
                        <w:txbxContent>
                          <w:p>
                            <w:pPr>
                              <w:jc w:val="center"/>
                              <w:rPr>
                                <w:rFonts w:hint="default" w:eastAsia="宋体"/>
                                <w:b/>
                                <w:bCs/>
                                <w:lang w:val="en-US" w:eastAsia="zh-CN"/>
                              </w:rPr>
                            </w:pPr>
                            <w:r>
                              <w:rPr>
                                <w:rFonts w:hint="eastAsia" w:eastAsia="宋体"/>
                                <w:b/>
                                <w:bCs/>
                                <w:lang w:val="en-US" w:eastAsia="zh-CN"/>
                              </w:rPr>
                              <w:t>河南康健包装材料有限公司</w:t>
                            </w:r>
                          </w:p>
                        </w:txbxContent>
                      </wps:txbx>
                      <wps:bodyPr upright="1"/>
                    </wps:wsp>
                  </a:graphicData>
                </a:graphic>
              </wp:anchor>
            </w:drawing>
          </mc:Choice>
          <mc:Fallback>
            <w:pict>
              <v:shape id="文本框 6" o:spid="_x0000_s1026" o:spt="202" type="#_x0000_t202" style="position:absolute;left:0pt;margin-left:241.8pt;margin-top:140.6pt;height:23pt;width:179.8pt;z-index:251763712;mso-width-relative:page;mso-height-relative:page;" filled="f" stroked="f" coordsize="21600,21600" o:gfxdata="UEsDBAoAAAAAAIdO4kAAAAAAAAAAAAAAAAAEAAAAZHJzL1BLAwQUAAAACACHTuJApL9MktgAAAAL&#10;AQAADwAAAGRycy9kb3ducmV2LnhtbE2PTU/DMAyG70j8h8hI3FjSD7ZSmu4A4gpiwCRuWeO1FY1T&#10;Ndla/j3mBDdbfvT6eavt4gZxxin0njQkKwUCqfG2p1bD+9vTTQEiREPWDJ5QwzcG2NaXF5UprZ/p&#10;Fc+72AoOoVAaDV2MYyllaDp0Jqz8iMS3o5+cibxOrbSTmTncDTJVai2d6Yk/dGbEhw6br93Jafh4&#10;Pn7uc/XSPrrbcfaLkuTupNbXV4m6BxFxiX8w/OqzOtTsdPAnskEMGvIiWzOqIS2SFAQTRZ7xcNCQ&#10;pZsUZF3J/x3qH1BLAwQUAAAACACHTuJAqskLNq0BAABQAwAADgAAAGRycy9lMm9Eb2MueG1srVPB&#10;jtMwEL0j8Q+W7zRpiqolaroSqpYLAqSFD3Adu7FkeyyP26Q/AH/AiQt3vqvfwdjtdmG57IGLY8+8&#10;vJn3xl7dTs6yg4powHd8Pqs5U15Cb/yu418+37264QyT8L2w4FXHjwr57frli9UYWtXAALZXkRGJ&#10;x3YMHR9SCm1VoRyUEziDoDwlNUQnEh3jruqjGInd2aqp62U1QuxDBKkQKbo5J/mFMT6HELQ2Um1A&#10;7p3y6cwalRWJJOFgAvJ16VZrJdNHrVElZjtOSlNZqQjtt3mt1ivR7qIIg5GXFsRzWniiyQnjqeiV&#10;aiOSYPto/qFyRkZA0GkmwVVnIcURUjGvn3hzP4igihayGsPVdPx/tPLD4VNkpqebsFhw5oWjkZ++&#10;fzv9+HX6+ZUts0FjwJZw94GQaXoLE4Ef4kjBrHvS0eUvKWKUJ3uPV3vVlJikYNPcLF4vKSUp17xp&#10;5nXxv3r8O0RM7xQ4ljcdjzS+4qo4vMdEnRD0AZKLebgz1pYRWv9XgIA5UuXWzy3mXZq200XPFvoj&#10;ydmHaHYDlSqCCpyMLoUulyJP8s9zIX18CO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pL9MktgA&#10;AAALAQAADwAAAAAAAAABACAAAAAiAAAAZHJzL2Rvd25yZXYueG1sUEsBAhQAFAAAAAgAh07iQKrJ&#10;CzatAQAAUAMAAA4AAAAAAAAAAQAgAAAAJwEAAGRycy9lMm9Eb2MueG1sUEsFBgAAAAAGAAYAWQEA&#10;AEYFAAAAAA==&#10;">
                <v:fill on="f" focussize="0,0"/>
                <v:stroke on="f"/>
                <v:imagedata o:title=""/>
                <o:lock v:ext="edit" aspectratio="f"/>
                <v:textbox>
                  <w:txbxContent>
                    <w:p>
                      <w:pPr>
                        <w:jc w:val="center"/>
                        <w:rPr>
                          <w:rFonts w:hint="default" w:eastAsia="宋体"/>
                          <w:b/>
                          <w:bCs/>
                          <w:lang w:val="en-US" w:eastAsia="zh-CN"/>
                        </w:rPr>
                      </w:pPr>
                      <w:r>
                        <w:rPr>
                          <w:rFonts w:hint="eastAsia" w:eastAsia="宋体"/>
                          <w:b/>
                          <w:bCs/>
                          <w:lang w:val="en-US" w:eastAsia="zh-CN"/>
                        </w:rPr>
                        <w:t>河南康健包装材料有限公司</w:t>
                      </w:r>
                    </w:p>
                  </w:txbxContent>
                </v:textbox>
              </v:shape>
            </w:pict>
          </mc:Fallback>
        </mc:AlternateContent>
      </w:r>
      <w:r>
        <w:rPr>
          <w:sz w:val="21"/>
        </w:rPr>
        <mc:AlternateContent>
          <mc:Choice Requires="wps">
            <w:drawing>
              <wp:anchor distT="0" distB="0" distL="114300" distR="114300" simplePos="0" relativeHeight="251735040" behindDoc="0" locked="0" layoutInCell="1" allowOverlap="1">
                <wp:simplePos x="0" y="0"/>
                <wp:positionH relativeFrom="column">
                  <wp:posOffset>5125085</wp:posOffset>
                </wp:positionH>
                <wp:positionV relativeFrom="paragraph">
                  <wp:posOffset>824865</wp:posOffset>
                </wp:positionV>
                <wp:extent cx="2607945" cy="299720"/>
                <wp:effectExtent l="4445" t="370840" r="16510" b="15240"/>
                <wp:wrapNone/>
                <wp:docPr id="114" name="自选图形 33"/>
                <wp:cNvGraphicFramePr/>
                <a:graphic xmlns:a="http://schemas.openxmlformats.org/drawingml/2006/main">
                  <a:graphicData uri="http://schemas.microsoft.com/office/word/2010/wordprocessingShape">
                    <wps:wsp>
                      <wps:cNvSpPr/>
                      <wps:spPr>
                        <a:xfrm>
                          <a:off x="0" y="0"/>
                          <a:ext cx="2607945" cy="299720"/>
                        </a:xfrm>
                        <a:prstGeom prst="wedgeRectCallout">
                          <a:avLst>
                            <a:gd name="adj1" fmla="val -22778"/>
                            <a:gd name="adj2" fmla="val -171398"/>
                          </a:avLst>
                        </a:prstGeom>
                        <a:noFill/>
                        <a:ln w="9525" cap="flat" cmpd="sng">
                          <a:solidFill>
                            <a:srgbClr val="000000"/>
                          </a:solidFill>
                          <a:prstDash val="solid"/>
                          <a:miter/>
                          <a:headEnd type="none" w="med" len="med"/>
                          <a:tailEnd type="none" w="med" len="med"/>
                        </a:ln>
                      </wps:spPr>
                      <wps:txbx>
                        <w:txbxContent>
                          <w:p>
                            <w:pPr>
                              <w:rPr>
                                <w:rFonts w:hint="default" w:ascii="宋体" w:hAnsi="宋体" w:eastAsia="宋体" w:cs="宋体"/>
                                <w:sz w:val="21"/>
                                <w:szCs w:val="21"/>
                                <w:lang w:val="en-US" w:eastAsia="zh-CN"/>
                              </w:rPr>
                            </w:pPr>
                            <w:r>
                              <w:rPr>
                                <w:rFonts w:hint="eastAsia"/>
                                <w:color w:val="auto"/>
                                <w:szCs w:val="21"/>
                                <w:lang w:val="en-US" w:eastAsia="zh-CN"/>
                              </w:rPr>
                              <w:t>2#</w:t>
                            </w:r>
                            <w:r>
                              <w:rPr>
                                <w:rFonts w:hint="eastAsia"/>
                                <w:color w:val="auto"/>
                                <w:szCs w:val="21"/>
                                <w:lang w:eastAsia="zh-CN"/>
                              </w:rPr>
                              <w:t>脉冲袋式除尘器</w:t>
                            </w:r>
                            <w:r>
                              <w:rPr>
                                <w:rFonts w:hint="eastAsia"/>
                                <w:color w:val="auto"/>
                                <w:szCs w:val="21"/>
                                <w:lang w:val="en-US" w:eastAsia="zh-CN"/>
                              </w:rPr>
                              <w:t>+</w:t>
                            </w:r>
                            <w:r>
                              <w:rPr>
                                <w:rFonts w:hint="default" w:ascii="Times New Roman" w:hAnsi="Times New Roman" w:cs="Times New Roman"/>
                                <w:color w:val="auto"/>
                                <w:szCs w:val="21"/>
                                <w:lang w:val="en-US" w:eastAsia="zh-CN"/>
                              </w:rPr>
                              <w:t>1根</w:t>
                            </w:r>
                            <w:r>
                              <w:rPr>
                                <w:rFonts w:hint="default" w:ascii="Times New Roman" w:hAnsi="Times New Roman" w:eastAsia="宋体" w:cs="Times New Roman"/>
                                <w:sz w:val="21"/>
                                <w:szCs w:val="21"/>
                                <w:lang w:val="en-US" w:eastAsia="zh-CN"/>
                              </w:rPr>
                              <w:t>15m高排气筒（P</w:t>
                            </w:r>
                            <w:r>
                              <w:rPr>
                                <w:rFonts w:hint="eastAsia"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lang w:val="en-US" w:eastAsia="zh-CN"/>
                              </w:rPr>
                              <w:t>）</w:t>
                            </w:r>
                          </w:p>
                        </w:txbxContent>
                      </wps:txbx>
                      <wps:bodyPr upright="1"/>
                    </wps:wsp>
                  </a:graphicData>
                </a:graphic>
              </wp:anchor>
            </w:drawing>
          </mc:Choice>
          <mc:Fallback>
            <w:pict>
              <v:shape id="自选图形 33" o:spid="_x0000_s1026" o:spt="61" type="#_x0000_t61" style="position:absolute;left:0pt;margin-left:403.55pt;margin-top:64.95pt;height:23.6pt;width:205.35pt;z-index:251735040;mso-width-relative:page;mso-height-relative:page;" filled="f" stroked="t" coordsize="21600,21600" o:gfxdata="UEsDBAoAAAAAAIdO4kAAAAAAAAAAAAAAAAAEAAAAZHJzL1BLAwQUAAAACACHTuJA26sbONUAAAAM&#10;AQAADwAAAGRycy9kb3ducmV2LnhtbE2PzU7DMBCE70i8g7VI3KjtHOI2xOkBiSN/gQdw4iWOGttR&#10;7KTl7dme4LajGc1+Ux8vfmIbLmmMQYPcCWAY+mjHMGj4+nx+2ANL2QRrphhQww8mODa3N7WpbDyH&#10;D9zaPDAqCakyGlzOc8V56h16k3ZxxkDed1y8ySSXgdvFnKncT7wQouTejIE+ODPjk8P+1K5eQ/v6&#10;8q5K3Lbx9NZ36yw7Vyal9f2dFI/AMl7yXxiu+IQODTF1cQ02sUnDXihJUTKKwwHYNVFIRWs6uhR5&#10;vKn5/xHNL1BLAwQUAAAACACHTuJAiInj2TsCAABpBAAADgAAAGRycy9lMm9Eb2MueG1srVTNctMw&#10;EL4zwztodG8cO23TeOL00FAuDHQoPIAiybYY/Y2kxM6NG8MzcOPYd4C36Qy8BSvZpD9ccsAHeeVd&#10;ffvttysvL3sl0Y47L4yucD6ZYsQ1NUzopsIfP1yfXGDkA9GMSKN5hffc48vVyxfLzpa8MK2RjDsE&#10;INqXna1wG4Its8zTliviJ8ZyDc7aOEUCbF2TMUc6QFcyK6bT86wzjllnKPcevq4HJx4R3TGApq4F&#10;5WtDt4rrMKA6LkmAknwrrMerxLauOQ3v6trzgGSFodKQVkgC9iau2WpJysYR2wo6UiDHUHhWkyJC&#10;Q9ID1JoEgrZO/AOlBHXGmzpMqFHZUEhSBKrIp8+0uW2J5akWkNrbg+j+/8HSt7sbhwSDSchPMdJE&#10;Qct/fbn7/fnr/bef9z++o9ksitRZX0Lsrb1x486DGSvua6fiG2pBfRJ2fxCW9wFR+FicT+eL0zOM&#10;KPiKxWJeJOWzh9PW+fCaG4WiUeGOs4a/h+5dESnNNiRtye6ND0lkNhIl7FOOUa0k9GxHJDopivn8&#10;Ymzqo6DiSVA+z2eLFAUERlCw/lKIGbS5FlKm4ZAadRVenBWRPoGBr2HQwFQWRPO6SdS8kYLFI/Gw&#10;d83mSjoEjECJ9ERKkOJJWMy3Jr4d4pJrYK5E4FFlUracsFeaobC30BYN9xFHMoozjCSH6xutFBmI&#10;kMdEAgmpgUvs59DBaIV+0wNMNDeG7WEittaJpoVO5Il69MAEpiLG2xJH/PE+gT78IV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urGzjVAAAADAEAAA8AAAAAAAAAAQAgAAAAIgAAAGRycy9kb3du&#10;cmV2LnhtbFBLAQIUABQAAAAIAIdO4kCIiePZOwIAAGkEAAAOAAAAAAAAAAEAIAAAACQBAABkcnMv&#10;ZTJvRG9jLnhtbFBLBQYAAAAABgAGAFkBAADRBQAAAAA=&#10;" adj="5880,-26222">
                <v:fill on="f" focussize="0,0"/>
                <v:stroke color="#000000" joinstyle="miter"/>
                <v:imagedata o:title=""/>
                <o:lock v:ext="edit" aspectratio="f"/>
                <v:textbox>
                  <w:txbxContent>
                    <w:p>
                      <w:pPr>
                        <w:rPr>
                          <w:rFonts w:hint="default" w:ascii="宋体" w:hAnsi="宋体" w:eastAsia="宋体" w:cs="宋体"/>
                          <w:sz w:val="21"/>
                          <w:szCs w:val="21"/>
                          <w:lang w:val="en-US" w:eastAsia="zh-CN"/>
                        </w:rPr>
                      </w:pPr>
                      <w:r>
                        <w:rPr>
                          <w:rFonts w:hint="eastAsia"/>
                          <w:color w:val="auto"/>
                          <w:szCs w:val="21"/>
                          <w:lang w:val="en-US" w:eastAsia="zh-CN"/>
                        </w:rPr>
                        <w:t>2#</w:t>
                      </w:r>
                      <w:r>
                        <w:rPr>
                          <w:rFonts w:hint="eastAsia"/>
                          <w:color w:val="auto"/>
                          <w:szCs w:val="21"/>
                          <w:lang w:eastAsia="zh-CN"/>
                        </w:rPr>
                        <w:t>脉冲袋式除尘器</w:t>
                      </w:r>
                      <w:r>
                        <w:rPr>
                          <w:rFonts w:hint="eastAsia"/>
                          <w:color w:val="auto"/>
                          <w:szCs w:val="21"/>
                          <w:lang w:val="en-US" w:eastAsia="zh-CN"/>
                        </w:rPr>
                        <w:t>+</w:t>
                      </w:r>
                      <w:r>
                        <w:rPr>
                          <w:rFonts w:hint="default" w:ascii="Times New Roman" w:hAnsi="Times New Roman" w:cs="Times New Roman"/>
                          <w:color w:val="auto"/>
                          <w:szCs w:val="21"/>
                          <w:lang w:val="en-US" w:eastAsia="zh-CN"/>
                        </w:rPr>
                        <w:t>1根</w:t>
                      </w:r>
                      <w:r>
                        <w:rPr>
                          <w:rFonts w:hint="default" w:ascii="Times New Roman" w:hAnsi="Times New Roman" w:eastAsia="宋体" w:cs="Times New Roman"/>
                          <w:sz w:val="21"/>
                          <w:szCs w:val="21"/>
                          <w:lang w:val="en-US" w:eastAsia="zh-CN"/>
                        </w:rPr>
                        <w:t>15m高排气筒（P</w:t>
                      </w:r>
                      <w:r>
                        <w:rPr>
                          <w:rFonts w:hint="eastAsia"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lang w:val="en-US" w:eastAsia="zh-CN"/>
                        </w:rPr>
                        <w:t>）</w:t>
                      </w:r>
                    </w:p>
                  </w:txbxContent>
                </v:textbox>
              </v:shape>
            </w:pict>
          </mc:Fallback>
        </mc:AlternateContent>
      </w:r>
      <w:r>
        <w:rPr>
          <w:sz w:val="21"/>
        </w:rPr>
        <mc:AlternateContent>
          <mc:Choice Requires="wps">
            <w:drawing>
              <wp:anchor distT="0" distB="0" distL="114300" distR="114300" simplePos="0" relativeHeight="251734016" behindDoc="0" locked="0" layoutInCell="1" allowOverlap="1">
                <wp:simplePos x="0" y="0"/>
                <wp:positionH relativeFrom="column">
                  <wp:posOffset>5989955</wp:posOffset>
                </wp:positionH>
                <wp:positionV relativeFrom="paragraph">
                  <wp:posOffset>470535</wp:posOffset>
                </wp:positionV>
                <wp:extent cx="1069975" cy="8890"/>
                <wp:effectExtent l="0" t="50165" r="15875" b="55245"/>
                <wp:wrapNone/>
                <wp:docPr id="113" name="直线 32"/>
                <wp:cNvGraphicFramePr/>
                <a:graphic xmlns:a="http://schemas.openxmlformats.org/drawingml/2006/main">
                  <a:graphicData uri="http://schemas.microsoft.com/office/word/2010/wordprocessingShape">
                    <wps:wsp>
                      <wps:cNvCnPr/>
                      <wps:spPr>
                        <a:xfrm flipH="1" flipV="1">
                          <a:off x="0" y="0"/>
                          <a:ext cx="1069975" cy="8890"/>
                        </a:xfrm>
                        <a:prstGeom prst="line">
                          <a:avLst/>
                        </a:prstGeom>
                        <a:ln w="12700" cap="flat" cmpd="sng">
                          <a:solidFill>
                            <a:srgbClr val="4F81BD"/>
                          </a:solidFill>
                          <a:prstDash val="solid"/>
                          <a:headEnd type="none" w="med" len="med"/>
                          <a:tailEnd type="arrow" w="med" len="med"/>
                        </a:ln>
                      </wps:spPr>
                      <wps:bodyPr upright="1"/>
                    </wps:wsp>
                  </a:graphicData>
                </a:graphic>
              </wp:anchor>
            </w:drawing>
          </mc:Choice>
          <mc:Fallback>
            <w:pict>
              <v:line id="直线 32" o:spid="_x0000_s1026" o:spt="20" style="position:absolute;left:0pt;flip:x y;margin-left:471.65pt;margin-top:37.05pt;height:0.7pt;width:84.25pt;z-index:251734016;mso-width-relative:page;mso-height-relative:page;" filled="f" stroked="t" coordsize="21600,21600" o:gfxdata="UEsDBAoAAAAAAIdO4kAAAAAAAAAAAAAAAAAEAAAAZHJzL1BLAwQUAAAACACHTuJAZv88/9cAAAAK&#10;AQAADwAAAGRycy9kb3ducmV2LnhtbE2PMU/DMBCFdyT+g3VIbNQObVoIcTqUsCEkCks3N74maeNz&#10;FDtt+PdcJ7jt7j29+16+nlwnzjiE1pOGZKZAIFXetlRr+P56e3gCEaIhazpPqOEHA6yL25vcZNZf&#10;6BPP21gLDqGQGQ1NjH0mZagadCbMfI/E2sEPzkReh1rawVw43HXyUamldKYl/tCYHjcNVqft6DRM&#10;h7R8H/2GXmlJJxV3x7L8OGp9f5eoFxARp/hnhis+o0PBTHs/kg2i0/C8mM/ZqmG1SEBcDTxcZs+X&#10;NAVZ5PJ/heIXUEsDBBQAAAAIAIdO4kBeKLKHBgIAAPcDAAAOAAAAZHJzL2Uyb0RvYy54bWytU81u&#10;EzEQviPxDpbvZHdTaJNVNpVoCBwQRIJyn9jeXUv+k+1kk2fhNThx4XH6Gh17Q0oLhx64WGPPzDfz&#10;fTNeXB+0Invhg7SmodWkpEQYZrk0XUNvv65fzSgJEQwHZY1o6FEEer18+WIxuFpMbW8VF54giAn1&#10;4Brax+jqogisFxrCxDph0NlaryHi1XcF9zAgulbFtCwvi8F67rxlIgR8XY1OekL0zwG0bSuZWFm2&#10;08LEEdULBREphV66QJe527YVLH5u2yAiUQ1FpjGfWATtbTqL5QLqzoPrJTu1AM9p4QknDdJg0TPU&#10;CiKQnZd/QWnJvA22jRNmdTESyYogi6p8os2XHpzIXFDq4M6ih/8Hyz7tN55IjptQXVBiQOPI777/&#10;uPv5i1xMkzyDCzVG3ZiNP92C2/jE9dB6TVol3QfMptn6lqzkQ2bkkGU+nmUWh0gYPlbl5Xx+9YYS&#10;hr7ZbJ6nUIx4Kdf5EN8Lq0kyGqqkSSJADfuPIWIPGPo7JD0rQwYEnV6VOFQGuJItrgKa2iGtYLqc&#10;HKySfC2VSinBd9sb5ckecC1er2fV21WiisCPwlKVFYR+jMuucWF6Afyd4SQeHcpl8J/Q1IMWnBIl&#10;8FslCwGhjiDVQyR4b4d/h2JtZbCFJPcocLK2lh9xPjvnZdejFlVuM3lwH3LDp91NC/fnPSM9/Nfl&#10;P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b/PP/XAAAACgEAAA8AAAAAAAAAAQAgAAAAIgAAAGRy&#10;cy9kb3ducmV2LnhtbFBLAQIUABQAAAAIAIdO4kBeKLKHBgIAAPcDAAAOAAAAAAAAAAEAIAAAACYB&#10;AABkcnMvZTJvRG9jLnhtbFBLBQYAAAAABgAGAFkBAACeBQAAAAA=&#10;">
                <v:fill on="f" focussize="0,0"/>
                <v:stroke weight="1pt" color="#4F81BD" joinstyle="round" endarrow="open"/>
                <v:imagedata o:title=""/>
                <o:lock v:ext="edit" aspectratio="f"/>
              </v:line>
            </w:pict>
          </mc:Fallback>
        </mc:AlternateContent>
      </w:r>
      <w:r>
        <w:rPr>
          <w:sz w:val="21"/>
        </w:rPr>
        <mc:AlternateContent>
          <mc:Choice Requires="wps">
            <w:drawing>
              <wp:anchor distT="0" distB="0" distL="114300" distR="114300" simplePos="0" relativeHeight="251732992" behindDoc="0" locked="0" layoutInCell="1" allowOverlap="1">
                <wp:simplePos x="0" y="0"/>
                <wp:positionH relativeFrom="column">
                  <wp:posOffset>7161530</wp:posOffset>
                </wp:positionH>
                <wp:positionV relativeFrom="paragraph">
                  <wp:posOffset>92710</wp:posOffset>
                </wp:positionV>
                <wp:extent cx="8255" cy="415925"/>
                <wp:effectExtent l="44450" t="0" r="61595" b="3175"/>
                <wp:wrapNone/>
                <wp:docPr id="112" name="直线 31"/>
                <wp:cNvGraphicFramePr/>
                <a:graphic xmlns:a="http://schemas.openxmlformats.org/drawingml/2006/main">
                  <a:graphicData uri="http://schemas.microsoft.com/office/word/2010/wordprocessingShape">
                    <wps:wsp>
                      <wps:cNvCnPr/>
                      <wps:spPr>
                        <a:xfrm>
                          <a:off x="0" y="0"/>
                          <a:ext cx="8255" cy="415925"/>
                        </a:xfrm>
                        <a:prstGeom prst="line">
                          <a:avLst/>
                        </a:prstGeom>
                        <a:ln w="12700" cap="flat" cmpd="sng">
                          <a:solidFill>
                            <a:srgbClr val="4F81BD"/>
                          </a:solidFill>
                          <a:prstDash val="solid"/>
                          <a:headEnd type="none" w="med" len="med"/>
                          <a:tailEnd type="arrow" w="med" len="med"/>
                        </a:ln>
                      </wps:spPr>
                      <wps:bodyPr upright="1"/>
                    </wps:wsp>
                  </a:graphicData>
                </a:graphic>
              </wp:anchor>
            </w:drawing>
          </mc:Choice>
          <mc:Fallback>
            <w:pict>
              <v:line id="直线 31" o:spid="_x0000_s1026" o:spt="20" style="position:absolute;left:0pt;margin-left:563.9pt;margin-top:7.3pt;height:32.75pt;width:0.65pt;z-index:251732992;mso-width-relative:page;mso-height-relative:page;" filled="f" stroked="t" coordsize="21600,21600" o:gfxdata="UEsDBAoAAAAAAIdO4kAAAAAAAAAAAAAAAAAEAAAAZHJzL1BLAwQUAAAACACHTuJA07jVTNgAAAAL&#10;AQAADwAAAGRycy9kb3ducmV2LnhtbE2PwU7DMBBE70j8g7VIXBC1HVBb0jiVAKFyQ6R8gBNvkwh7&#10;HWI3KXw97gluM5rR7Ntie3KWTTiG3pMCuRDAkBpvemoVfOxfbtfAQtRktPWECr4xwLa8vCh0bvxM&#10;7zhVsWVphEKuFXQxDjnnoenQ6bDwA1LKDn50OiY7ttyMek7jzvJMiCV3uqd0odMDPnXYfFZHp+Bm&#10;NevHnY3V135XC7yjn9e36Vmp6yspNsAinuJfGc74CR3KxFT7I5nAbPIyWyX2mNT9Eti5IbMHCaxW&#10;sBYSeFnw/z+Uv1BLAwQUAAAACACHTuJAef5h3fQBAADiAwAADgAAAGRycy9lMm9Eb2MueG1srVPN&#10;jtMwEL4j8Q6W7zRN2EKJmq7ElnJBUGnhAaa2k1jyn2y3aZ+F1+DEhcfZ12DshBYWDnvgkow9nz/P&#10;9814dXvSihyFD9KahpazOSXCMMul6Rr65fP2xZKSEMFwUNaIhp5FoLfr589Wg6tFZXuruPAESUyo&#10;B9fQPkZXF0VgvdAQZtYJg8nWeg0Rl74ruIcB2bUqqvn8VTFYz523TISAu5sxSSdG/xRC27aSiY1l&#10;By1MHFm9UBBRUuilC3Sdq21bweKntg0iEtVQVBrzFy/BeJ++xXoFdefB9ZJNJcBTSnikSYM0eOmF&#10;agMRyMHLv6i0ZN4G28YZs7oYhWRHUEU5f+TNfQ9OZC1odXAX08P/o2UfjztPJMdJKCtKDGhs+cPX&#10;bw/ff5CXZbJncKFG1J3Z+WkV3M4nrafW6/RHFeSULT1fLBWnSBhuLqvFghKGiZty8aZaJMbietT5&#10;EN8Lq0kKGqqkSXqhhuOHEEfoL0jaVoYMWGn1eo79Y4DT12LXMdQOFQTT5cPBKsm3Uql0JPhuf6c8&#10;OQJOwM12Wb7dTDX8AUu3bCD0Iy6nEgzqXgB/ZziJZ4fOGHwSNNWgBadECXxBKcrICFJdkeC9Hf4N&#10;Rf3KoA3J2dHLFO0tP2MrDs7LrkcvsvkZg63Ppk1jmmbr93Vmuj7N9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TuNVM2AAAAAsBAAAPAAAAAAAAAAEAIAAAACIAAABkcnMvZG93bnJldi54bWxQSwEC&#10;FAAUAAAACACHTuJAef5h3fQBAADiAwAADgAAAAAAAAABACAAAAAnAQAAZHJzL2Uyb0RvYy54bWxQ&#10;SwUGAAAAAAYABgBZAQAAjQUAAAAA&#10;">
                <v:fill on="f" focussize="0,0"/>
                <v:stroke weight="1pt" color="#4F81BD" joinstyle="round" endarrow="open"/>
                <v:imagedata o:title=""/>
                <o:lock v:ext="edit" aspectratio="f"/>
              </v:line>
            </w:pict>
          </mc:Fallback>
        </mc:AlternateContent>
      </w:r>
      <w:r>
        <w:rPr>
          <w:sz w:val="26"/>
        </w:rPr>
        <mc:AlternateContent>
          <mc:Choice Requires="wps">
            <w:drawing>
              <wp:anchor distT="0" distB="0" distL="114300" distR="114300" simplePos="0" relativeHeight="251730944" behindDoc="0" locked="0" layoutInCell="1" allowOverlap="1">
                <wp:simplePos x="0" y="0"/>
                <wp:positionH relativeFrom="column">
                  <wp:posOffset>5720715</wp:posOffset>
                </wp:positionH>
                <wp:positionV relativeFrom="paragraph">
                  <wp:posOffset>346710</wp:posOffset>
                </wp:positionV>
                <wp:extent cx="178435" cy="175260"/>
                <wp:effectExtent l="4445" t="4445" r="7620" b="10795"/>
                <wp:wrapNone/>
                <wp:docPr id="110" name="椭圆 29"/>
                <wp:cNvGraphicFramePr/>
                <a:graphic xmlns:a="http://schemas.openxmlformats.org/drawingml/2006/main">
                  <a:graphicData uri="http://schemas.microsoft.com/office/word/2010/wordprocessingShape">
                    <wps:wsp>
                      <wps:cNvSpPr/>
                      <wps:spPr>
                        <a:xfrm>
                          <a:off x="0" y="0"/>
                          <a:ext cx="178435" cy="175260"/>
                        </a:xfrm>
                        <a:prstGeom prst="ellipse">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椭圆 29" o:spid="_x0000_s1026" o:spt="3" type="#_x0000_t3" style="position:absolute;left:0pt;margin-left:450.45pt;margin-top:27.3pt;height:13.8pt;width:14.05pt;z-index:251730944;mso-width-relative:page;mso-height-relative:page;" filled="f" stroked="t" coordsize="21600,21600" o:gfxdata="UEsDBAoAAAAAAIdO4kAAAAAAAAAAAAAAAAAEAAAAZHJzL1BLAwQUAAAACACHTuJAogBbVtcAAAAJ&#10;AQAADwAAAGRycy9kb3ducmV2LnhtbE2PQU7DMBBF90jcwZpKbBC1G5WqCZl0gcQOiVJ6ACcZnLTx&#10;ONhuE26PWcFyNE//v1/uZjuIK/nQO0ZYLRUI4sa1PRuE48fLwxZEiJpbPTgmhG8KsKtub0pdtG7i&#10;d7oeohEphEOhEboYx0LK0HRkdVi6kTj9Pp23OqbTG9l6PaVwO8hMqY20uufU0OmRnjtqzoeLRajr&#10;o5vll3/b35uz1+vTNJrXPeLdYqWeQESa4x8Mv/pJHarkVLsLt0EMCLlSeUIRHtcbEAnIszyNqxG2&#10;WQayKuX/BdUPUEsDBBQAAAAIAIdO4kD+IWEb9QEAAPADAAAOAAAAZHJzL2Uyb0RvYy54bWytU0uS&#10;0zAQ3VPFHVTaE8eBzMcVZxaEYUPBVM1wgB5JtlWlX6mVOLkAp2DJlmPBOWjJIQPDJgu8kFvq1ut+&#10;r1urm701bKciau9aXs/mnCknvNSub/nnh9tXV5xhAifBeKdaflDIb9YvX6zG0KiFH7yRKjICcdiM&#10;oeVDSqGpKhSDsoAzH5QjZ+ejhUTb2Fcywkjo1lSL+fyiGn2UIXqhEOl0Mzn5ETGeA+i7Tgu18WJr&#10;lUsTalQGElHCQQfk61Jt1ymRPnUdqsRMy4lpKislIfsxr9V6BU0fIQxaHEuAc0p4xsmCdpT0BLWB&#10;BGwb9T9QVovo0XdpJrytJiJFEWJRz59pcz9AUIULSY3hJDr+P1jxcXcXmZY0CTVp4sBSy39++/7j&#10;6xe2uM7yjAEbiroPd/G4QzIz130Xbf4TC7Yvkh5Okqp9YoIO68urN6+XnAly1ZfLxUWRvHq6HCKm&#10;98pblo2WK2Oof5k0NLD7gIlyUvTvqHzs/K02pjTOODa2/Hq5yBmAhrGjISDTBiKEri8w6I2W+Uq+&#10;jLF/fGsi20EeiPJlkpTir7CcbwM4THHFNY3KoEC+c5KlQyChHL0QnkuwSnJmFD2obJXaEmhzTiSl&#10;No4qyDpPymbr0csDNWYbou4H0qUuVWYPDUKp9zi0edL+3Bekp4e6/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iAFtW1wAAAAkBAAAPAAAAAAAAAAEAIAAAACIAAABkcnMvZG93bnJldi54bWxQSwEC&#10;FAAUAAAACACHTuJA/iFhG/UBAADwAwAADgAAAAAAAAABACAAAAAmAQAAZHJzL2Uyb0RvYy54bWxQ&#10;SwUGAAAAAAYABgBZAQAAjQUAAAAA&#10;">
                <v:fill on="f"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29920" behindDoc="0" locked="0" layoutInCell="1" allowOverlap="1">
                <wp:simplePos x="0" y="0"/>
                <wp:positionH relativeFrom="column">
                  <wp:posOffset>5203825</wp:posOffset>
                </wp:positionH>
                <wp:positionV relativeFrom="paragraph">
                  <wp:posOffset>490855</wp:posOffset>
                </wp:positionV>
                <wp:extent cx="347345" cy="3810"/>
                <wp:effectExtent l="0" t="47625" r="14605" b="62865"/>
                <wp:wrapNone/>
                <wp:docPr id="109" name="直线 28"/>
                <wp:cNvGraphicFramePr/>
                <a:graphic xmlns:a="http://schemas.openxmlformats.org/drawingml/2006/main">
                  <a:graphicData uri="http://schemas.microsoft.com/office/word/2010/wordprocessingShape">
                    <wps:wsp>
                      <wps:cNvCnPr/>
                      <wps:spPr>
                        <a:xfrm>
                          <a:off x="0" y="0"/>
                          <a:ext cx="347345" cy="3810"/>
                        </a:xfrm>
                        <a:prstGeom prst="line">
                          <a:avLst/>
                        </a:prstGeom>
                        <a:ln w="12700" cap="flat" cmpd="sng">
                          <a:solidFill>
                            <a:srgbClr val="4F81BD"/>
                          </a:solidFill>
                          <a:prstDash val="solid"/>
                          <a:headEnd type="none" w="med" len="med"/>
                          <a:tailEnd type="arrow" w="med" len="med"/>
                        </a:ln>
                      </wps:spPr>
                      <wps:bodyPr upright="1"/>
                    </wps:wsp>
                  </a:graphicData>
                </a:graphic>
              </wp:anchor>
            </w:drawing>
          </mc:Choice>
          <mc:Fallback>
            <w:pict>
              <v:line id="直线 28" o:spid="_x0000_s1026" o:spt="20" style="position:absolute;left:0pt;margin-left:409.75pt;margin-top:38.65pt;height:0.3pt;width:27.35pt;z-index:251729920;mso-width-relative:page;mso-height-relative:page;" filled="f" stroked="t" coordsize="21600,21600" o:gfxdata="UEsDBAoAAAAAAIdO4kAAAAAAAAAAAAAAAAAEAAAAZHJzL1BLAwQUAAAACACHTuJA1slY8dgAAAAJ&#10;AQAADwAAAGRycy9kb3ducmV2LnhtbE2PQU7DMBBF90jcwRokNojaaYGkIU4lQKjsEGkP4MTTJMIe&#10;h9hNCqfHXcFyZp7+vF9sTtawCUffO5KQLAQwpMbpnloJ+93rbQbMB0VaGUco4Rs9bMrLi0Ll2s30&#10;gVMVWhZDyOdKQhfCkHPumw6t8gs3IMXbwY1WhTiOLdejmmO4NXwpxAO3qqf4oVMDPnfYfFZHK+Em&#10;ndXT1oTqa7etBa7o5+19epHy+ioRj8ACnsIfDGf9qA5ldKrdkbRnRkKWrO8jKiFNV8AikKV3S2D1&#10;ebEGXhb8f4PyF1BLAwQUAAAACACHTuJA8jiFNfgBAADiAwAADgAAAGRycy9lMm9Eb2MueG1srVNL&#10;jhMxEN0jcQfLe9KdD0xopTMSE8IGQSTgADW2u9uSf3I56eQsXIMVG44z16DcHRIYWMyCjV12lV/V&#10;e1Ve3R6tYQcVUXtX8+mk5Ew54aV2bc2/fN6+WHKGCZwE452q+Ukhv10/f7bqQ6VmvvNGqsgIxGHV&#10;h5p3KYWqKFB0ygJOfFCOnI2PFhIdY1vICD2hW1PMyvJV0fsoQ/RCIdLtZnTyM2J8CqBvGi3Uxou9&#10;VS6NqFEZSEQJOx2Qr4dqm0aJ9LFpUCVmak5M07BSErLv81qsV1C1EUKnxbkEeEoJjzhZ0I6SXqA2&#10;kIDto/4LymoRPfomTYS3xUhkUIRYTMtH2nzqIKiBC0mN4SI6/j9Y8eGwi0xLmoTyNWcOLLX84eu3&#10;h+8/2GyZ5ekDVhR153bxfMKwi5nrsYk278SCHQdJTxdJ1TExQZfzxc188ZIzQa75cjoIXlyfhojp&#10;nfKWZaPmRrvMFyo4vMdE6Sj0V0i+No71VOnspqT+CaDpa6jrZNpADNC1w2P0RsutNiY/wdje35nI&#10;DkATsNgup282mRUB/xGWs2wAuzFucI2z0SmQb51k6RRIGUdfgucarJKcGUU/KFsECFUCba6REKPv&#10;/x1KuY2jErKyo5bZuvfyRK3Yh6jbjrSYDmVmD7V+KPg8pnm2fj8PSNevuf4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1slY8dgAAAAJAQAADwAAAAAAAAABACAAAAAiAAAAZHJzL2Rvd25yZXYueG1s&#10;UEsBAhQAFAAAAAgAh07iQPI4hTX4AQAA4gMAAA4AAAAAAAAAAQAgAAAAJwEAAGRycy9lMm9Eb2Mu&#10;eG1sUEsFBgAAAAAGAAYAWQEAAJEFAAAAAA==&#10;">
                <v:fill on="f" focussize="0,0"/>
                <v:stroke weight="1pt" color="#4F81BD" joinstyle="round" endarrow="open"/>
                <v:imagedata o:title=""/>
                <o:lock v:ext="edit" aspectratio="f"/>
              </v:line>
            </w:pict>
          </mc:Fallback>
        </mc:AlternateContent>
      </w:r>
      <w:r>
        <w:rPr>
          <w:sz w:val="21"/>
        </w:rPr>
        <mc:AlternateContent>
          <mc:Choice Requires="wps">
            <w:drawing>
              <wp:anchor distT="0" distB="0" distL="114300" distR="114300" simplePos="0" relativeHeight="251728896" behindDoc="0" locked="0" layoutInCell="1" allowOverlap="1">
                <wp:simplePos x="0" y="0"/>
                <wp:positionH relativeFrom="column">
                  <wp:posOffset>5171440</wp:posOffset>
                </wp:positionH>
                <wp:positionV relativeFrom="paragraph">
                  <wp:posOffset>62230</wp:posOffset>
                </wp:positionV>
                <wp:extent cx="8255" cy="455930"/>
                <wp:effectExtent l="43815" t="0" r="62230" b="1270"/>
                <wp:wrapNone/>
                <wp:docPr id="108" name="直线 27"/>
                <wp:cNvGraphicFramePr/>
                <a:graphic xmlns:a="http://schemas.openxmlformats.org/drawingml/2006/main">
                  <a:graphicData uri="http://schemas.microsoft.com/office/word/2010/wordprocessingShape">
                    <wps:wsp>
                      <wps:cNvCnPr/>
                      <wps:spPr>
                        <a:xfrm>
                          <a:off x="0" y="0"/>
                          <a:ext cx="8255" cy="455930"/>
                        </a:xfrm>
                        <a:prstGeom prst="line">
                          <a:avLst/>
                        </a:prstGeom>
                        <a:ln w="12700" cap="flat" cmpd="sng">
                          <a:solidFill>
                            <a:srgbClr val="4F81BD"/>
                          </a:solidFill>
                          <a:prstDash val="solid"/>
                          <a:headEnd type="none" w="med" len="med"/>
                          <a:tailEnd type="arrow" w="med" len="med"/>
                        </a:ln>
                      </wps:spPr>
                      <wps:bodyPr upright="1"/>
                    </wps:wsp>
                  </a:graphicData>
                </a:graphic>
              </wp:anchor>
            </w:drawing>
          </mc:Choice>
          <mc:Fallback>
            <w:pict>
              <v:line id="直线 27" o:spid="_x0000_s1026" o:spt="20" style="position:absolute;left:0pt;margin-left:407.2pt;margin-top:4.9pt;height:35.9pt;width:0.65pt;z-index:251728896;mso-width-relative:page;mso-height-relative:page;" filled="f" stroked="t" coordsize="21600,21600" o:gfxdata="UEsDBAoAAAAAAIdO4kAAAAAAAAAAAAAAAAAEAAAAZHJzL1BLAwQUAAAACACHTuJABbq68tcAAAAI&#10;AQAADwAAAGRycy9kb3ducmV2LnhtbE2PwU7DMBBE70j8g7VIXBB1AqUNIU4lQKi9IVI+YBMvSYS9&#10;DrGbFL4e9wS3Hc1o9k2xOVojJhp971hBukhAEDdO99wqeN+/XGcgfEDWaByTgm/ysCnPzwrMtZv5&#10;jaYqtCKWsM9RQRfCkEvpm44s+oUbiKP34UaLIcqxlXrEOZZbI2+SZCUt9hw/dDjQU0fNZ3WwCq7W&#10;Mz5uTai+9ts6oVv+2b1Oz0pdXqTJA4hAx/AXhhN+RIcyMtXuwNoLoyBLl8sYVXAfF0Q/S+/WIOrT&#10;sQJZFvL/gPIXUEsDBBQAAAAIAIdO4kA7sfs2+AEAAOIDAAAOAAAAZHJzL2Uyb0RvYy54bWytU0uO&#10;EzEQ3SNxB8t70p0wYUIrnZGYEDYIIgEHqLjd3Zb8U9lJJ2fhGqzYcJy5BmV3SGBgMQs2dtlVflXv&#10;VXl5dzSaHSQG5WzNp5OSM2mFa5Ttav7l8+bFgrMQwTagnZU1P8nA71bPny0HX8mZ651uJDICsaEa&#10;fM37GH1VFEH00kCYOC8tOVuHBiIdsSsahIHQjS5mZfmqGBw2Hp2QIdDtenTyMyI+BdC1rRJy7cTe&#10;SBtHVJQaIlEKvfKBr3K1bStF/Ni2QUama05MY14pCdm7tBarJVQdgu+VOJcATynhEScDylLSC9Qa&#10;IrA9qr+gjBLogmvjRDhTjESyIsRiWj7S5lMPXmYuJHXwF9HD/4MVHw5bZKqhSSip8RYMtfzh67eH&#10;7z/Y7DbJM/hQUdS93eL5FPwWE9djiybtxIIds6Sni6TyGJmgy8VsPudMkONmPn/9MgteXJ96DPGd&#10;dIYlo+Za2cQXKji8D5HSUeivkHStLRuo0tltSf0TQNPXUtfJNJ4YBNvlx8Fp1WyU1ulJwG53r5Ed&#10;gCbgZrOYvlknVgT8R1jKsobQj3HZNc5GL6F5axsWT56UsfQleKrByIYzLekHJYsAoYqg9DUSEN3w&#10;71DKrS2VkJQdtUzWzjUnasXeo+p60mKay0wean0u+DymabZ+P2ek69dc/QR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Furry1wAAAAgBAAAPAAAAAAAAAAEAIAAAACIAAABkcnMvZG93bnJldi54bWxQ&#10;SwECFAAUAAAACACHTuJAO7H7NvgBAADiAwAADgAAAAAAAAABACAAAAAmAQAAZHJzL2Uyb0RvYy54&#10;bWxQSwUGAAAAAAYABgBZAQAAkAUAAAAA&#10;">
                <v:fill on="f" focussize="0,0"/>
                <v:stroke weight="1pt" color="#4F81BD" joinstyle="round" endarrow="open"/>
                <v:imagedata o:title=""/>
                <o:lock v:ext="edit" aspectratio="f"/>
              </v:lin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4519295</wp:posOffset>
                </wp:positionH>
                <wp:positionV relativeFrom="paragraph">
                  <wp:posOffset>4865370</wp:posOffset>
                </wp:positionV>
                <wp:extent cx="2283460" cy="2921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2283460" cy="292100"/>
                        </a:xfrm>
                        <a:prstGeom prst="rect">
                          <a:avLst/>
                        </a:prstGeom>
                        <a:noFill/>
                        <a:ln>
                          <a:noFill/>
                        </a:ln>
                      </wps:spPr>
                      <wps:txbx>
                        <w:txbxContent>
                          <w:p>
                            <w:pPr>
                              <w:jc w:val="center"/>
                              <w:rPr>
                                <w:rFonts w:hint="default" w:eastAsia="宋体"/>
                                <w:b/>
                                <w:bCs/>
                                <w:lang w:val="en-US" w:eastAsia="zh-CN"/>
                              </w:rPr>
                            </w:pPr>
                            <w:r>
                              <w:rPr>
                                <w:rFonts w:hint="eastAsia" w:eastAsia="宋体"/>
                                <w:b/>
                                <w:bCs/>
                                <w:lang w:val="en-US" w:eastAsia="zh-CN"/>
                              </w:rPr>
                              <w:t>河南康健包装材料有限公司</w:t>
                            </w:r>
                          </w:p>
                        </w:txbxContent>
                      </wps:txbx>
                      <wps:bodyPr upright="1"/>
                    </wps:wsp>
                  </a:graphicData>
                </a:graphic>
              </wp:anchor>
            </w:drawing>
          </mc:Choice>
          <mc:Fallback>
            <w:pict>
              <v:shape id="_x0000_s1026" o:spid="_x0000_s1026" o:spt="202" type="#_x0000_t202" style="position:absolute;left:0pt;margin-left:355.85pt;margin-top:383.1pt;height:23pt;width:179.8pt;z-index:251706368;mso-width-relative:page;mso-height-relative:page;" filled="f" stroked="f" coordsize="21600,21600" o:gfxdata="UEsDBAoAAAAAAIdO4kAAAAAAAAAAAAAAAAAEAAAAZHJzL1BLAwQUAAAACACHTuJAvguiONgAAAAM&#10;AQAADwAAAGRycy9kb3ducmV2LnhtbE2PTU/DMAyG70j8h8hI3FiSAu0oTXcAcQUxPiRuWeO1FY1T&#10;Ndla/j3eCW62/Oj181abxQ/iiFPsAxnQKwUCqQmup9bA+9vT1RpETJacHQKhgR+MsKnPzypbujDT&#10;Kx63qRUcQrG0BrqUxlLK2HTobVyFEYlv+zB5m3idWukmO3O4H2SmVC697Yk/dHbEhw6b7+3BG/h4&#10;3n993qiX9tHfjnNYlCR/J425vNDqHkTCJf3BcNJndajZaRcO5KIYDBRaF4zykOcZiBOhCn0NYmdg&#10;rbMMZF3J/yXqX1BLAwQUAAAACACHTuJA2pAHvq8BAABQAwAADgAAAGRycy9lMm9Eb2MueG1srVPB&#10;bhMxEL0j8Q+W78SbLSpllU2lKioXBEilH+B4vVlLtsfyONnND8AfcOLCne/KdzB20hTKpYdevPab&#10;2Tfz3tiL68lZttMRDfiWz2cVZ9or6IzftPz+6+2bK84wSd9JC163fK+RXy9fv1qModE1DGA7HRmR&#10;eGzG0PIhpdAIgWrQTuIMgvYU7CE6megYN6KLciR2Z0VdVZdihNiFCEojEro6BvmJMT6HEPreKL0C&#10;tXXapyNr1FYmkoSDCciXpdu+1yp97nvUidmWk9JUVipC+3VexXIhm02UYTDq1IJ8TgtPNDlpPBU9&#10;U61kkmwbzX9UzqgICH2aKXDiKKQ4Qirm1RNv7gYZdNFCVmM4m44vR6s+7b5EZrqWv7vgzEtHEz/8&#10;+H74+fvw6xsjjAwaAzaUdxcoM003MNG1ecCRwKx76qPLX1LEKE727s/26ikxRWBdX128vaSQolj9&#10;vp5XxX/x+HeImD5ocCxvWh5pfMVVufuIiTqh1IeUXMzDrbG2jND6fwBKzIjIrR9bzLs0raeTnjV0&#10;e5KzDdFsBipVBJV0MroUOl2KPMm/z4X08SEs/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C6I4&#10;2AAAAAwBAAAPAAAAAAAAAAEAIAAAACIAAABkcnMvZG93bnJldi54bWxQSwECFAAUAAAACACHTuJA&#10;2pAHvq8BAABQAwAADgAAAAAAAAABACAAAAAnAQAAZHJzL2Uyb0RvYy54bWxQSwUGAAAAAAYABgBZ&#10;AQAASAUAAAAA&#10;">
                <v:fill on="f" focussize="0,0"/>
                <v:stroke on="f"/>
                <v:imagedata o:title=""/>
                <o:lock v:ext="edit" aspectratio="f"/>
                <v:textbox>
                  <w:txbxContent>
                    <w:p>
                      <w:pPr>
                        <w:jc w:val="center"/>
                        <w:rPr>
                          <w:rFonts w:hint="default" w:eastAsia="宋体"/>
                          <w:b/>
                          <w:bCs/>
                          <w:lang w:val="en-US" w:eastAsia="zh-CN"/>
                        </w:rPr>
                      </w:pPr>
                      <w:r>
                        <w:rPr>
                          <w:rFonts w:hint="eastAsia" w:eastAsia="宋体"/>
                          <w:b/>
                          <w:bCs/>
                          <w:lang w:val="en-US" w:eastAsia="zh-CN"/>
                        </w:rPr>
                        <w:t>河南康健包装材料有限公司</w:t>
                      </w:r>
                    </w:p>
                  </w:txbxContent>
                </v:textbox>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4366895</wp:posOffset>
                </wp:positionH>
                <wp:positionV relativeFrom="paragraph">
                  <wp:posOffset>4712970</wp:posOffset>
                </wp:positionV>
                <wp:extent cx="2283460" cy="2921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2283460" cy="292100"/>
                        </a:xfrm>
                        <a:prstGeom prst="rect">
                          <a:avLst/>
                        </a:prstGeom>
                        <a:noFill/>
                        <a:ln>
                          <a:noFill/>
                        </a:ln>
                      </wps:spPr>
                      <wps:txbx>
                        <w:txbxContent>
                          <w:p>
                            <w:pPr>
                              <w:jc w:val="center"/>
                              <w:rPr>
                                <w:rFonts w:hint="default" w:eastAsia="宋体"/>
                                <w:b/>
                                <w:bCs/>
                                <w:lang w:val="en-US" w:eastAsia="zh-CN"/>
                              </w:rPr>
                            </w:pPr>
                            <w:r>
                              <w:rPr>
                                <w:rFonts w:hint="eastAsia" w:eastAsia="宋体"/>
                                <w:b/>
                                <w:bCs/>
                                <w:lang w:val="en-US" w:eastAsia="zh-CN"/>
                              </w:rPr>
                              <w:t>河南康健包装材料有限公司</w:t>
                            </w:r>
                          </w:p>
                        </w:txbxContent>
                      </wps:txbx>
                      <wps:bodyPr upright="1"/>
                    </wps:wsp>
                  </a:graphicData>
                </a:graphic>
              </wp:anchor>
            </w:drawing>
          </mc:Choice>
          <mc:Fallback>
            <w:pict>
              <v:shape id="_x0000_s1026" o:spid="_x0000_s1026" o:spt="202" type="#_x0000_t202" style="position:absolute;left:0pt;margin-left:343.85pt;margin-top:371.1pt;height:23pt;width:179.8pt;z-index:251705344;mso-width-relative:page;mso-height-relative:page;" filled="f" stroked="f" coordsize="21600,21600" o:gfxdata="UEsDBAoAAAAAAIdO4kAAAAAAAAAAAAAAAAAEAAAAZHJzL1BLAwQUAAAACACHTuJAt/dCn9kAAAAM&#10;AQAADwAAAGRycy9kb3ducmV2LnhtbE2PTU/DMAyG70j8h8hI3FiyUtau1N0BxBXE+JB2yxqvrWic&#10;qsnW8u/JTuxo+9Hr5y03s+3FiUbfOUZYLhQI4tqZjhuEz4+XuxyED5qN7h0Twi952FTXV6UujJv4&#10;nU7b0IgYwr7QCG0IQyGlr1uy2i/cQBxvBzdaHeI4NtKMeorhtpeJUitpdcfxQ6sHemqp/tkeLcLX&#10;62H3naq35tk+DJOblWS7loi3N0v1CCLQHP5hOOtHdaii094d2XjRI6zyLIsoQpYmCYgzodLsHsQ+&#10;rvI8AVmV8rJE9QdQSwMEFAAAAAgAh07iQOPi4q+vAQAAUAMAAA4AAABkcnMvZTJvRG9jLnhtbK1T&#10;wW4TMRC9I/EPlu/Emy1UZZVNpSoqFwRIpR/geL1ZS7bH8jjZzQ/AH3Diwp3vyncwdtIUyqWHXrz2&#10;m9k3897Yi+vJWbbTEQ34ls9nFWfaK+iM37T8/uvtmyvOMEnfSQtet3yvkV8vX79ajKHRNQxgOx0Z&#10;kXhsxtDyIaXQCIFq0E7iDIL2FOwhOpnoGDeii3IkdmdFXVWXYoTYhQhKIxK6Ogb5iTE+hxD63ii9&#10;ArV12qcja9RWJpKEgwnIl6Xbvtcqfe571InZlpPSVFYqQvt1XsVyIZtNlGEw6tSCfE4LTzQ5aTwV&#10;PVOtZJJsG81/VM6oCAh9milw4iikOEIq5tUTb+4GGXTRQlZjOJuOL0erPu2+RGa6ll+848xLRxM/&#10;/Ph++Pn78OsbI4wMGgM2lHcXKDNNNzDRtXnAkcCse+qjy19SxChO9u7P9uopMUVgXV9dvL2kkKJY&#10;/b6eV8V/8fh3iJg+aHAsb1oeaXzFVbn7iIk6odSHlFzMw62xtozQ+n8ASsyIyK0fW8y7NK2nk541&#10;dHuSsw3RbAYqVQSVdDK6FDpdijzJv8+F9PEhLP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t/dC&#10;n9kAAAAMAQAADwAAAAAAAAABACAAAAAiAAAAZHJzL2Rvd25yZXYueG1sUEsBAhQAFAAAAAgAh07i&#10;QOPi4q+vAQAAUAMAAA4AAAAAAAAAAQAgAAAAKAEAAGRycy9lMm9Eb2MueG1sUEsFBgAAAAAGAAYA&#10;WQEAAEkFAAAAAA==&#10;">
                <v:fill on="f" focussize="0,0"/>
                <v:stroke on="f"/>
                <v:imagedata o:title=""/>
                <o:lock v:ext="edit" aspectratio="f"/>
                <v:textbox>
                  <w:txbxContent>
                    <w:p>
                      <w:pPr>
                        <w:jc w:val="center"/>
                        <w:rPr>
                          <w:rFonts w:hint="default" w:eastAsia="宋体"/>
                          <w:b/>
                          <w:bCs/>
                          <w:lang w:val="en-US" w:eastAsia="zh-CN"/>
                        </w:rPr>
                      </w:pPr>
                      <w:r>
                        <w:rPr>
                          <w:rFonts w:hint="eastAsia" w:eastAsia="宋体"/>
                          <w:b/>
                          <w:bCs/>
                          <w:lang w:val="en-US" w:eastAsia="zh-CN"/>
                        </w:rPr>
                        <w:t>河南康健包装材料有限公司</w:t>
                      </w:r>
                    </w:p>
                  </w:txbxContent>
                </v:textbox>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94615</wp:posOffset>
                </wp:positionH>
                <wp:positionV relativeFrom="paragraph">
                  <wp:posOffset>554355</wp:posOffset>
                </wp:positionV>
                <wp:extent cx="8321675" cy="17145"/>
                <wp:effectExtent l="0" t="4445" r="3175" b="6985"/>
                <wp:wrapNone/>
                <wp:docPr id="3" name="直接连接符 3"/>
                <wp:cNvGraphicFramePr/>
                <a:graphic xmlns:a="http://schemas.openxmlformats.org/drawingml/2006/main">
                  <a:graphicData uri="http://schemas.microsoft.com/office/word/2010/wordprocessingShape">
                    <wps:wsp>
                      <wps:cNvCnPr/>
                      <wps:spPr>
                        <a:xfrm flipV="1">
                          <a:off x="0" y="0"/>
                          <a:ext cx="8321675" cy="17145"/>
                        </a:xfrm>
                        <a:prstGeom prst="line">
                          <a:avLst/>
                        </a:prstGeom>
                        <a:ln w="9525" cap="flat" cmpd="sng">
                          <a:solidFill>
                            <a:srgbClr val="000000"/>
                          </a:solidFill>
                          <a:prstDash val="solid"/>
                          <a:miter/>
                          <a:headEnd type="none" w="med" len="med"/>
                          <a:tailEnd type="none" w="med" len="med"/>
                        </a:ln>
                      </wps:spPr>
                      <wps:bodyPr upright="1"/>
                    </wps:wsp>
                  </a:graphicData>
                </a:graphic>
              </wp:anchor>
            </w:drawing>
          </mc:Choice>
          <mc:Fallback>
            <w:pict>
              <v:line id="_x0000_s1026" o:spid="_x0000_s1026" o:spt="20" style="position:absolute;left:0pt;flip:y;margin-left:7.45pt;margin-top:43.65pt;height:1.35pt;width:655.25pt;z-index:251704320;mso-width-relative:page;mso-height-relative:page;" filled="f" stroked="t" coordsize="21600,21600" o:gfxdata="UEsDBAoAAAAAAIdO4kAAAAAAAAAAAAAAAAAEAAAAZHJzL1BLAwQUAAAACACHTuJADtm1jtkAAAAJ&#10;AQAADwAAAGRycy9kb3ducmV2LnhtbE2Py07DMBRE90j8g3UrsaN2kwBNiNMFEiwqIdTHgu7c+DaO&#10;al9Hsfvg73FXsBzNaOZMvbg6y844ht6ThNlUAENqve6pk7DdvD/OgYWoSCvrCSX8YIBFc39Xq0r7&#10;C63wvI4dSyUUKiXBxDhUnIfWoFNh6gek5B386FRMcuy4HtUllTvLMyGeuVM9pQWjBnwz2B7XJyfh&#10;exs/v3a7wyYrTVZ8LK3X+dJL+TCZiVdgEa/xLww3/IQOTWLa+xPpwGzSRZmSEuYvObCbn2dPBbC9&#10;hFII4E3N/z9ofgFQSwMEFAAAAAgAh07iQCwRQTsGAgAA/AMAAA4AAABkcnMvZTJvRG9jLnhtbK2T&#10;vY4TMRDHeyTewXJPNpuQu2OVzRUXjgZBJD76ie3dteQv2U42eQleAIkOKsrreRuOx2DsXQIcTQq2&#10;sGzP+O/5/3a8vD5oRfbCB2lNTcvJlBJhmOXStDV99/b2yRUlIYLhoKwRNT2KQK9Xjx8te1eJme2s&#10;4sITFDGh6l1NuxhdVRSBdUJDmFgnDAYb6zVEXPq24B56VNeqmE2nF0VvPXfeMhEC7q6HIB0V/TmC&#10;tmkkE2vLdlqYOKh6oSCipdBJF+gqV9s0gsXXTRNEJKqm6DTmES/B+TaNxWoJVevBdZKNJcA5JTzw&#10;pEEavPQktYYIZOflP1JaMm+DbeKEWV0MRjIRdFFOH7B504ET2QuiDu4EPfw/WfZqv/FE8prOKTGg&#10;8Yfff7z7/uHzj2+fcLz/+oXME6TehQpzb8zGj6vgNj45PjRek0ZJ9x67KTNAV+SQER9PiMUhEoab&#10;V/NZeXG5oIRhrLwsny6SejHIJDnnQ3whrCZpUlMlTSIAFexfhjik/kpJ28qQvqbPFrMkCdiODbYB&#10;TrVDS8G0+WywSvJbqVQ6EXy7vVGe7CG1RP7GEv5KS5esIXRDXg6lNKi0jCIxgKoTwJ8bTuLRITaD&#10;r4WmYrTglCiBjyvNcmYEqc7JRA7KII5Ee+CbZlvLj/iTds7LtkMmZa43RbApMryxgVPX/bnOSr8f&#10;7e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Dtm1jtkAAAAJAQAADwAAAAAAAAABACAAAAAiAAAA&#10;ZHJzL2Rvd25yZXYueG1sUEsBAhQAFAAAAAgAh07iQCwRQTsGAgAA/AMAAA4AAAAAAAAAAQAgAAAA&#10;KAEAAGRycy9lMm9Eb2MueG1sUEsFBgAAAAAGAAYAWQEAAKAFAAAAAA==&#10;">
                <v:fill on="f" focussize="0,0"/>
                <v:stroke color="#000000" joinstyle="miter"/>
                <v:imagedata o:title=""/>
                <o:lock v:ext="edit" aspectratio="f"/>
              </v:line>
            </w:pict>
          </mc:Fallback>
        </mc:AlternateContent>
      </w:r>
    </w:p>
    <w:p>
      <w:pPr>
        <w:tabs>
          <w:tab w:val="left" w:pos="215"/>
        </w:tabs>
        <w:jc w:val="both"/>
        <w:rPr>
          <w:rFonts w:ascii="Times New Roman" w:hAnsi="Times New Roman" w:cs="Times New Roman"/>
          <w:b/>
          <w:bCs/>
          <w:sz w:val="32"/>
          <w:szCs w:val="32"/>
        </w:rPr>
        <w:sectPr>
          <w:headerReference r:id="rId15" w:type="default"/>
          <w:pgSz w:w="16840" w:h="11910" w:orient="landscape"/>
          <w:pgMar w:top="1800" w:right="1440" w:bottom="1800" w:left="1440" w:header="0" w:footer="850" w:gutter="0"/>
          <w:cols w:space="720" w:num="1"/>
        </w:sectPr>
      </w:pPr>
      <w:r>
        <w:rPr>
          <w:sz w:val="21"/>
        </w:rPr>
        <mc:AlternateContent>
          <mc:Choice Requires="wps">
            <w:drawing>
              <wp:anchor distT="0" distB="0" distL="114300" distR="114300" simplePos="0" relativeHeight="251759616" behindDoc="0" locked="0" layoutInCell="1" allowOverlap="1">
                <wp:simplePos x="0" y="0"/>
                <wp:positionH relativeFrom="column">
                  <wp:posOffset>6287135</wp:posOffset>
                </wp:positionH>
                <wp:positionV relativeFrom="paragraph">
                  <wp:posOffset>3514090</wp:posOffset>
                </wp:positionV>
                <wp:extent cx="1951355" cy="318135"/>
                <wp:effectExtent l="5080" t="1042035" r="5715" b="11430"/>
                <wp:wrapNone/>
                <wp:docPr id="129" name="自选图形 33"/>
                <wp:cNvGraphicFramePr/>
                <a:graphic xmlns:a="http://schemas.openxmlformats.org/drawingml/2006/main">
                  <a:graphicData uri="http://schemas.microsoft.com/office/word/2010/wordprocessingShape">
                    <wps:wsp>
                      <wps:cNvSpPr/>
                      <wps:spPr>
                        <a:xfrm>
                          <a:off x="0" y="0"/>
                          <a:ext cx="1951355" cy="318135"/>
                        </a:xfrm>
                        <a:prstGeom prst="wedgeRectCallout">
                          <a:avLst>
                            <a:gd name="adj1" fmla="val 16579"/>
                            <a:gd name="adj2" fmla="val -371157"/>
                          </a:avLst>
                        </a:prstGeom>
                        <a:noFill/>
                        <a:ln w="9525" cap="flat" cmpd="sng">
                          <a:solidFill>
                            <a:srgbClr val="000000"/>
                          </a:solidFill>
                          <a:prstDash val="solid"/>
                          <a:miter/>
                          <a:headEnd type="none" w="med" len="med"/>
                          <a:tailEnd type="none" w="med" len="med"/>
                        </a:ln>
                      </wps:spPr>
                      <wps:txbx>
                        <w:txbxContent>
                          <w:p>
                            <w:pPr>
                              <w:rPr>
                                <w:rFonts w:hint="default" w:ascii="宋体" w:hAnsi="宋体" w:eastAsia="宋体" w:cs="宋体"/>
                                <w:sz w:val="21"/>
                                <w:szCs w:val="21"/>
                                <w:lang w:val="en-US" w:eastAsia="zh-CN"/>
                              </w:rPr>
                            </w:pPr>
                            <w:r>
                              <w:rPr>
                                <w:rFonts w:hint="eastAsia"/>
                                <w:color w:val="auto"/>
                                <w:szCs w:val="21"/>
                                <w:lang w:eastAsia="zh-CN"/>
                              </w:rPr>
                              <w:t>袋式除尘器</w:t>
                            </w:r>
                            <w:r>
                              <w:rPr>
                                <w:rFonts w:hint="eastAsia"/>
                                <w:color w:val="auto"/>
                                <w:szCs w:val="21"/>
                                <w:lang w:val="en-US" w:eastAsia="zh-CN"/>
                              </w:rPr>
                              <w:t>+</w:t>
                            </w:r>
                            <w:r>
                              <w:rPr>
                                <w:rFonts w:hint="default" w:ascii="Times New Roman" w:hAnsi="Times New Roman" w:cs="Times New Roman"/>
                                <w:color w:val="auto"/>
                                <w:szCs w:val="21"/>
                                <w:lang w:val="en-US" w:eastAsia="zh-CN"/>
                              </w:rPr>
                              <w:t>1根</w:t>
                            </w:r>
                            <w:r>
                              <w:rPr>
                                <w:rFonts w:hint="default" w:ascii="Times New Roman" w:hAnsi="Times New Roman" w:eastAsia="宋体" w:cs="Times New Roman"/>
                                <w:sz w:val="21"/>
                                <w:szCs w:val="21"/>
                                <w:lang w:val="en-US" w:eastAsia="zh-CN"/>
                              </w:rPr>
                              <w:t>15m高排气筒</w:t>
                            </w:r>
                          </w:p>
                        </w:txbxContent>
                      </wps:txbx>
                      <wps:bodyPr upright="1"/>
                    </wps:wsp>
                  </a:graphicData>
                </a:graphic>
              </wp:anchor>
            </w:drawing>
          </mc:Choice>
          <mc:Fallback>
            <w:pict>
              <v:shape id="自选图形 33" o:spid="_x0000_s1026" o:spt="61" type="#_x0000_t61" style="position:absolute;left:0pt;margin-left:495.05pt;margin-top:276.7pt;height:25.05pt;width:153.65pt;z-index:251759616;mso-width-relative:page;mso-height-relative:page;" filled="f" stroked="t" coordsize="21600,21600" o:gfxdata="UEsDBAoAAAAAAIdO4kAAAAAAAAAAAAAAAAAEAAAAZHJzL1BLAwQUAAAACACHTuJA7pYERdoAAAAM&#10;AQAADwAAAGRycy9kb3ducmV2LnhtbE2Py07DMBBF90j8gzVI7KidlhQS4lQ8xA4J1fABrjNNQuJx&#10;FLtp8ve4K9jNaI7uPVPsZtuzCUffOpKQrAQwJOOqlmoJ31/vd4/AfNBU6d4RSljQw668vip0Xrkz&#10;7XFSoWYxhHyuJTQhDDnn3jRotV+5ASnejm60OsR1rHk16nMMtz1fC7HlVrcUGxo94GuDplMnG3t/&#10;/Pz5YpRR3fS27z6el2OiFilvbxLxBCzgHP5guOhHdSij08GdqPKsl5BlIomohDTd3AO7EOvsIU4H&#10;CVuxSYGXBf//RPkLUEsDBBQAAAAIAIdO4kDK2NorNwIAAGgEAAAOAAAAZHJzL2Uyb0RvYy54bWyt&#10;VM2O0zAQviPxDpbv2zSNst1WTfewZbkgWLHwAK7tJEb+k+026Y0b4hm4ceQd4G1Wgrdg7IRuWS49&#10;kIMzzoy/+eabcVbXvZJoz50XRlc4n0wx4poaJnRT4ffvbi+uMPKBaEak0bzCB+7x9fr5s1Vnl3xm&#10;WiMZdwhAtF92tsJtCHaZZZ62XBE/MZZrcNbGKRJg65qMOdIBupLZbDq9zDrjmHWGcu/h62Zw4hHR&#10;nQNo6lpQvjF0p7gOA6rjkgQoybfCerxObOua0/Cmrj0PSFYYKg1phSRgb+OarVdk2ThiW0FHCuQc&#10;Ck9qUkRoSHqE2pBA0M6Jf6CUoM54U4cJNSobCkmKQBX59Ik29y2xPNUCUnt7FN3/P1j6en/nkGAw&#10;CbMFRpooaPnPT99+ffz88OXHw/evqCiiSJ31S4i9t3du3HkwY8V97VR8Qy2oT8IejsLyPiAKH/NF&#10;mRdliREFX5FfwSaCZo+nrfPhJTcKRaPCHWcNfwvduyFSml1I2pL9Kx+SyGwkStiHHKNaSejZnkiU&#10;X5bzxdjTk5jZacxFMc/zcj7mHzGByR8GMYE2t0LKNBtSo67Ci3IW2ROY9xrmDExlQTOvm8TMGylY&#10;PBIPe9dsb6RDQAiESM+Y7K+wmG9DfDvEJdfAXInAXcrdcsJeaIbCwUJXNFxHHMkozjCSHG5vtFJk&#10;IEKeEwl1Sg3Cx3YODYxW6Lc9wERza9gBBmJnnWhaaESeqEcPDGDq2HhZ4oSf7hPo4w9i/R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ulgRF2gAAAAwBAAAPAAAAAAAAAAEAIAAAACIAAABkcnMvZG93&#10;bnJldi54bWxQSwECFAAUAAAACACHTuJAytjaKzcCAABoBAAADgAAAAAAAAABACAAAAApAQAAZHJz&#10;L2Uyb0RvYy54bWxQSwUGAAAAAAYABgBZAQAA0gUAAAAA&#10;" adj="14381,-69370">
                <v:fill on="f" focussize="0,0"/>
                <v:stroke color="#000000" joinstyle="miter"/>
                <v:imagedata o:title=""/>
                <o:lock v:ext="edit" aspectratio="f"/>
                <v:textbox>
                  <w:txbxContent>
                    <w:p>
                      <w:pPr>
                        <w:rPr>
                          <w:rFonts w:hint="default" w:ascii="宋体" w:hAnsi="宋体" w:eastAsia="宋体" w:cs="宋体"/>
                          <w:sz w:val="21"/>
                          <w:szCs w:val="21"/>
                          <w:lang w:val="en-US" w:eastAsia="zh-CN"/>
                        </w:rPr>
                      </w:pPr>
                      <w:r>
                        <w:rPr>
                          <w:rFonts w:hint="eastAsia"/>
                          <w:color w:val="auto"/>
                          <w:szCs w:val="21"/>
                          <w:lang w:eastAsia="zh-CN"/>
                        </w:rPr>
                        <w:t>袋式除尘器</w:t>
                      </w:r>
                      <w:r>
                        <w:rPr>
                          <w:rFonts w:hint="eastAsia"/>
                          <w:color w:val="auto"/>
                          <w:szCs w:val="21"/>
                          <w:lang w:val="en-US" w:eastAsia="zh-CN"/>
                        </w:rPr>
                        <w:t>+</w:t>
                      </w:r>
                      <w:r>
                        <w:rPr>
                          <w:rFonts w:hint="default" w:ascii="Times New Roman" w:hAnsi="Times New Roman" w:cs="Times New Roman"/>
                          <w:color w:val="auto"/>
                          <w:szCs w:val="21"/>
                          <w:lang w:val="en-US" w:eastAsia="zh-CN"/>
                        </w:rPr>
                        <w:t>1根</w:t>
                      </w:r>
                      <w:r>
                        <w:rPr>
                          <w:rFonts w:hint="default" w:ascii="Times New Roman" w:hAnsi="Times New Roman" w:eastAsia="宋体" w:cs="Times New Roman"/>
                          <w:sz w:val="21"/>
                          <w:szCs w:val="21"/>
                          <w:lang w:val="en-US" w:eastAsia="zh-CN"/>
                        </w:rPr>
                        <w:t>15m高排气筒</w:t>
                      </w:r>
                    </w:p>
                  </w:txbxContent>
                </v:textbox>
              </v:shape>
            </w:pict>
          </mc:Fallback>
        </mc:AlternateContent>
      </w:r>
      <w:r>
        <w:rPr>
          <w:sz w:val="21"/>
        </w:rPr>
        <mc:AlternateContent>
          <mc:Choice Requires="wps">
            <w:drawing>
              <wp:anchor distT="0" distB="0" distL="114300" distR="114300" simplePos="0" relativeHeight="251773952" behindDoc="0" locked="0" layoutInCell="1" allowOverlap="1">
                <wp:simplePos x="0" y="0"/>
                <wp:positionH relativeFrom="column">
                  <wp:posOffset>8382000</wp:posOffset>
                </wp:positionH>
                <wp:positionV relativeFrom="paragraph">
                  <wp:posOffset>2533015</wp:posOffset>
                </wp:positionV>
                <wp:extent cx="999490" cy="308610"/>
                <wp:effectExtent l="241935" t="5080" r="15875" b="200660"/>
                <wp:wrapNone/>
                <wp:docPr id="74" name="自选图形 33"/>
                <wp:cNvGraphicFramePr/>
                <a:graphic xmlns:a="http://schemas.openxmlformats.org/drawingml/2006/main">
                  <a:graphicData uri="http://schemas.microsoft.com/office/word/2010/wordprocessingShape">
                    <wps:wsp>
                      <wps:cNvSpPr/>
                      <wps:spPr>
                        <a:xfrm>
                          <a:off x="0" y="0"/>
                          <a:ext cx="999490" cy="308610"/>
                        </a:xfrm>
                        <a:prstGeom prst="wedgeRectCallout">
                          <a:avLst>
                            <a:gd name="adj1" fmla="val -70584"/>
                            <a:gd name="adj2" fmla="val 108230"/>
                          </a:avLst>
                        </a:prstGeom>
                        <a:noFill/>
                        <a:ln w="9525" cap="flat" cmpd="sng">
                          <a:solidFill>
                            <a:srgbClr val="000000"/>
                          </a:solidFill>
                          <a:prstDash val="solid"/>
                          <a:miter/>
                          <a:headEnd type="none" w="med" len="med"/>
                          <a:tailEnd type="none" w="med" len="med"/>
                        </a:ln>
                      </wps:spPr>
                      <wps:txbx>
                        <w:txbxContent>
                          <w:p>
                            <w:pPr>
                              <w:rPr>
                                <w:rFonts w:hint="default" w:ascii="宋体" w:hAnsi="宋体" w:eastAsia="宋体" w:cs="宋体"/>
                                <w:sz w:val="21"/>
                                <w:szCs w:val="21"/>
                                <w:lang w:val="en-US" w:eastAsia="zh-CN"/>
                              </w:rPr>
                            </w:pPr>
                            <w:r>
                              <w:rPr>
                                <w:rFonts w:hint="eastAsia"/>
                                <w:color w:val="auto"/>
                                <w:szCs w:val="21"/>
                                <w:lang w:val="en-US" w:eastAsia="zh-CN"/>
                              </w:rPr>
                              <w:t>仓顶除尘器</w:t>
                            </w:r>
                          </w:p>
                        </w:txbxContent>
                      </wps:txbx>
                      <wps:bodyPr upright="1"/>
                    </wps:wsp>
                  </a:graphicData>
                </a:graphic>
              </wp:anchor>
            </w:drawing>
          </mc:Choice>
          <mc:Fallback>
            <w:pict>
              <v:shape id="自选图形 33" o:spid="_x0000_s1026" o:spt="61" type="#_x0000_t61" style="position:absolute;left:0pt;margin-left:660pt;margin-top:199.45pt;height:24.3pt;width:78.7pt;z-index:251773952;mso-width-relative:page;mso-height-relative:page;" filled="f" stroked="t" coordsize="21600,21600" o:gfxdata="UEsDBAoAAAAAAIdO4kAAAAAAAAAAAAAAAAAEAAAAZHJzL1BLAwQUAAAACACHTuJAphEy0NoAAAAN&#10;AQAADwAAAGRycy9kb3ducmV2LnhtbE2Py07DMBBF95X4B2uQ2LVOqCFtiFOJSiyQWPTBB7ixiaPG&#10;48h20/Tvma5geTVH596pNpPr2WhC7DxKyBcZMION1x22Er6PH/MVsJgUatV7NBJuJsKmfphVqtT+&#10;inszHlLLSIKxVBJsSkPJeWyscSou/GCQbj8+OJUohpbroK4kdz1/zrJX7lSH1GDVYLbWNOfDxUnY&#10;HfuwG0Vzs/nn8I7TVoevs5by6THP3oAlM6U/GO7zaTrUtOnkL6gj6ykvyU+shOV6tQZ2R0RRCGAn&#10;CUIUL8Driv//ov4FUEsDBBQAAAAIAIdO4kBgtdk+OQIAAGYEAAAOAAAAZHJzL2Uyb0RvYy54bWyt&#10;VM1y0zAQvjPDO2h0b2wnaZt44vTQUC4MdCg8gCLJthj9jaTEzo0bwzNw49h3gLfpDLwFK8VNQ7nk&#10;gA/yyrv69ttvV15c9UqiLXdeGF3hYpRjxDU1TOimwh8/3JzNMPKBaEak0bzCO+7x1fLli0VnSz42&#10;rZGMOwQg2pedrXAbgi2zzNOWK+JHxnINzto4RQJsXZMxRzpAVzIb5/lF1hnHrDOUew9fV3snHhDd&#10;KYCmrgXlK0M3iuuwR3VckgAl+VZYj5eJbV1zGt7VtecByQpDpSGtkATsdVyz5YKUjSO2FXSgQE6h&#10;8KwmRYSGpAeoFQkEbZz4B0oJ6ow3dRhRo7J9IUkRqKLIn2lz1xLLUy0gtbcH0f3/g6Vvt7cOCVbh&#10;yylGmijo+K8v978/f3349vPhx3c0mUSNOutLCL2zt27YeTBjwX3tVHxDKahPuu4OuvI+IAof5/P5&#10;dA6KU3BN8tlFkXTPng5b58NrbhSKRoU7zhr+Hnp3TaQ0m5CUJds3PiSJ2cCTsE8FRrWS0LEtkejs&#10;Mj+fTYeWHgWNj4OKfDaePOYfMIHJI4OYQJsbIWWaDKlRB/zPx+fAnsC01zBlYCoLinndJGbeSMHi&#10;kXjYu2Z9LR0CQqBDeiIjSPFXWMy3Ir7dxyXXnrgSgUeNSdlywl5phsLOQlM0XEYcySjOMJIc7m60&#10;UmQgQp4SCSSkBi6xm/v+RSv06x5gork2bAfjsLFONC00okjUowfGLxUxXJU438f7BPr0e1j+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KYRMtDaAAAADQEAAA8AAAAAAAAAAQAgAAAAIgAAAGRycy9k&#10;b3ducmV2LnhtbFBLAQIUABQAAAAIAIdO4kBgtdk+OQIAAGYEAAAOAAAAAAAAAAEAIAAAACkBAABk&#10;cnMvZTJvRG9jLnhtbFBLBQYAAAAABgAGAFkBAADUBQAAAAA=&#10;" adj="-4446,34178">
                <v:fill on="f" focussize="0,0"/>
                <v:stroke color="#000000" joinstyle="miter"/>
                <v:imagedata o:title=""/>
                <o:lock v:ext="edit" aspectratio="f"/>
                <v:textbox>
                  <w:txbxContent>
                    <w:p>
                      <w:pPr>
                        <w:rPr>
                          <w:rFonts w:hint="default" w:ascii="宋体" w:hAnsi="宋体" w:eastAsia="宋体" w:cs="宋体"/>
                          <w:sz w:val="21"/>
                          <w:szCs w:val="21"/>
                          <w:lang w:val="en-US" w:eastAsia="zh-CN"/>
                        </w:rPr>
                      </w:pPr>
                      <w:r>
                        <w:rPr>
                          <w:rFonts w:hint="eastAsia"/>
                          <w:color w:val="auto"/>
                          <w:szCs w:val="21"/>
                          <w:lang w:val="en-US" w:eastAsia="zh-CN"/>
                        </w:rPr>
                        <w:t>仓顶除尘器</w:t>
                      </w:r>
                    </w:p>
                  </w:txbxContent>
                </v:textbox>
              </v:shape>
            </w:pict>
          </mc:Fallback>
        </mc:AlternateContent>
      </w:r>
      <w:r>
        <w:rPr>
          <w:sz w:val="21"/>
        </w:rPr>
        <mc:AlternateContent>
          <mc:Choice Requires="wps">
            <w:drawing>
              <wp:anchor distT="0" distB="0" distL="114300" distR="114300" simplePos="0" relativeHeight="251776000" behindDoc="0" locked="0" layoutInCell="1" allowOverlap="1">
                <wp:simplePos x="0" y="0"/>
                <wp:positionH relativeFrom="column">
                  <wp:posOffset>4743450</wp:posOffset>
                </wp:positionH>
                <wp:positionV relativeFrom="paragraph">
                  <wp:posOffset>1885315</wp:posOffset>
                </wp:positionV>
                <wp:extent cx="876300" cy="252095"/>
                <wp:effectExtent l="5080" t="4445" r="1233170" b="353060"/>
                <wp:wrapNone/>
                <wp:docPr id="136" name="自选图形 33"/>
                <wp:cNvGraphicFramePr/>
                <a:graphic xmlns:a="http://schemas.openxmlformats.org/drawingml/2006/main">
                  <a:graphicData uri="http://schemas.microsoft.com/office/word/2010/wordprocessingShape">
                    <wps:wsp>
                      <wps:cNvSpPr/>
                      <wps:spPr>
                        <a:xfrm>
                          <a:off x="0" y="0"/>
                          <a:ext cx="876300" cy="252095"/>
                        </a:xfrm>
                        <a:prstGeom prst="wedgeRectCallout">
                          <a:avLst>
                            <a:gd name="adj1" fmla="val 184565"/>
                            <a:gd name="adj2" fmla="val 176952"/>
                          </a:avLst>
                        </a:prstGeom>
                        <a:noFill/>
                        <a:ln w="9525" cap="flat" cmpd="sng">
                          <a:solidFill>
                            <a:srgbClr val="000000"/>
                          </a:solidFill>
                          <a:prstDash val="solid"/>
                          <a:miter/>
                          <a:headEnd type="none" w="med" len="med"/>
                          <a:tailEnd type="none" w="med" len="med"/>
                        </a:ln>
                      </wps:spPr>
                      <wps:txbx>
                        <w:txbxContent>
                          <w:p>
                            <w:pPr>
                              <w:rPr>
                                <w:rFonts w:hint="default" w:ascii="宋体" w:hAnsi="宋体" w:eastAsia="宋体" w:cs="宋体"/>
                                <w:sz w:val="21"/>
                                <w:szCs w:val="21"/>
                                <w:lang w:val="en-US" w:eastAsia="zh-CN"/>
                              </w:rPr>
                            </w:pPr>
                            <w:r>
                              <w:rPr>
                                <w:rFonts w:hint="eastAsia"/>
                                <w:color w:val="auto"/>
                                <w:szCs w:val="21"/>
                                <w:lang w:val="en-US" w:eastAsia="zh-CN"/>
                              </w:rPr>
                              <w:t>袋式除尘器</w:t>
                            </w:r>
                          </w:p>
                        </w:txbxContent>
                      </wps:txbx>
                      <wps:bodyPr upright="1"/>
                    </wps:wsp>
                  </a:graphicData>
                </a:graphic>
              </wp:anchor>
            </w:drawing>
          </mc:Choice>
          <mc:Fallback>
            <w:pict>
              <v:shape id="自选图形 33" o:spid="_x0000_s1026" o:spt="61" type="#_x0000_t61" style="position:absolute;left:0pt;margin-left:373.5pt;margin-top:148.45pt;height:19.85pt;width:69pt;z-index:251776000;mso-width-relative:page;mso-height-relative:page;" filled="f" stroked="t" coordsize="21600,21600" o:gfxdata="UEsDBAoAAAAAAIdO4kAAAAAAAAAAAAAAAAAEAAAAZHJzL1BLAwQUAAAACACHTuJAjpZ+ANgAAAAL&#10;AQAADwAAAGRycy9kb3ducmV2LnhtbE2PzU7DMBCE70i8g7VI3KiTFtI0ZNMDEghOQOgDOPGSRPgn&#10;it02eXuWEz3Ozmj2m3I/WyNONIXBO4R0lYAg13o9uA7h8PV8l4MIUTmtjHeEsFCAfXV9VapC+7P7&#10;pFMdO8ElLhQKoY9xLKQMbU9WhZUfybH37SerIsupk3pSZy63Rq6TJJNWDY4/9Gqkp57an/poEd4W&#10;+36ouw9FDb0EOxk/L+kr4u1NmjyCiDTH/zD84TM6VMzU+KPTQRiE7f2Wt0SE9S7bgeBEnj/wpUHY&#10;bLIMZFXKyw3VL1BLAwQUAAAACACHTuJAcS2g3DgCAABnBAAADgAAAGRycy9lMm9Eb2MueG1srVRL&#10;ktMwEN1TxR1U2hM7DslkXHFmMWHYUDDFwAEUSbZF6VeSEjs7dhRnYMdy7gC3mSq4BS3ZZD5sssAL&#10;ueVuvX79uuXVRa8k2nPnhdEVnk5yjLimhgndVPjjh6sXS4x8IJoRaTSv8IF7fLF+/mzV2ZIXpjWS&#10;cYcARPuysxVuQ7BllnnackX8xFiuwVkbp0iArWsy5kgH6EpmRZ4vss44Zp2h3Hv4uhmceER0pwCa&#10;uhaUbwzdKa7DgOq4JAFK8q2wHq8T27rmNLyra88DkhWGSkNaIQnY27hm6xUpG0dsK+hIgZxC4UlN&#10;iggNSY9QGxII2jnxD5QS1Blv6jChRmVDIUkRqGKaP9HmpiWWp1pAam+Povv/B0vf7q8dEgwmYbbA&#10;SBMFLf/15fb35693337e/fiOZrMoUmd9CbE39tqNOw9mrLivnYpvqAX1SdjDUVjeB0Th4/JsMctB&#10;cgquYl7k5/OImd0fts6H19woFI0Kd5w1/D0075JIaXYhSUv2b3xIGrORJ2GfphjVSkLL9kSi6fLl&#10;fJGgoREPgopHQWeL83kx5h8xgclfBjGBNldCyjQaUqOuwnBgDuwJjHsNYwamsiCZ101i5o0ULB6J&#10;h71rtpfSISAEOqRnTPYoLObbEN8OcckVw0ipROAuWS0n7JVmKBwsNEXDbcSRjOIMI8nh8kYrRQYi&#10;5CmRUKfUIHzs5tC/aIV+2wNMNLeGHWAedtaJpoVGTBP16IH5Sx0b70oc8If7BHr/f1j/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I6WfgDYAAAACwEAAA8AAAAAAAAAAQAgAAAAIgAAAGRycy9kb3du&#10;cmV2LnhtbFBLAQIUABQAAAAIAIdO4kBxLaDcOAIAAGcEAAAOAAAAAAAAAAEAIAAAACcBAABkcnMv&#10;ZTJvRG9jLnhtbFBLBQYAAAAABgAGAFkBAADRBQAAAAA=&#10;" adj="50666,49022">
                <v:fill on="f" focussize="0,0"/>
                <v:stroke color="#000000" joinstyle="miter"/>
                <v:imagedata o:title=""/>
                <o:lock v:ext="edit" aspectratio="f"/>
                <v:textbox>
                  <w:txbxContent>
                    <w:p>
                      <w:pPr>
                        <w:rPr>
                          <w:rFonts w:hint="default" w:ascii="宋体" w:hAnsi="宋体" w:eastAsia="宋体" w:cs="宋体"/>
                          <w:sz w:val="21"/>
                          <w:szCs w:val="21"/>
                          <w:lang w:val="en-US" w:eastAsia="zh-CN"/>
                        </w:rPr>
                      </w:pPr>
                      <w:r>
                        <w:rPr>
                          <w:rFonts w:hint="eastAsia"/>
                          <w:color w:val="auto"/>
                          <w:szCs w:val="21"/>
                          <w:lang w:val="en-US" w:eastAsia="zh-CN"/>
                        </w:rPr>
                        <w:t>袋式除尘器</w:t>
                      </w:r>
                    </w:p>
                  </w:txbxContent>
                </v:textbox>
              </v:shape>
            </w:pict>
          </mc:Fallback>
        </mc:AlternateContent>
      </w:r>
      <w:r>
        <w:rPr>
          <w:sz w:val="21"/>
        </w:rPr>
        <mc:AlternateContent>
          <mc:Choice Requires="wps">
            <w:drawing>
              <wp:anchor distT="0" distB="0" distL="114300" distR="114300" simplePos="0" relativeHeight="251774976" behindDoc="0" locked="0" layoutInCell="1" allowOverlap="1">
                <wp:simplePos x="0" y="0"/>
                <wp:positionH relativeFrom="column">
                  <wp:posOffset>5495925</wp:posOffset>
                </wp:positionH>
                <wp:positionV relativeFrom="paragraph">
                  <wp:posOffset>1618615</wp:posOffset>
                </wp:positionV>
                <wp:extent cx="895350" cy="241935"/>
                <wp:effectExtent l="4445" t="5080" r="586105" b="572135"/>
                <wp:wrapNone/>
                <wp:docPr id="134" name="自选图形 33"/>
                <wp:cNvGraphicFramePr/>
                <a:graphic xmlns:a="http://schemas.openxmlformats.org/drawingml/2006/main">
                  <a:graphicData uri="http://schemas.microsoft.com/office/word/2010/wordprocessingShape">
                    <wps:wsp>
                      <wps:cNvSpPr/>
                      <wps:spPr>
                        <a:xfrm>
                          <a:off x="0" y="0"/>
                          <a:ext cx="895350" cy="241935"/>
                        </a:xfrm>
                        <a:prstGeom prst="wedgeRectCallout">
                          <a:avLst>
                            <a:gd name="adj1" fmla="val 111489"/>
                            <a:gd name="adj2" fmla="val 273097"/>
                          </a:avLst>
                        </a:prstGeom>
                        <a:noFill/>
                        <a:ln w="9525" cap="flat" cmpd="sng">
                          <a:solidFill>
                            <a:srgbClr val="000000"/>
                          </a:solidFill>
                          <a:prstDash val="solid"/>
                          <a:miter/>
                          <a:headEnd type="none" w="med" len="med"/>
                          <a:tailEnd type="none" w="med" len="med"/>
                        </a:ln>
                      </wps:spPr>
                      <wps:txbx>
                        <w:txbxContent>
                          <w:p>
                            <w:pPr>
                              <w:rPr>
                                <w:rFonts w:hint="default" w:ascii="宋体" w:hAnsi="宋体" w:eastAsia="宋体" w:cs="宋体"/>
                                <w:sz w:val="21"/>
                                <w:szCs w:val="21"/>
                                <w:lang w:val="en-US" w:eastAsia="zh-CN"/>
                              </w:rPr>
                            </w:pPr>
                            <w:r>
                              <w:rPr>
                                <w:rFonts w:hint="eastAsia"/>
                                <w:color w:val="auto"/>
                                <w:szCs w:val="21"/>
                                <w:lang w:val="en-US" w:eastAsia="zh-CN"/>
                              </w:rPr>
                              <w:t>袋式除尘器</w:t>
                            </w:r>
                          </w:p>
                        </w:txbxContent>
                      </wps:txbx>
                      <wps:bodyPr upright="1"/>
                    </wps:wsp>
                  </a:graphicData>
                </a:graphic>
              </wp:anchor>
            </w:drawing>
          </mc:Choice>
          <mc:Fallback>
            <w:pict>
              <v:shape id="自选图形 33" o:spid="_x0000_s1026" o:spt="61" type="#_x0000_t61" style="position:absolute;left:0pt;margin-left:432.75pt;margin-top:127.45pt;height:19.05pt;width:70.5pt;z-index:251774976;mso-width-relative:page;mso-height-relative:page;" filled="f" stroked="t" coordsize="21600,21600" o:gfxdata="UEsDBAoAAAAAAIdO4kAAAAAAAAAAAAAAAAAEAAAAZHJzL1BLAwQUAAAACACHTuJAImGENNcAAAAM&#10;AQAADwAAAGRycy9kb3ducmV2LnhtbE2Py27CMBBF95X6D9YgdVdsoKEkjcOCqiuQqgAfYOIhjvAj&#10;ik2gf99h1S7nztF9lOu7s2zEIXbBS5hNBTD0TdCdbyUcD1+vK2AxKa+VDR4l/GCEdfX8VKpCh5uv&#10;cdynlpGJj4WSYFLqC85jY9CpOA09evqdw+BUonNouR7Ujcyd5XMhltypzlOCUT1uDDaX/dVJqHGX&#10;b+zu87CozfF93LbnrW2+pXyZzMQHsIT39AfDoz5Vh4o6ncLV68ishNUyywiVMM/ecmAPgvJIOpGU&#10;LwTwquT/R1S/UEsDBBQAAAAIAIdO4kBr8Q73OAIAAGcEAAAOAAAAZHJzL2Uyb0RvYy54bWytVM2O&#10;0zAQviPxDpbvbJqkZduq6R62LBcEKxYewLWdxMh/st0mvXFDPAM3jrwDvM1K8BaMndAty6UHcnDG&#10;mfE333wzzuqqVxLtufPC6ArnFxOMuKaGCd1U+P27m2dzjHwgmhFpNK/wgXt8tX76ZNXZJS9MayTj&#10;DgGI9svOVrgNwS6zzNOWK+IvjOUanLVxigTYuiZjjnSArmRWTCbPs844Zp2h3Hv4uhmceER05wCa&#10;uhaUbwzdKa7DgOq4JAFK8q2wHq8T27rmNLypa88DkhWGSkNaIQnY27hm6xVZNo7YVtCRAjmHwqOa&#10;FBEakh6hNiQQtHPiHyglqDPe1OGCGpUNhSRFoIp88kibu5ZYnmoBqb09iu7/Hyx9vb91SDCYhHKK&#10;kSYKWv7z07dfHz/ff/lx//0rKssoUmf9EmLv7K0bdx7MWHFfOxXfUAvqk7CHo7C8D4jCx/liVs5A&#10;cgquYpovylnEzB4OW+fDS24UikaFO84a/haad02kNLuQpCX7Vz4kjdnIk7APOUa1ktCyPZEoz/Pp&#10;fDH29CSoOA0qLsvJ4nLMP2ICkz8MYgJtboSUaTSkRl2FF7NiBuwJjHsNYwamsiCZ101i5o0ULB6J&#10;h71rttfSISAEOqRnTPZXWMy3Ib4d4pJrIK5E4C7lbjlhLzRD4WChKRpuI45kFGcYSQ6XN1opMhAh&#10;z4mEOqUG4WM3h/5FK/TbHmCiuTXsAPOws040LTQiT9SjB+YvdWy8K3HAT/cJ9OH/sP4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ImGENNcAAAAMAQAADwAAAAAAAAABACAAAAAiAAAAZHJzL2Rvd25y&#10;ZXYueG1sUEsBAhQAFAAAAAgAh07iQGvxDvc4AgAAZwQAAA4AAAAAAAAAAQAgAAAAJgEAAGRycy9l&#10;Mm9Eb2MueG1sUEsFBgAAAAAGAAYAWQEAANAFAAAAAA==&#10;" adj="34882,69789">
                <v:fill on="f" focussize="0,0"/>
                <v:stroke color="#000000" joinstyle="miter"/>
                <v:imagedata o:title=""/>
                <o:lock v:ext="edit" aspectratio="f"/>
                <v:textbox>
                  <w:txbxContent>
                    <w:p>
                      <w:pPr>
                        <w:rPr>
                          <w:rFonts w:hint="default" w:ascii="宋体" w:hAnsi="宋体" w:eastAsia="宋体" w:cs="宋体"/>
                          <w:sz w:val="21"/>
                          <w:szCs w:val="21"/>
                          <w:lang w:val="en-US" w:eastAsia="zh-CN"/>
                        </w:rPr>
                      </w:pPr>
                      <w:r>
                        <w:rPr>
                          <w:rFonts w:hint="eastAsia"/>
                          <w:color w:val="auto"/>
                          <w:szCs w:val="21"/>
                          <w:lang w:val="en-US" w:eastAsia="zh-CN"/>
                        </w:rPr>
                        <w:t>袋式除尘器</w:t>
                      </w:r>
                    </w:p>
                  </w:txbxContent>
                </v:textbox>
              </v:shape>
            </w:pict>
          </mc:Fallback>
        </mc:AlternateContent>
      </w:r>
      <w:r>
        <w:rPr>
          <w:sz w:val="21"/>
        </w:rPr>
        <mc:AlternateContent>
          <mc:Choice Requires="wps">
            <w:drawing>
              <wp:anchor distT="0" distB="0" distL="114300" distR="114300" simplePos="0" relativeHeight="251771904" behindDoc="0" locked="0" layoutInCell="1" allowOverlap="1">
                <wp:simplePos x="0" y="0"/>
                <wp:positionH relativeFrom="column">
                  <wp:posOffset>7508875</wp:posOffset>
                </wp:positionH>
                <wp:positionV relativeFrom="paragraph">
                  <wp:posOffset>2418715</wp:posOffset>
                </wp:positionV>
                <wp:extent cx="176530" cy="161925"/>
                <wp:effectExtent l="10795" t="6350" r="22225" b="22225"/>
                <wp:wrapNone/>
                <wp:docPr id="53" name="等腰三角形 53"/>
                <wp:cNvGraphicFramePr/>
                <a:graphic xmlns:a="http://schemas.openxmlformats.org/drawingml/2006/main">
                  <a:graphicData uri="http://schemas.microsoft.com/office/word/2010/wordprocessingShape">
                    <wps:wsp>
                      <wps:cNvSpPr/>
                      <wps:spPr>
                        <a:xfrm rot="10800000">
                          <a:off x="0" y="0"/>
                          <a:ext cx="176530" cy="161925"/>
                        </a:xfrm>
                        <a:prstGeom prst="triangle">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91.25pt;margin-top:190.45pt;height:12.75pt;width:13.9pt;rotation:11796480f;z-index:251771904;v-text-anchor:middle;mso-width-relative:page;mso-height-relative:page;" fillcolor="#7030A0" filled="t" stroked="t" coordsize="21600,21600" o:gfxdata="UEsDBAoAAAAAAIdO4kAAAAAAAAAAAAAAAAAEAAAAZHJzL1BLAwQUAAAACACHTuJAZ4V4eNsAAAAN&#10;AQAADwAAAGRycy9kb3ducmV2LnhtbE2PMU/DMBCFdyT+g3WV2KidpFQhjdMBFTEgBkolxObG1yRK&#10;fI5spyn/Hnei49N9eu+7cnsxAzuj850lCclSAEOqre6okXD4en3MgfmgSKvBEkr4RQ/b6v6uVIW2&#10;M33ieR8aFkvIF0pCG8JYcO7rFo3ySzsixdvJOqNCjK7h2qk5lpuBp0KsuVEdxYVWjfjSYt3vJxNH&#10;DrsP3s/fb25nTz9ZPwmTvgspHxaJ2AALeAn/MFz1ozpU0eloJ9KeDTEnefoUWQlZLp6BXZE0ERmw&#10;o4SVWK+AVyW//aL6A1BLAwQUAAAACACHTuJAYy3gn6ECAAAyBQAADgAAAGRycy9lMm9Eb2MueG1s&#10;rVTNbhMxEL4j8Q6W73R306Rpo2yqKFERUkUrFcTZ8Xp3LfkP28mm3Dn0yiNw4YTEkQtvA6KPwdje&#10;tknh0AN7sGY8s9/MfDPj6elWCrRh1nGtSlwc5BgxRXXFVVPit2/OXhxj5DxRFRFasRJfM4dPZ8+f&#10;TTszYQPdalExiwBEuUlnStx6byZZ5mjLJHEH2jAFxlpbSTyotskqSzpAlyIb5PlR1mlbGaspcw5u&#10;l8mIe0T7FEBd15yypaZryZRPqJYJ4qEk13Lj8CxmW9eM+ou6dswjUWKo1McTgoC8Cmc2m5JJY4lp&#10;Oe1TIE9J4VFNknAFQe+hlsQTtLb8LyjJqdVO1/6AapmlQiIjUEWRP+LmqiWGxVqAamfuSXf/D5a+&#10;3lxaxKsSjw4xUkRCx39/vbn9+O3n95vbL59+/fiMwAI0dcZNwPvKXNpecyCGmre1lchq4LbIj/Pw&#10;RSqgOLSNTF/fM822HlG4LMZHo0PoAQVTcVScDEYhRJawAqaxzr9kWqIglNhbTlQjAhlkQjbnzif3&#10;O7dw7bTg1RkXIiq2WS2ERRsCjR/nh/k89hoi7LkJhTrIYDCGnBElMM41jBGI0gAlTjUYEdHAnlBv&#10;Y+y9v91ukGExLk4WyaklFUuhR5GOlGzvHuvcwwlVLIlr0y/RlAZTcg+7JrgscU9sQhIKQEJDUguC&#10;tNLVNXQytgFqcYaecYA9J85fEgszDZew9f4CjlpoqFr3Ekatth/+dR/8YdTAilEHOwKMvF8TyzAS&#10;rxQM4UkxHAKsj8pwNB6AYnctq12LWsuFhm4UMbsoBn8v7sTaavkOHod5iAomoijETtz3ysKn3YXn&#10;hbL5PLrBIhniz9WVoQE8dF/p+drrmscpeWCnJw1WKfagX/uwq7t69Hp46m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GeFeHjbAAAADQEAAA8AAAAAAAAAAQAgAAAAIgAAAGRycy9kb3ducmV2Lnht&#10;bFBLAQIUABQAAAAIAIdO4kBjLeCfoQIAADIFAAAOAAAAAAAAAAEAIAAAACoBAABkcnMvZTJvRG9j&#10;LnhtbFBLBQYAAAAABgAGAFkBAAA9BgAAAAA=&#10;" adj="1080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51772928" behindDoc="0" locked="0" layoutInCell="1" allowOverlap="1">
                <wp:simplePos x="0" y="0"/>
                <wp:positionH relativeFrom="column">
                  <wp:posOffset>8080375</wp:posOffset>
                </wp:positionH>
                <wp:positionV relativeFrom="paragraph">
                  <wp:posOffset>2971165</wp:posOffset>
                </wp:positionV>
                <wp:extent cx="176530" cy="161925"/>
                <wp:effectExtent l="10795" t="6350" r="22225" b="22225"/>
                <wp:wrapNone/>
                <wp:docPr id="55" name="等腰三角形 55"/>
                <wp:cNvGraphicFramePr/>
                <a:graphic xmlns:a="http://schemas.openxmlformats.org/drawingml/2006/main">
                  <a:graphicData uri="http://schemas.microsoft.com/office/word/2010/wordprocessingShape">
                    <wps:wsp>
                      <wps:cNvSpPr/>
                      <wps:spPr>
                        <a:xfrm rot="10800000">
                          <a:off x="0" y="0"/>
                          <a:ext cx="176530" cy="161925"/>
                        </a:xfrm>
                        <a:prstGeom prst="triangl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636.25pt;margin-top:233.95pt;height:12.75pt;width:13.9pt;rotation:11796480f;z-index:251772928;v-text-anchor:middle;mso-width-relative:page;mso-height-relative:page;" fillcolor="#92D050" filled="t" stroked="t" coordsize="21600,21600" o:gfxdata="UEsDBAoAAAAAAIdO4kAAAAAAAAAAAAAAAAAEAAAAZHJzL1BLAwQUAAAACACHTuJAbbFAeNwAAAAN&#10;AQAADwAAAGRycy9kb3ducmV2LnhtbE2Py07DMBBF90j9B2sqsaN2HqQkxKnUSgiE1AUtj60bD0nU&#10;eBzFblr+HncFyztzdOdMubqYnk04us6ShGghgCHVVnfUSHjfP909AHNekVa9JZTwgw5W1eymVIW2&#10;Z3rDaecbFkrIFUpC6/1QcO7qFo1yCzsghd23HY3yIY4N16M6h3LT81iIjBvVUbjQqgE3LdbH3clI&#10;eP3Qn9uvKU/XetNE8XPm6pe9k/J2HolHYB4v/g+Gq35Qhyo4HeyJtGN9yPEyvg+shDRb5sCuSCJE&#10;AuwQRnmSAq9K/v+L6hdQSwMEFAAAAAgAh07iQFQh3ZmhAgAAMgUAAA4AAABkcnMvZTJvRG9jLnht&#10;bK1UvW4UMRDukXgHyz3Z3eMulztlLzrdKQgpgkgBUc95vbuW/Ift+wk9RVoegYYKiZKGtwGRx2Ds&#10;3SSXQJGCLVYznvE3M9/M+PhkpyTZcOeF0SUtDnJKuGamErop6ds3p8+OKPEBdAXSaF7SS+7pyezp&#10;k+OtnfKBaY2suCMIov10a0vahmCnWeZZyxX4A2O5RmNtnIKAqmuyysEW0ZXMBnl+mG2Nq6wzjHuP&#10;p8vOSHtE9xhAU9eC8aVha8V16FAdlxCwJN8K6+ksZVvXnIXXde15ILKkWGlIfwyC8ir+s9kxTBsH&#10;thWsTwEek8KDmhQIjUFvoZYQgKyd+AtKCeaMN3U4YEZlXSGJEayiyB9wc9GC5akWpNrbW9L9/4Nl&#10;rzbnjoiqpKMRJRoUdvz316vrj99+fr+6/vLp14/PBC1I09b6KXpf2HPXax7FWPOudoo4g9wW+VEe&#10;v0QFFkd2ienLW6b5LhCGh8X4cPQce8DQVBwWk0EKkXVYEdM6H15wo0gUShqcAN3ISAZMYXPmA+aA&#10;7jdu8dgbKapTIWVSXLNaSEc2gI2fDJb5KPUar9xzk5psMYPBGHMmDHCcaxwjFJVFSrxuKAHZ4J6w&#10;4FLse7f9fpBhMS4mi86phYp3oUeJji7Z3j0lfg8nVrEE33ZXkqkbTCUC7poUqqQ9sR2S1AgSG9K1&#10;IEorU11iJ1MbsBZv2alA2DPw4RwczjQe4taH1/irpcGqTS9R0hr34V/n0R9HDa2UbHFHkJH3a3Cc&#10;EvlS4xBOiuEQYUNShqPxABW3b1ntW/RaLQx2o0jZJTH6B3kj1s6od/g4zGNUNIFmGLvjvlcWodtd&#10;fF4Yn8+TGy6ShXCmLyyL4LH72szXwdQiTckdOz1puEqpB/3ax13d15PX3VM3+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tsUB43AAAAA0BAAAPAAAAAAAAAAEAIAAAACIAAABkcnMvZG93bnJldi54&#10;bWxQSwECFAAUAAAACACHTuJAVCHdmaECAAAyBQAADgAAAAAAAAABACAAAAArAQAAZHJzL2Uyb0Rv&#10;Yy54bWxQSwUGAAAAAAYABgBZAQAAPgYAAAAA&#10;" adj="1080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51770880" behindDoc="0" locked="0" layoutInCell="1" allowOverlap="1">
                <wp:simplePos x="0" y="0"/>
                <wp:positionH relativeFrom="column">
                  <wp:posOffset>6889750</wp:posOffset>
                </wp:positionH>
                <wp:positionV relativeFrom="paragraph">
                  <wp:posOffset>2399665</wp:posOffset>
                </wp:positionV>
                <wp:extent cx="176530" cy="161925"/>
                <wp:effectExtent l="10795" t="6350" r="22225" b="22225"/>
                <wp:wrapNone/>
                <wp:docPr id="51" name="等腰三角形 51"/>
                <wp:cNvGraphicFramePr/>
                <a:graphic xmlns:a="http://schemas.openxmlformats.org/drawingml/2006/main">
                  <a:graphicData uri="http://schemas.microsoft.com/office/word/2010/wordprocessingShape">
                    <wps:wsp>
                      <wps:cNvSpPr/>
                      <wps:spPr>
                        <a:xfrm rot="10800000">
                          <a:off x="0" y="0"/>
                          <a:ext cx="176530" cy="161925"/>
                        </a:xfrm>
                        <a:prstGeom prst="triangl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42.5pt;margin-top:188.95pt;height:12.75pt;width:13.9pt;rotation:11796480f;z-index:251770880;v-text-anchor:middle;mso-width-relative:page;mso-height-relative:page;" fillcolor="#FFC000" filled="t" stroked="t" coordsize="21600,21600" o:gfxdata="UEsDBAoAAAAAAIdO4kAAAAAAAAAAAAAAAAAEAAAAZHJzL1BLAwQUAAAACACHTuJAif5uFNoAAAAN&#10;AQAADwAAAGRycy9kb3ducmV2LnhtbE2Py07DMBBF90j8gzVIbBC10xZaQpwuKtgAG1rUbp148hDx&#10;OIqdNvw90xUsr+bqzLnZZnKdOOEQWk8akpkCgVR621Kt4Wv/er8GEaIhazpPqOEHA2zy66vMpNaf&#10;6RNPu1gLhlBIjYYmxj6VMpQNOhNmvkfiW+UHZyLHoZZ2MGeGu07OlXqUzrTEHxrT47bB8ns3Og1j&#10;cbibGD6+v23tcV/J9uOlarW+vUnUM4iIU/wrw0Wf1SFnp8KPZIPoOKv1A4+JGhar1ROISyVJ5jyn&#10;0LBUiyXIPJP/V+S/UEsDBBQAAAAIAIdO4kCTj6qVoAIAADIFAAAOAAAAZHJzL2Uyb0RvYy54bWyt&#10;VL1uFDEQ7pF4B8s92dvjLpesshed7nQIKYJIAVHPeb27lvyH7fsJPUVaHoGGComShrcBkcdg7N0k&#10;l0CRgi1WM57xNzPfzPjkdKck2XDnhdElzQ8GlHDNTCV0U9K3b5bPjijxAXQF0mhe0kvu6en06ZOT&#10;rS340LRGVtwRBNG+2NqStiHYIss8a7kCf2As12isjVMQUHVNVjnYIrqS2XAwOMy2xlXWGca9x9NF&#10;Z6Q9onsMoKlrwfjCsLXiOnSojksIWJJvhfV0mrKta87C67r2PBBZUqw0pD8GQXkV/9n0BIrGgW0F&#10;61OAx6TwoCYFQmPQW6gFBCBrJ/6CUoI5400dDphRWVdIYgSryAcPuLlowfJUC1Lt7S3p/v/Bsleb&#10;c0dEVdJxTokGhR3//fXq+uO3n9+vrr98+vXjM0EL0rS1vkDvC3vues2jGGve1U4RZ5DbfHA0iF+i&#10;Aosju8T05S3TfBcIw8N8cjh+jj1gaMoP8+PhOIbIOqyIaZ0PL7hRJAolDU6AbmQkAwrYnPnQud+4&#10;xWNvpKiWQsqkuGY1l45sABu/XM5jUt2Ve25Sky1mMJygmTDAca5xjFBUFinxuqEEZIN7woJLse/d&#10;9vtBRvkkP553Ti1UvAs9TnT0kTv3VOc9nFjFAnzbXUmmmCwUSgTcNSlUSXtiOySpESQ2pGtBlFam&#10;usROpjZgLd6ypUDYM/DhHBzONB7i1ofX+KulwapNL1HSGvfhX+fRH0cNrZRscUeQkfdrcJwS+VLj&#10;EB7noxHChqSMxpMhKm7fstq36LWaG+wGzhlml8ToH+SNWDuj3uHjMItR0QSaYeyO+16Zh2538Xlh&#10;fDZLbrhIFsKZvrAsgkfetJmtg6lFmpI7dnrScJVSD/q1j7u6ryevu6du+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CJ/m4U2gAAAA0BAAAPAAAAAAAAAAEAIAAAACIAAABkcnMvZG93bnJldi54bWxQ&#10;SwECFAAUAAAACACHTuJAk4+qlaACAAAyBQAADgAAAAAAAAABACAAAAApAQAAZHJzL2Uyb0RvYy54&#10;bWxQSwUGAAAAAAYABgBZAQAAOwYAAAAA&#10;" adj="1080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51769856" behindDoc="0" locked="0" layoutInCell="1" allowOverlap="1">
                <wp:simplePos x="0" y="0"/>
                <wp:positionH relativeFrom="column">
                  <wp:posOffset>6756400</wp:posOffset>
                </wp:positionH>
                <wp:positionV relativeFrom="paragraph">
                  <wp:posOffset>2456815</wp:posOffset>
                </wp:positionV>
                <wp:extent cx="176530" cy="161925"/>
                <wp:effectExtent l="10795" t="13335" r="22225" b="15240"/>
                <wp:wrapNone/>
                <wp:docPr id="49" name="等腰三角形 49"/>
                <wp:cNvGraphicFramePr/>
                <a:graphic xmlns:a="http://schemas.openxmlformats.org/drawingml/2006/main">
                  <a:graphicData uri="http://schemas.microsoft.com/office/word/2010/wordprocessingShape">
                    <wps:wsp>
                      <wps:cNvSpPr/>
                      <wps:spPr>
                        <a:xfrm>
                          <a:off x="6223000" y="3514090"/>
                          <a:ext cx="176530" cy="16192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532pt;margin-top:193.45pt;height:12.75pt;width:13.9pt;z-index:251769856;v-text-anchor:middle;mso-width-relative:page;mso-height-relative:page;" fillcolor="#5B9BD5 [3204]" filled="t" stroked="t" coordsize="21600,21600" o:gfxdata="UEsDBAoAAAAAAIdO4kAAAAAAAAAAAAAAAAAEAAAAZHJzL1BLAwQUAAAACACHTuJAfx73BdsAAAAN&#10;AQAADwAAAGRycy9kb3ducmV2LnhtbE2Py07DMBBF90j8gzVI7KidNERtGqdCldgg8WhBXbvxNI6I&#10;xyF22+TvcVewvJqrO+eU69F27IyDbx1JSGYCGFLtdEuNhK/P54cFMB8UadU5QgkTelhXtzelKrS7&#10;0BbPu9CwOEK+UBJMCH3Bua8NWuVnrkeKt6MbrAoxDg3Xg7rEcdvxVIicW9VS/GBUjxuD9ffuZCXg&#10;68vPNE8/no74rslspnH/+LaV8v4uEStgAcfwV4YrfkSHKjId3Im0Z13MIs+iTJAwX+RLYNeKWCZR&#10;5yAhS9IMeFXy/xbVL1BLAwQUAAAACACHTuJAISkm06QCAAAvBQAADgAAAGRycy9lMm9Eb2MueG1s&#10;rVS9btswEN4L9B0I7o1+4p/YiBw4NlIUCJoAadGZpiiJAP9K0pbTvUPWPkKXTgU6dunbtGgeo0dK&#10;Tpy0Q4Yu0p3u9B2/7+54fLKVAm2YdVyrAmcHKUZMUV1yVRf47ZuzF0cYOU9USYRWrMDXzOGT2fNn&#10;x62Zslw3WpTMIgBRbtqaAjfem2mSONowSdyBNkxBsNJWEg+urZPSkhbQpUjyNB0lrbalsZoy5+Dr&#10;sgviHtE+BVBXFadsqelaMuU7VMsE8UDJNdw4PIunrSpG/UVVOeaRKDAw9fEJRcBehWcyOybT2hLT&#10;cNofgTzlCI84ScIVFL2DWhJP0Nryv6Akp1Y7XfkDqmXSEYmKAIssfaTNVUMMi1xAamfuRHf/D5a+&#10;3lxaxMsCDyYYKSKh47+/3tx+/Pbz+83tl0+/fnxGEAGZWuOmkH1lLm3vOTAD521lZXgDG7Qt8CjP&#10;D9MUBL4u8OEwG6STXma29YhCQjYeDQ8hTiEhG2WTfBjwk3sgY51/ybREwSiwt5yoWgQlyJRszp3v&#10;0ndp4bPTgpdnXIjo2Hq1EBZtCHR9eDo5Xe4qPEgTCrVwgnwcDksJzHIFMwSmNKCHUzVGRNSwJNTb&#10;WPvB326/yCAbZ5NFl9SQkvWlQYbIHbj16ZHnA5zAYklc0/0SQ91USu5h0QSXBT4KQDskoQAkdKPT&#10;P1grXV5DG63u5tsZesYB9pw4f0ksDDQQhJX3F/CohAbWurcwarT98K/vIR/mDKIYtbAgoMj7NbEM&#10;I/FKwQROssEAYH10BsNxDo7dj6z2I2otFxq6kcHlYmg0Q74XO7OyWr6Dm2EeqkKIKAq1O+17Z+G7&#10;xYW7hbL5PKbBFhniz9WVoQE8dF/p+drriscpuVenFw32KPag3/mwqPt+zLq/52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H8e9wXbAAAADQEAAA8AAAAAAAAAAQAgAAAAIgAAAGRycy9kb3ducmV2&#10;LnhtbFBLAQIUABQAAAAIAIdO4kAhKSbTpAIAAC8FAAAOAAAAAAAAAAEAIAAAACoBAABkcnMvZTJv&#10;RG9jLnhtbFBLBQYAAAAABgAGAFkBAABABgAAAAA=&#10;" adj="1080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51755520" behindDoc="0" locked="0" layoutInCell="1" allowOverlap="1">
                <wp:simplePos x="0" y="0"/>
                <wp:positionH relativeFrom="column">
                  <wp:posOffset>6267450</wp:posOffset>
                </wp:positionH>
                <wp:positionV relativeFrom="paragraph">
                  <wp:posOffset>2397125</wp:posOffset>
                </wp:positionV>
                <wp:extent cx="476250" cy="367665"/>
                <wp:effectExtent l="4445" t="4445" r="14605" b="8890"/>
                <wp:wrapNone/>
                <wp:docPr id="124" name="文本框 12"/>
                <wp:cNvGraphicFramePr/>
                <a:graphic xmlns:a="http://schemas.openxmlformats.org/drawingml/2006/main">
                  <a:graphicData uri="http://schemas.microsoft.com/office/word/2010/wordprocessingShape">
                    <wps:wsp>
                      <wps:cNvSpPr txBox="1"/>
                      <wps:spPr>
                        <a:xfrm>
                          <a:off x="0" y="0"/>
                          <a:ext cx="476250" cy="367665"/>
                        </a:xfrm>
                        <a:prstGeom prst="rect">
                          <a:avLst/>
                        </a:prstGeom>
                        <a:noFill/>
                        <a:ln w="9525" cap="flat" cmpd="sng">
                          <a:solidFill>
                            <a:srgbClr val="000000"/>
                          </a:solidFill>
                          <a:prstDash val="dash"/>
                          <a:miter/>
                          <a:headEnd type="none" w="med" len="med"/>
                          <a:tailEnd type="none" w="med" len="med"/>
                        </a:ln>
                      </wps:spPr>
                      <wps:txbx>
                        <w:txbxContent>
                          <w:p>
                            <w:pPr>
                              <w:jc w:val="center"/>
                              <w:rPr>
                                <w:rFonts w:hint="default" w:eastAsia="宋体"/>
                                <w:lang w:val="en-US" w:eastAsia="zh-CN"/>
                              </w:rPr>
                            </w:pPr>
                            <w:r>
                              <w:rPr>
                                <w:rFonts w:hint="eastAsia"/>
                                <w:lang w:eastAsia="zh-CN"/>
                              </w:rPr>
                              <w:t>包装</w:t>
                            </w:r>
                          </w:p>
                        </w:txbxContent>
                      </wps:txbx>
                      <wps:bodyPr upright="1"/>
                    </wps:wsp>
                  </a:graphicData>
                </a:graphic>
              </wp:anchor>
            </w:drawing>
          </mc:Choice>
          <mc:Fallback>
            <w:pict>
              <v:shape id="文本框 12" o:spid="_x0000_s1026" o:spt="202" type="#_x0000_t202" style="position:absolute;left:0pt;margin-left:493.5pt;margin-top:188.75pt;height:28.95pt;width:37.5pt;z-index:251755520;mso-width-relative:page;mso-height-relative:page;" filled="f" stroked="t" coordsize="21600,21600" o:gfxdata="UEsDBAoAAAAAAIdO4kAAAAAAAAAAAAAAAAAEAAAAZHJzL1BLAwQUAAAACACHTuJAP5/qW90AAAAM&#10;AQAADwAAAGRycy9kb3ducmV2LnhtbE2PwU7DMBBE70j8g7VI3KjdJmnaNE4PSEggoVaUHujNiZck&#10;aryOYrcJf497guPsjGbf5NvJdOyKg2stSZjPBDCkyuqWagnHz5enFTDnFWnVWUIJP+hgW9zf5SrT&#10;dqQPvB58zUIJuUxJaLzvM85d1aBRbmZ7pOB928EoH+RQcz2oMZSbji+EWHKjWgofGtXjc4PV+XAx&#10;Ek7HsYx3u4RP+/cv9NHrmzqnJykfH+ZiA8zj5P/CcMMP6FAEptJeSDvWSViv0rDFS4jSNAF2S4jl&#10;IpxKCXGUxMCLnP8fUfwCUEsDBBQAAAAIAIdO4kClG70JBgIAAA4EAAAOAAAAZHJzL2Uyb0RvYy54&#10;bWytU82O0zAQviPxDpbvNG3YZiFquhKU5YIAaeEBXNtJLPlPHrdJXwDegBMX7jxXn2PHTrcLy6UH&#10;ckgmns+f5/tmvLoZjSZ7GUA529DFbE6JtNwJZbuGfv1y++IVJRCZFUw7Kxt6kEBv1s+frQZfy9L1&#10;TgsZCJJYqAff0D5GXxcF8F4aBjPnpcVk64JhEX9DV4jABmQ3uijn86oYXBA+OC4BcHUzJemJMVxC&#10;6NpWcblxfGekjRNrkJpFlAS98kDXudq2lTx+aluQkeiGotKY33gIxtv0LtYrVneB+V7xUwnskhKe&#10;aDJMWTz0TLVhkZFdUP9QGcWDA9fGGXemmIRkR1DFYv7Em7ueeZm1oNXgz6bD/6PlH/efA1ECJ6G8&#10;osQygy0//vh+/Pn7+OsbWZTJocFDjcA7j9A4vnEjoh/WAReT8LENJn1REsE8+ns4+yvHSDguXl1X&#10;5RIzHFMvq+uqWiaW4nGzDxDfS2dIChoasH3ZVbb/AHGCPkDSWdbdKq1zC7UlQ0NfL8sl0jMcyxbH&#10;AUPjURrYLtOA00qkLWkzhG77VgeyZ2k08nOq5i9YOm/DoJ9wAqOEYrVRUYYc9ZKJd1aQePDoncVL&#10;Q1MtRgpKtMQ7lqKMjEzpS5DoiLZoTPJ98jdFcdyOSJPCrRMH7MXOB9X1aFTuRobjmGRHTyOd5vDP&#10;/0z6eI3X9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f6lvdAAAADAEAAA8AAAAAAAAAAQAgAAAA&#10;IgAAAGRycy9kb3ducmV2LnhtbFBLAQIUABQAAAAIAIdO4kClG70JBgIAAA4EAAAOAAAAAAAAAAEA&#10;IAAAACwBAABkcnMvZTJvRG9jLnhtbFBLBQYAAAAABgAGAFkBAACkBQAAAAA=&#10;">
                <v:fill on="f" focussize="0,0"/>
                <v:stroke color="#000000" joinstyle="miter" dashstyle="dash"/>
                <v:imagedata o:title=""/>
                <o:lock v:ext="edit" aspectratio="f"/>
                <v:textbox>
                  <w:txbxContent>
                    <w:p>
                      <w:pPr>
                        <w:jc w:val="center"/>
                        <w:rPr>
                          <w:rFonts w:hint="default" w:eastAsia="宋体"/>
                          <w:lang w:val="en-US" w:eastAsia="zh-CN"/>
                        </w:rPr>
                      </w:pPr>
                      <w:r>
                        <w:rPr>
                          <w:rFonts w:hint="eastAsia"/>
                          <w:lang w:eastAsia="zh-CN"/>
                        </w:rPr>
                        <w:t>包装</w:t>
                      </w:r>
                    </w:p>
                  </w:txbxContent>
                </v:textbox>
              </v:shape>
            </w:pict>
          </mc:Fallback>
        </mc:AlternateContent>
      </w:r>
      <w:r>
        <w:rPr>
          <w:sz w:val="21"/>
        </w:rPr>
        <mc:AlternateContent>
          <mc:Choice Requires="wps">
            <w:drawing>
              <wp:anchor distT="0" distB="0" distL="114300" distR="114300" simplePos="0" relativeHeight="251760640" behindDoc="0" locked="0" layoutInCell="1" allowOverlap="1">
                <wp:simplePos x="0" y="0"/>
                <wp:positionH relativeFrom="column">
                  <wp:posOffset>6669405</wp:posOffset>
                </wp:positionH>
                <wp:positionV relativeFrom="paragraph">
                  <wp:posOffset>2713990</wp:posOffset>
                </wp:positionV>
                <wp:extent cx="815340" cy="329565"/>
                <wp:effectExtent l="0" t="0" r="0" b="0"/>
                <wp:wrapNone/>
                <wp:docPr id="130" name="矩形 26"/>
                <wp:cNvGraphicFramePr/>
                <a:graphic xmlns:a="http://schemas.openxmlformats.org/drawingml/2006/main">
                  <a:graphicData uri="http://schemas.microsoft.com/office/word/2010/wordprocessingShape">
                    <wps:wsp>
                      <wps:cNvSpPr/>
                      <wps:spPr>
                        <a:xfrm>
                          <a:off x="0" y="0"/>
                          <a:ext cx="815340" cy="329565"/>
                        </a:xfrm>
                        <a:prstGeom prst="rect">
                          <a:avLst/>
                        </a:prstGeom>
                        <a:noFill/>
                        <a:ln>
                          <a:noFill/>
                        </a:ln>
                      </wps:spPr>
                      <wps:txbx>
                        <w:txbxContent>
                          <w:p>
                            <w:pPr>
                              <w:jc w:val="center"/>
                              <w:rPr>
                                <w:rFonts w:hint="eastAsia" w:eastAsia="宋体"/>
                                <w:lang w:eastAsia="zh-CN"/>
                              </w:rPr>
                            </w:pPr>
                            <w:r>
                              <w:rPr>
                                <w:rFonts w:hint="eastAsia"/>
                                <w:lang w:val="en-US" w:eastAsia="zh-CN"/>
                              </w:rPr>
                              <w:t>搅拌</w:t>
                            </w:r>
                          </w:p>
                        </w:txbxContent>
                      </wps:txbx>
                      <wps:bodyPr upright="1"/>
                    </wps:wsp>
                  </a:graphicData>
                </a:graphic>
              </wp:anchor>
            </w:drawing>
          </mc:Choice>
          <mc:Fallback>
            <w:pict>
              <v:rect id="矩形 26" o:spid="_x0000_s1026" o:spt="1" style="position:absolute;left:0pt;margin-left:525.15pt;margin-top:213.7pt;height:25.95pt;width:64.2pt;z-index:251760640;mso-width-relative:page;mso-height-relative:page;" filled="f" stroked="f" coordsize="21600,21600" o:gfxdata="UEsDBAoAAAAAAIdO4kAAAAAAAAAAAAAAAAAEAAAAZHJzL1BLAwQUAAAACACHTuJASlbm990AAAAN&#10;AQAADwAAAGRycy9kb3ducmV2LnhtbE2PwU7DMAyG70i8Q2QkLogl3QYdpekOkxATmjTRwc5Za9qK&#10;xumarB1vj3eC429/+v05XZ5tKwbsfeNIQzRRIJAKVzZUafjYvdwvQPhgqDStI9Twgx6W2fVVapLS&#10;jfSOQx4qwSXkE6OhDqFLpPRFjdb4ieuQePflemsCx76SZW9GLretnCr1KK1piC/UpsNVjcV3frIa&#10;xmI77HebV7m9268dHdfHVf75pvXtTaSeQQQ8hz8YLvqsDhk7HdyJSi9azupBzZjVMJ/GcxAXJIoX&#10;MYgDj+KnGcgslf+/yH4BUEsDBBQAAAAIAIdO4kAoKKYjogEAAEMDAAAOAAAAZHJzL2Uyb0RvYy54&#10;bWytUkuOEzEQ3SNxB8t74nxINLTSmU00bBCMNHAAx+1OW/JPVU66cxokdhyC4yCuQdndk4FhMws2&#10;7vr1q/eevb0dnGVnDWiCr/liNudMexUa4481//L57s0NZ5ikb6QNXtf8opHf7l6/2vax0svQBdto&#10;YATisepjzbuUYiUEqk47ibMQtadmG8DJRCkcRQOyJ3RnxXI+34g+QBMhKI1I1f3Y5BMivAQwtK1R&#10;eh/UyWmfRlTQViaShJ2JyHeFbdtqlT61LerEbM1JaSonLaH4kE+x28rqCDJ2Rk0U5EsoPNPkpPG0&#10;9Aq1l0myE5h/oJxREDC0aaaCE6OQ4gipWMyfefPQyaiLFrIa49V0/H+w6uP5Hphp6CWsyBMvHV35&#10;r6/ff/74xpabbE8fsaKph3gPU4YUZq1DCy5/SQUbiqWXq6V6SExR8WaxXr0lYEWt1fLderPOmOLp&#10;5wiY3uvgWA5qDnRjxUh5/oBpHH0cybt8uDPWUl1W1v9VIMxcEZnvyDBHaTgME+1DaC6k9RTBHDta&#10;tShM8hB5WzhN7yBf3p95AX16+7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Slbm990AAAANAQAA&#10;DwAAAAAAAAABACAAAAAiAAAAZHJzL2Rvd25yZXYueG1sUEsBAhQAFAAAAAgAh07iQCgopiOiAQAA&#10;QwMAAA4AAAAAAAAAAQAgAAAALAEAAGRycy9lMm9Eb2MueG1sUEsFBgAAAAAGAAYAWQEAAEAFAAAA&#10;AA==&#10;">
                <v:fill on="f" focussize="0,0"/>
                <v:stroke on="f"/>
                <v:imagedata o:title=""/>
                <o:lock v:ext="edit" aspectratio="f"/>
                <v:textbox>
                  <w:txbxContent>
                    <w:p>
                      <w:pPr>
                        <w:jc w:val="center"/>
                        <w:rPr>
                          <w:rFonts w:hint="eastAsia" w:eastAsia="宋体"/>
                          <w:lang w:eastAsia="zh-CN"/>
                        </w:rPr>
                      </w:pPr>
                      <w:r>
                        <w:rPr>
                          <w:rFonts w:hint="eastAsia"/>
                          <w:lang w:val="en-US" w:eastAsia="zh-CN"/>
                        </w:rPr>
                        <w:t>搅拌</w:t>
                      </w:r>
                    </w:p>
                  </w:txbxContent>
                </v:textbox>
              </v:rect>
            </w:pict>
          </mc:Fallback>
        </mc:AlternateContent>
      </w:r>
      <w:r>
        <w:rPr>
          <w:sz w:val="21"/>
        </w:rPr>
        <mc:AlternateContent>
          <mc:Choice Requires="wps">
            <w:drawing>
              <wp:anchor distT="0" distB="0" distL="114300" distR="114300" simplePos="0" relativeHeight="251758592" behindDoc="0" locked="0" layoutInCell="1" allowOverlap="1">
                <wp:simplePos x="0" y="0"/>
                <wp:positionH relativeFrom="column">
                  <wp:posOffset>7461250</wp:posOffset>
                </wp:positionH>
                <wp:positionV relativeFrom="paragraph">
                  <wp:posOffset>2390775</wp:posOffset>
                </wp:positionV>
                <wp:extent cx="250190" cy="218440"/>
                <wp:effectExtent l="4445" t="5080" r="12065" b="5080"/>
                <wp:wrapNone/>
                <wp:docPr id="127" name="文本框 11"/>
                <wp:cNvGraphicFramePr/>
                <a:graphic xmlns:a="http://schemas.openxmlformats.org/drawingml/2006/main">
                  <a:graphicData uri="http://schemas.microsoft.com/office/word/2010/wordprocessingShape">
                    <wps:wsp>
                      <wps:cNvSpPr txBox="1"/>
                      <wps:spPr>
                        <a:xfrm>
                          <a:off x="0" y="0"/>
                          <a:ext cx="250190" cy="218440"/>
                        </a:xfrm>
                        <a:prstGeom prst="rect">
                          <a:avLst/>
                        </a:prstGeom>
                        <a:no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p>
                        </w:txbxContent>
                      </wps:txbx>
                      <wps:bodyPr upright="1"/>
                    </wps:wsp>
                  </a:graphicData>
                </a:graphic>
              </wp:anchor>
            </w:drawing>
          </mc:Choice>
          <mc:Fallback>
            <w:pict>
              <v:shape id="文本框 11" o:spid="_x0000_s1026" o:spt="202" type="#_x0000_t202" style="position:absolute;left:0pt;margin-left:587.5pt;margin-top:188.25pt;height:17.2pt;width:19.7pt;z-index:251758592;mso-width-relative:page;mso-height-relative:page;" filled="f" stroked="t" coordsize="21600,21600" o:gfxdata="UEsDBAoAAAAAAIdO4kAAAAAAAAAAAAAAAAAEAAAAZHJzL1BLAwQUAAAACACHTuJAHNWuvdkAAAAN&#10;AQAADwAAAGRycy9kb3ducmV2LnhtbE2PzU7DMBCE70i8g7VI3KjtJG1oiNMDhTuEAlcn3iYR8TqK&#10;3R94etwTHEc7M/tNuTnbkR1x9oMjBXIhgCG1zgzUKdi9Pd/dA/NBk9GjI1TwjR421fVVqQvjTvSK&#10;xzp0LJaQL7SCPoSp4Ny3PVrtF25Cire9m60OUc4dN7M+xXI78kSIFbd6oPih1xM+9th+1QcbMZLP&#10;Xbp9qTHPdZNun37e1/uPUanbGykegAU8hz8zXPBjBqrI1LgDGc/GqGW+jGOCgjRfLYFdLInMMmCN&#10;gkyKNfCq5P9XVL9QSwMEFAAAAAgAh07iQN+6qaIHAgAADwQAAA4AAABkcnMvZTJvRG9jLnhtbK1T&#10;zY7TMBC+I/EOlu80P9rCbtR0JSjLBQHSwgO4tpNY8p88bpO+ALwBJy7cea4+B2On24Xl0gM5JBPP&#10;52/m+zxe3U5Gk70MoJxtabUoKZGWO6Fs39Ivn+9eXFMCkVnBtLOypQcJ9Hb9/Nlq9I2s3eC0kIEg&#10;iYVm9C0dYvRNUQAfpGGwcF5aTHYuGBbxN/SFCGxEdqOLuixfFqMLwgfHJQCubuYkPTGGSwhd1yku&#10;N47vjLRxZg1Ss4iSYFAe6Dp323WSx49dBzIS3VJUGvMbi2C8Te9ivWJNH5gfFD+1wC5p4Ykmw5TF&#10;omeqDYuM7IL6h8ooHhy4Li64M8UsJDuCKqryiTf3A/Mya0GrwZ9Nh/9Hyz/sPwWiBE5C/YoSywwe&#10;+fH7t+OPX8efX0lVJYdGDw0C7z1C4/TaTYh+WAdcTMKnLpj0RUkE8+jv4eyvnCLhuFgvy+oGMxxT&#10;dXV9dZX9Lx43+wDxnXSGpKClAY8vu8r27yFiIwh9gKRa1t0prfMRakvGlt4s6yXSMxzLDscBQ+NR&#10;Gtg+04DTSqQtaTOEfvtGB7JnaTTykzRhib9gqd6GwTDjcmoeGqOiDLn2IJl4awWJB4/mWbw1NDVj&#10;pKBES7xkKcrIyJS+BIlNaIu9JONng1MUp+2ENCncOnHAw9j5oPoBncrHkeE4J1nEaabTIP75n0kf&#10;7/H6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zVrr3ZAAAADQEAAA8AAAAAAAAAAQAgAAAAIgAA&#10;AGRycy9kb3ducmV2LnhtbFBLAQIUABQAAAAIAIdO4kDfuqmiBwIAAA8EAAAOAAAAAAAAAAEAIAAA&#10;ACgBAABkcnMvZTJvRG9jLnhtbFBLBQYAAAAABgAGAFkBAAChBQAAAAA=&#10;">
                <v:fill on="f" focussize="0,0"/>
                <v:stroke color="#000000" joinstyle="miter"/>
                <v:imagedata o:title=""/>
                <o:lock v:ext="edit" aspectratio="f"/>
                <v:textbox>
                  <w:txbxContent>
                    <w:p>
                      <w:pPr>
                        <w:jc w:val="center"/>
                        <w:rPr>
                          <w:rFonts w:hint="default" w:eastAsia="宋体"/>
                          <w:lang w:val="en-US" w:eastAsia="zh-CN"/>
                        </w:rPr>
                      </w:pPr>
                    </w:p>
                  </w:txbxContent>
                </v:textbox>
              </v:shape>
            </w:pict>
          </mc:Fallback>
        </mc:AlternateContent>
      </w:r>
      <w:r>
        <w:rPr>
          <w:sz w:val="21"/>
        </w:rPr>
        <mc:AlternateContent>
          <mc:Choice Requires="wps">
            <w:drawing>
              <wp:anchor distT="0" distB="0" distL="114300" distR="114300" simplePos="0" relativeHeight="251754496" behindDoc="0" locked="0" layoutInCell="1" allowOverlap="1">
                <wp:simplePos x="0" y="0"/>
                <wp:positionH relativeFrom="column">
                  <wp:posOffset>6743700</wp:posOffset>
                </wp:positionH>
                <wp:positionV relativeFrom="paragraph">
                  <wp:posOffset>2595880</wp:posOffset>
                </wp:positionV>
                <wp:extent cx="657225" cy="486410"/>
                <wp:effectExtent l="4445" t="4445" r="5080" b="23495"/>
                <wp:wrapNone/>
                <wp:docPr id="123" name="矩形 13"/>
                <wp:cNvGraphicFramePr/>
                <a:graphic xmlns:a="http://schemas.openxmlformats.org/drawingml/2006/main">
                  <a:graphicData uri="http://schemas.microsoft.com/office/word/2010/wordprocessingShape">
                    <wps:wsp>
                      <wps:cNvSpPr/>
                      <wps:spPr>
                        <a:xfrm>
                          <a:off x="0" y="0"/>
                          <a:ext cx="657225" cy="486410"/>
                        </a:xfrm>
                        <a:prstGeom prst="rect">
                          <a:avLst/>
                        </a:prstGeom>
                        <a:noFill/>
                        <a:ln w="9525" cap="flat" cmpd="sng">
                          <a:solidFill>
                            <a:srgbClr val="000000"/>
                          </a:solidFill>
                          <a:prstDash val="dash"/>
                          <a:miter/>
                          <a:headEnd type="none" w="med" len="med"/>
                          <a:tailEnd type="none" w="med" len="med"/>
                        </a:ln>
                      </wps:spPr>
                      <wps:bodyPr upright="1"/>
                    </wps:wsp>
                  </a:graphicData>
                </a:graphic>
              </wp:anchor>
            </w:drawing>
          </mc:Choice>
          <mc:Fallback>
            <w:pict>
              <v:rect id="矩形 13" o:spid="_x0000_s1026" o:spt="1" style="position:absolute;left:0pt;margin-left:531pt;margin-top:204.4pt;height:38.3pt;width:51.75pt;z-index:251754496;mso-width-relative:page;mso-height-relative:page;" filled="f" stroked="t" coordsize="21600,21600" o:gfxdata="UEsDBAoAAAAAAIdO4kAAAAAAAAAAAAAAAAAEAAAAZHJzL1BLAwQUAAAACACHTuJAYFEvS9gAAAAN&#10;AQAADwAAAGRycy9kb3ducmV2LnhtbE2PzWrDMBCE74W+g9hCLqWRHGxhXMs5lAZyKjQt9KpIqm0q&#10;rYwl5+ftuzm1x9kdZr5pt5fg2cnNaYyooFgLYA5NtCP2Cj4/dk81sJQ1Wu0jOgVXl2Db3d+1urHx&#10;jO/udMg9oxBMjVYw5Dw1nCczuKDTOk4O6fcd56AzybnndtZnCg+eb4SQPOgRqWHQk3sZnPk5LIFK&#10;zOsi/N6/7fD6JbMszfyItVKrh0I8A8vukv/McMMndOiI6RgXtIl50kJuaExWUIqaRtwshawqYEc6&#10;1VUJvGv5/xXdL1BLAwQUAAAACACHTuJAdA+vDPkBAAD2AwAADgAAAGRycy9lMm9Eb2MueG1srVNL&#10;jhMxEN0jcQfLe9JJZhKGVjqzIAwbBCPNcICK7e625J9cTjo5DRI7DsFxENeg7A4ZGDZZ0At32VV+&#10;Ve9VeXV7sIbtVUTtXcNnkylnygkvtesa/vnx7tUNZ5jASTDeqYYfFfLb9csXqyHUau57b6SKjEAc&#10;1kNoeJ9SqKsKRa8s4MQH5cjZ+mgh0TZ2lYwwELo11Xw6XVaDjzJELxQinW5GJz8hxksAfdtqoTZe&#10;7KxyaUSNykAiStjrgHxdqm1bJdKntkWVmGk4MU1lpSRkb/NarVdQdxFCr8WpBLikhGecLGhHSc9Q&#10;G0jAdlH/A2W1iB59mybC22okUhQhFrPpM20eegiqcCGpMZxFx/8HKz7u7yPTkiZhfsWZA0st//nl&#10;24/vX9nsKsszBKwp6iHcx9MOycxcD220+U8s2KFIejxLqg6JCTpcLl7P5wvOBLmub5bXsyJ59XQ5&#10;REzvlbcsGw2P1LEiJOw/YKKEFPo7JOdy/k4bU7pmHBsa/mZR4IEmsaUJoEw2EBt0XYFBb7TMV/Jl&#10;jN32rYlsD3kaypcZUoq/wnK+DWA/xkmyxjGxOqmsAdS9AvnOSZaOgeRy9E54rsUqyZlR9KyyVSIT&#10;aHNJJNVgHJWS1R71zdbWyyO1Zxei7npSZ1bKzR4ah1L4aXTzvP25L0hPz3X9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BRL0vYAAAADQEAAA8AAAAAAAAAAQAgAAAAIgAAAGRycy9kb3ducmV2Lnht&#10;bFBLAQIUABQAAAAIAIdO4kB0D68M+QEAAPYDAAAOAAAAAAAAAAEAIAAAACcBAABkcnMvZTJvRG9j&#10;LnhtbFBLBQYAAAAABgAGAFkBAACSBQAAAAA=&#10;">
                <v:fill on="f" focussize="0,0"/>
                <v:stroke color="#000000" joinstyle="miter" dashstyle="dash"/>
                <v:imagedata o:title=""/>
                <o:lock v:ext="edit" aspectratio="f"/>
              </v:rect>
            </w:pict>
          </mc:Fallback>
        </mc:AlternateContent>
      </w:r>
      <w:r>
        <w:rPr>
          <w:sz w:val="21"/>
        </w:rPr>
        <mc:AlternateContent>
          <mc:Choice Requires="wps">
            <w:drawing>
              <wp:anchor distT="0" distB="0" distL="114300" distR="114300" simplePos="0" relativeHeight="251757568" behindDoc="0" locked="0" layoutInCell="1" allowOverlap="1">
                <wp:simplePos x="0" y="0"/>
                <wp:positionH relativeFrom="column">
                  <wp:posOffset>7693660</wp:posOffset>
                </wp:positionH>
                <wp:positionV relativeFrom="paragraph">
                  <wp:posOffset>2211070</wp:posOffset>
                </wp:positionV>
                <wp:extent cx="666750" cy="509905"/>
                <wp:effectExtent l="0" t="0" r="0" b="0"/>
                <wp:wrapNone/>
                <wp:docPr id="126" name="矩形 24"/>
                <wp:cNvGraphicFramePr/>
                <a:graphic xmlns:a="http://schemas.openxmlformats.org/drawingml/2006/main">
                  <a:graphicData uri="http://schemas.microsoft.com/office/word/2010/wordprocessingShape">
                    <wps:wsp>
                      <wps:cNvSpPr/>
                      <wps:spPr>
                        <a:xfrm>
                          <a:off x="0" y="0"/>
                          <a:ext cx="666750" cy="509905"/>
                        </a:xfrm>
                        <a:prstGeom prst="rect">
                          <a:avLst/>
                        </a:prstGeom>
                        <a:noFill/>
                        <a:ln>
                          <a:noFill/>
                        </a:ln>
                      </wps:spPr>
                      <wps:txbx>
                        <w:txbxContent>
                          <w:p>
                            <w:pPr>
                              <w:jc w:val="center"/>
                              <w:rPr>
                                <w:rFonts w:hint="default" w:eastAsia="宋体"/>
                                <w:lang w:val="en-US" w:eastAsia="zh-CN"/>
                              </w:rPr>
                            </w:pPr>
                            <w:r>
                              <w:rPr>
                                <w:rFonts w:hint="eastAsia"/>
                                <w:lang w:val="en-US" w:eastAsia="zh-CN"/>
                              </w:rPr>
                              <w:t>原料储料罐</w:t>
                            </w:r>
                          </w:p>
                        </w:txbxContent>
                      </wps:txbx>
                      <wps:bodyPr upright="1"/>
                    </wps:wsp>
                  </a:graphicData>
                </a:graphic>
              </wp:anchor>
            </w:drawing>
          </mc:Choice>
          <mc:Fallback>
            <w:pict>
              <v:rect id="矩形 24" o:spid="_x0000_s1026" o:spt="1" style="position:absolute;left:0pt;margin-left:605.8pt;margin-top:174.1pt;height:40.15pt;width:52.5pt;z-index:251757568;mso-width-relative:page;mso-height-relative:page;" filled="f" stroked="f" coordsize="21600,21600" o:gfxdata="UEsDBAoAAAAAAIdO4kAAAAAAAAAAAAAAAAAEAAAAZHJzL1BLAwQUAAAACACHTuJAISYPkd0AAAAN&#10;AQAADwAAAGRycy9kb3ducmV2LnhtbE2PwU7DMAyG70i8Q2QkLoil6UZVdU13mISYENK0ju2cNaGt&#10;aJyuydrx9ngnOP72p9+f89XVdmw0g28dShCzCJjByukWawmf+9fnFJgPCrXqHBoJP8bDqri/y1Wm&#10;3YQ7M5ahZlSCPlMSmhD6jHNfNcYqP3O9Qdp9ucGqQHGouR7UROW243EUJdyqFulCo3qzbkz1XV6s&#10;hKnajsf9xxvfPh03Ds+b87o8vEv5+CCiJbBgruEPhps+qUNBTid3Qe1ZRzkWIiFWwnyRxsBuyFwk&#10;NDpJWMTpC/Ai5/+/KH4BUEsDBBQAAAAIAIdO4kAEiXJqowEAAEMDAAAOAAAAZHJzL2Uyb0RvYy54&#10;bWytUktu2zAU3BfoHQjua8pGrTaC5WyMdFM0AdIegKZIiwB/eKQt+TQFssshcpyi1+gjpTptusmi&#10;G+r9NG9myM31aA05SYjau5YuFxUl0gnfaXdo6bevN+8+UhITdx033smWnmWk19u3bzZDaOTK9950&#10;EgiCuNgMoaV9SqFhLIpeWh4XPkiHTeXB8oQpHFgHfEB0a9iqqmo2eOgCeCFjxOpuatIZEV4D6JXS&#10;Qu68OFrp0oQK0vCEkmKvQ6TbwlYpKdKtUlEmYlqKSlM5cQnG+3yy7YY3B+Ch12KmwF9D4YUmy7XD&#10;pReoHU+cHEH/A2W1AB+9SgvhLZuEFEdQxbJ64c19z4MsWtDqGC6mx/8HK76c7oDoDl/CqqbEcYtX&#10;/vP744+nB7J6n+0ZQmxw6j7cwZxFDLPWUYHNX1RBxmLp+WKpHBMRWKzr+sMazRbYWldXV9U6Y7Ln&#10;nwPE9El6S3LQUsAbK0by0+eYptHfI3mX8zfaGKzzxri/CoiZKyzznRjmKI37caa9990ZtR4D6EOP&#10;q5aFSR5Cbwun+R3ky/szL6DPb3/7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CEmD5HdAAAADQEA&#10;AA8AAAAAAAAAAQAgAAAAIgAAAGRycy9kb3ducmV2LnhtbFBLAQIUABQAAAAIAIdO4kAEiXJqowEA&#10;AEMDAAAOAAAAAAAAAAEAIAAAACwBAABkcnMvZTJvRG9jLnhtbFBLBQYAAAAABgAGAFkBAABBBQAA&#10;AAA=&#10;">
                <v:fill on="f" focussize="0,0"/>
                <v:stroke on="f"/>
                <v:imagedata o:title=""/>
                <o:lock v:ext="edit" aspectratio="f"/>
                <v:textbox>
                  <w:txbxContent>
                    <w:p>
                      <w:pPr>
                        <w:jc w:val="center"/>
                        <w:rPr>
                          <w:rFonts w:hint="default" w:eastAsia="宋体"/>
                          <w:lang w:val="en-US" w:eastAsia="zh-CN"/>
                        </w:rPr>
                      </w:pPr>
                      <w:r>
                        <w:rPr>
                          <w:rFonts w:hint="eastAsia"/>
                          <w:lang w:val="en-US" w:eastAsia="zh-CN"/>
                        </w:rPr>
                        <w:t>原料储料罐</w:t>
                      </w:r>
                    </w:p>
                  </w:txbxContent>
                </v:textbox>
              </v:rect>
            </w:pict>
          </mc:Fallback>
        </mc:AlternateContent>
      </w:r>
      <w:r>
        <w:rPr>
          <w:sz w:val="21"/>
        </w:rPr>
        <mc:AlternateContent>
          <mc:Choice Requires="wps">
            <w:drawing>
              <wp:anchor distT="0" distB="0" distL="114300" distR="114300" simplePos="0" relativeHeight="251768832" behindDoc="0" locked="0" layoutInCell="1" allowOverlap="1">
                <wp:simplePos x="0" y="0"/>
                <wp:positionH relativeFrom="column">
                  <wp:posOffset>7684135</wp:posOffset>
                </wp:positionH>
                <wp:positionV relativeFrom="paragraph">
                  <wp:posOffset>2773045</wp:posOffset>
                </wp:positionV>
                <wp:extent cx="666750" cy="509905"/>
                <wp:effectExtent l="0" t="0" r="0" b="0"/>
                <wp:wrapNone/>
                <wp:docPr id="30" name="矩形 24"/>
                <wp:cNvGraphicFramePr/>
                <a:graphic xmlns:a="http://schemas.openxmlformats.org/drawingml/2006/main">
                  <a:graphicData uri="http://schemas.microsoft.com/office/word/2010/wordprocessingShape">
                    <wps:wsp>
                      <wps:cNvSpPr/>
                      <wps:spPr>
                        <a:xfrm>
                          <a:off x="0" y="0"/>
                          <a:ext cx="666750" cy="509905"/>
                        </a:xfrm>
                        <a:prstGeom prst="rect">
                          <a:avLst/>
                        </a:prstGeom>
                        <a:noFill/>
                        <a:ln>
                          <a:noFill/>
                        </a:ln>
                      </wps:spPr>
                      <wps:txbx>
                        <w:txbxContent>
                          <w:p>
                            <w:pPr>
                              <w:jc w:val="center"/>
                              <w:rPr>
                                <w:rFonts w:hint="default" w:eastAsia="宋体"/>
                                <w:lang w:val="en-US" w:eastAsia="zh-CN"/>
                              </w:rPr>
                            </w:pPr>
                            <w:r>
                              <w:rPr>
                                <w:rFonts w:hint="eastAsia"/>
                                <w:lang w:val="en-US" w:eastAsia="zh-CN"/>
                              </w:rPr>
                              <w:t>原料储料罐</w:t>
                            </w:r>
                          </w:p>
                        </w:txbxContent>
                      </wps:txbx>
                      <wps:bodyPr upright="1"/>
                    </wps:wsp>
                  </a:graphicData>
                </a:graphic>
              </wp:anchor>
            </w:drawing>
          </mc:Choice>
          <mc:Fallback>
            <w:pict>
              <v:rect id="矩形 24" o:spid="_x0000_s1026" o:spt="1" style="position:absolute;left:0pt;margin-left:605.05pt;margin-top:218.35pt;height:40.15pt;width:52.5pt;z-index:251768832;mso-width-relative:page;mso-height-relative:page;" filled="f" stroked="f" coordsize="21600,21600" o:gfxdata="UEsDBAoAAAAAAIdO4kAAAAAAAAAAAAAAAAAEAAAAZHJzL1BLAwQUAAAACACHTuJAZh3uWtwAAAAN&#10;AQAADwAAAGRycy9kb3ducmV2LnhtbE2PwU7DMAyG70i8Q2QkLogl2diGStMdJiEmhDTRwc5Za9qK&#10;xumarB1vj3eC429/+v05XZ1dKwbsQ+PJgJ4oEEiFLxuqDHzsnu8fQYRoqbStJzTwgwFW2fVVapPS&#10;j/SOQx4rwSUUEmugjrFLpAxFjc6Gie+QePfle2cjx76SZW9HLnetnCq1kM42xBdq2+G6xuI7PzkD&#10;Y7Ed9ru3F7m92288HTfHdf75asztjVZPICKe4x8MF31Wh4ydDv5EZRAt56lWmlkDD7PFEsQFmek5&#10;jw4G5nqpQGap/P9F9gtQSwMEFAAAAAgAh07iQLrTW1miAQAAQgMAAA4AAABkcnMvZTJvRG9jLnht&#10;bK1SS27bMBTcF8gdCO5rym7tJoLlbIxkU7QB0hyApkiLAH94pC35NAW66yF6nKLX6COlOG2yySIb&#10;6v00b2bI9fVgDTlKiNq7hs5nFSXSCd9qt2/ow7eb95eUxMRdy413sqEnGen15uLdug+1XPjOm1YC&#10;QRAX6z40tEsp1IxF0UnL48wH6bCpPFieMIU9a4H3iG4NW1TVivUe2gBeyBixuh2bdEKE1wB6pbSQ&#10;Wy8OVro0ooI0PKGk2OkQ6aawVUqK9FWpKBMxDUWlqZy4BONdPtlmzes98NBpMVHgr6HwTJPl2uHS&#10;M9SWJ04OoF9AWS3AR6/STHjLRiHFEVQxr555c9/xIIsWtDqGs+nx7WDFl+MdEN029ANa4rjFG//z&#10;/efvXz/I4mN2pw+xxqH7cAdTFjHMUgcFNn9RBBmKo6ezo3JIRGBxtVp9WiKwwNayurqqlhmTPf0c&#10;IKZb6S3JQUMBL6z4yI+fYxpHH0fyLudvtDFY57Vx/xUQM1dY5jsyzFEadsNEe+fbE0o9BND7DlfN&#10;C5M8hNYWTtMzyHf3b15An57+5i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mHe5a3AAAAA0BAAAP&#10;AAAAAAAAAAEAIAAAACIAAABkcnMvZG93bnJldi54bWxQSwECFAAUAAAACACHTuJAutNbWaIBAABC&#10;AwAADgAAAAAAAAABACAAAAArAQAAZHJzL2Uyb0RvYy54bWxQSwUGAAAAAAYABgBZAQAAPwU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原料储料罐</w:t>
                      </w:r>
                    </w:p>
                  </w:txbxContent>
                </v:textbox>
              </v:rect>
            </w:pict>
          </mc:Fallback>
        </mc:AlternateContent>
      </w:r>
      <w:r>
        <w:rPr>
          <w:sz w:val="21"/>
        </w:rPr>
        <mc:AlternateContent>
          <mc:Choice Requires="wps">
            <w:drawing>
              <wp:anchor distT="0" distB="0" distL="114300" distR="114300" simplePos="0" relativeHeight="251767808" behindDoc="0" locked="0" layoutInCell="1" allowOverlap="1">
                <wp:simplePos x="0" y="0"/>
                <wp:positionH relativeFrom="column">
                  <wp:posOffset>7755255</wp:posOffset>
                </wp:positionH>
                <wp:positionV relativeFrom="paragraph">
                  <wp:posOffset>2751455</wp:posOffset>
                </wp:positionV>
                <wp:extent cx="492125" cy="480060"/>
                <wp:effectExtent l="4445" t="4445" r="17780" b="10795"/>
                <wp:wrapNone/>
                <wp:docPr id="24" name="椭圆 25"/>
                <wp:cNvGraphicFramePr/>
                <a:graphic xmlns:a="http://schemas.openxmlformats.org/drawingml/2006/main">
                  <a:graphicData uri="http://schemas.microsoft.com/office/word/2010/wordprocessingShape">
                    <wps:wsp>
                      <wps:cNvSpPr/>
                      <wps:spPr>
                        <a:xfrm>
                          <a:off x="0" y="0"/>
                          <a:ext cx="492125" cy="480060"/>
                        </a:xfrm>
                        <a:prstGeom prst="ellipse">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椭圆 25" o:spid="_x0000_s1026" o:spt="3" type="#_x0000_t3" style="position:absolute;left:0pt;margin-left:610.65pt;margin-top:216.65pt;height:37.8pt;width:38.75pt;z-index:251767808;mso-width-relative:page;mso-height-relative:page;" filled="f" stroked="t" coordsize="21600,21600" o:gfxdata="UEsDBAoAAAAAAIdO4kAAAAAAAAAAAAAAAAAEAAAAZHJzL1BLAwQUAAAACACHTuJAa7pTTdkAAAAN&#10;AQAADwAAAGRycy9kb3ducmV2LnhtbE2PTU7DMBCF90jcwRokNojaSQpKQ5wukNghUUoP4MSDExrb&#10;wXabcHumK9jN03x6P/V2sSM7Y4iDdxKylQCGrvN6cEbC4ePlvgQWk3Jajd6hhB+MsG2ur2pVaT+7&#10;dzzvk2Fk4mKlJPQpTRXnsevRqrjyEzr6ffpgVSIZDNdBzWRuR54L8citGhwl9GrC5x674/5kJbTt&#10;wS/8O7zt7swxqPXXPJnXnZS3N5l4ApZwSX8wXOpTdWioU+tPTkc2ks7zrCBWwroo6Lgg+aakOa2E&#10;B1FugDc1/7+i+QVQSwMEFAAAAAgAh07iQFMY9YTyAQAA7wMAAA4AAABkcnMvZTJvRG9jLnhtbK1T&#10;zY7TMBC+I/EOlu80bdRFu1HTPVCWC4KVFh7AtSeJJf/J4zbtC/AUHLnyWPAcjJ3Shd1LD5uDM/aM&#10;v5nvm/Hq9mAN20NE7V3LF7M5Z+CkV9r1Lf/65e7NNWeYhFPCeActPwLy2/XrV6sxNFD7wRsFkRGI&#10;w2YMLR9SCk1VoRzACpz5AI6cnY9WJNrGvlJRjIRuTVXP52+r0UcVopeASKebyclPiPESQN91WsLG&#10;y50FlybUCEYkooSDDsjXpdquA5k+dx1CYqblxDSVlZKQvc1rtV6Jpo8iDFqeShCXlPCEkxXaUdIz&#10;1EYkwXZRP4OyWkaPvksz6W01ESmKEIvF/Ik2D4MIULiQ1BjOouPLwcpP+/vItGp5veTMCUsd//3j&#10;56/v31h9ldUZAzYU9BDu42mHZGaqhy7a/CcS7FAUPZ4VhUNikg6XN/WCcJgk1/Kaul8Urx4vh4jp&#10;A3jLstFyMIbalzmLRuw/YqKcFP03Kh87f6eNKX0zjo0tv7kqGQTNYkczQMlsID7o+gKD3miVr+TL&#10;GPvtOxPZXuR5KF8mSSn+C8v5NgKHKa64pkkZQKj3TrF0DCSUowfCcwkWFGcG6D1lq9SWhDaXRFJq&#10;46iCrPOkbLa2Xh2pL7sQdT+QLotSZfbQHJR6TzObB+3ffUF6fKf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u6U03ZAAAADQEAAA8AAAAAAAAAAQAgAAAAIgAAAGRycy9kb3ducmV2LnhtbFBLAQIU&#10;ABQAAAAIAIdO4kBTGPWE8gEAAO8DAAAOAAAAAAAAAAEAIAAAACgBAABkcnMvZTJvRG9jLnhtbFBL&#10;BQYAAAAABgAGAFkBAACMBQAAAAA=&#10;">
                <v:fill on="f"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48352" behindDoc="0" locked="0" layoutInCell="1" allowOverlap="1">
                <wp:simplePos x="0" y="0"/>
                <wp:positionH relativeFrom="column">
                  <wp:posOffset>79375</wp:posOffset>
                </wp:positionH>
                <wp:positionV relativeFrom="paragraph">
                  <wp:posOffset>3216910</wp:posOffset>
                </wp:positionV>
                <wp:extent cx="8277225" cy="9525"/>
                <wp:effectExtent l="0" t="0" r="0" b="0"/>
                <wp:wrapNone/>
                <wp:docPr id="68" name="直接连接符 68"/>
                <wp:cNvGraphicFramePr/>
                <a:graphic xmlns:a="http://schemas.openxmlformats.org/drawingml/2006/main">
                  <a:graphicData uri="http://schemas.microsoft.com/office/word/2010/wordprocessingShape">
                    <wps:wsp>
                      <wps:cNvCnPr/>
                      <wps:spPr>
                        <a:xfrm>
                          <a:off x="0" y="0"/>
                          <a:ext cx="8277225" cy="9525"/>
                        </a:xfrm>
                        <a:prstGeom prst="line">
                          <a:avLst/>
                        </a:prstGeom>
                        <a:ln w="9525" cap="flat" cmpd="sng">
                          <a:solidFill>
                            <a:srgbClr val="000000"/>
                          </a:solidFill>
                          <a:prstDash val="solid"/>
                          <a:miter/>
                          <a:headEnd type="none" w="med" len="med"/>
                          <a:tailEnd type="none" w="med" len="med"/>
                        </a:ln>
                      </wps:spPr>
                      <wps:bodyPr upright="1"/>
                    </wps:wsp>
                  </a:graphicData>
                </a:graphic>
              </wp:anchor>
            </w:drawing>
          </mc:Choice>
          <mc:Fallback>
            <w:pict>
              <v:line id="_x0000_s1026" o:spid="_x0000_s1026" o:spt="20" style="position:absolute;left:0pt;margin-left:6.25pt;margin-top:253.3pt;height:0.75pt;width:651.75pt;z-index:251748352;mso-width-relative:page;mso-height-relative:page;" filled="f" stroked="t" coordsize="21600,21600" o:gfxdata="UEsDBAoAAAAAAIdO4kAAAAAAAAAAAAAAAAAEAAAAZHJzL1BLAwQUAAAACACHTuJA34TseNkAAAAL&#10;AQAADwAAAGRycy9kb3ducmV2LnhtbE2PzU7DMBCE70i8g7VI3KidokZVGqcSSDmBqEjhwM2Nt0lK&#10;vE5j94e3Z3OC48x+mp3J11fXizOOofOkIZkpEEi1tx01Gj625cMSRIiGrOk9oYYfDLAubm9yk1l/&#10;oXc8V7ERHEIhMxraGIdMylC36EyY+QGJb3s/OhNZjo20o7lwuOvlXKlUOtMRf2jNgM8t1t/VyWnY&#10;49vnSxjx+HrcPH2V1ebgmnKr9f1dolYgIl7jHwxTfa4OBXfa+RPZIHrW8wWTGhYqTUFMwGOS8rrd&#10;ZC0TkEUu/28ofgFQSwMEFAAAAAgAh07iQPKH9pf5AQAA8wMAAA4AAABkcnMvZTJvRG9jLnhtbK1T&#10;zY7TMBC+I/EOlu80baT9IWq6hy3LBUEl4AGmjpNY8p88btO+BC+AxA1OHLnzNiyPwdgJXVguPZCD&#10;M/Z8/jzf5/Hy5mA028uAytmaL2ZzzqQVrlG2q/n7d3fPrjnDCLYB7ays+VEiv1k9fbIcfCVL1zvd&#10;yMCIxGI1+Jr3MfqqKFD00gDOnJeWkq0LBiJNQ1c0AQZiN7oo5/PLYnCh8cEJiUir6zHJJ8ZwDqFr&#10;WyXk2omdkTaOrEFqiCQJe+WRr3K1bStFfNO2KCPTNSelMY90CMXbNBarJVRdAN8rMZUA55TwSJMB&#10;ZenQE9UaIrBdUP9QGSWCQ9fGmXCmGIVkR0jFYv7Im7c9eJm1kNXoT6bj/6MVr/ebwFRT80u6dwuG&#10;bvz+47cfHz7//P6JxvuvXxhlyKbBY0XoW7sJ0wz9JiTNhzaY9Cc17JCtPZ6slYfIBC1el1dXZXnB&#10;maDc8wuKiKR42OsDxpfSGZaCmmtlk3CoYP8K4wj9DUnL2rJh4mECqAtbun0iN56UoO3yXnRaNXdK&#10;67QDQ7e91YHtIXVC/qYS/oKlQ9aA/YjLqQSDyqgok3CoegnNC9uwePRklqVHwlMxRjacaUlvKkUZ&#10;GUHpc5Dkg7ZkR7J4NDVFW9cc6W52PqiuJ08Wud6UoV7I5k19m5rtz3lmenirq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fhOx42QAAAAsBAAAPAAAAAAAAAAEAIAAAACIAAABkcnMvZG93bnJldi54&#10;bWxQSwECFAAUAAAACACHTuJA8of2l/kBAADzAwAADgAAAAAAAAABACAAAAAoAQAAZHJzL2Uyb0Rv&#10;Yy54bWxQSwUGAAAAAAYABgBZAQAAkwUAAAAA&#10;">
                <v:fill on="f" focussize="0,0"/>
                <v:stroke color="#000000" joinstyle="miter"/>
                <v:imagedata o:title=""/>
                <o:lock v:ext="edit" aspectratio="f"/>
              </v:line>
            </w:pict>
          </mc:Fallback>
        </mc:AlternateContent>
      </w:r>
      <w:r>
        <w:rPr>
          <w:sz w:val="21"/>
        </w:rPr>
        <mc:AlternateContent>
          <mc:Choice Requires="wps">
            <w:drawing>
              <wp:anchor distT="0" distB="0" distL="114300" distR="114300" simplePos="0" relativeHeight="251756544" behindDoc="0" locked="0" layoutInCell="1" allowOverlap="1">
                <wp:simplePos x="0" y="0"/>
                <wp:positionH relativeFrom="column">
                  <wp:posOffset>7755255</wp:posOffset>
                </wp:positionH>
                <wp:positionV relativeFrom="paragraph">
                  <wp:posOffset>2199005</wp:posOffset>
                </wp:positionV>
                <wp:extent cx="492125" cy="499110"/>
                <wp:effectExtent l="4445" t="4445" r="17780" b="10795"/>
                <wp:wrapNone/>
                <wp:docPr id="125" name="椭圆 25"/>
                <wp:cNvGraphicFramePr/>
                <a:graphic xmlns:a="http://schemas.openxmlformats.org/drawingml/2006/main">
                  <a:graphicData uri="http://schemas.microsoft.com/office/word/2010/wordprocessingShape">
                    <wps:wsp>
                      <wps:cNvSpPr/>
                      <wps:spPr>
                        <a:xfrm>
                          <a:off x="0" y="0"/>
                          <a:ext cx="492125" cy="499110"/>
                        </a:xfrm>
                        <a:prstGeom prst="ellipse">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椭圆 25" o:spid="_x0000_s1026" o:spt="3" type="#_x0000_t3" style="position:absolute;left:0pt;margin-left:610.65pt;margin-top:173.15pt;height:39.3pt;width:38.75pt;z-index:251756544;mso-width-relative:page;mso-height-relative:page;" filled="f" stroked="t" coordsize="21600,21600" o:gfxdata="UEsDBAoAAAAAAIdO4kAAAAAAAAAAAAAAAAAEAAAAZHJzL1BLAwQUAAAACACHTuJAgsudzdkAAAAN&#10;AQAADwAAAGRycy9kb3ducmV2LnhtbE2PTU7DMBCF90jcwZpKbBB14kZVG+J0gcQOiVJ6ACcenLSx&#10;HWy3CbdnuoLdPM2n91PtZjuwK4bYeychX2bA0LVe985IOH6+Pm2AxaScVoN3KOEHI+zq+7tKldpP&#10;7gOvh2QYmbhYKgldSmPJeWw7tCou/YiOfl8+WJVIBsN1UBOZ24GLLFtzq3pHCZ0a8aXD9ny4WAlN&#10;c/Qz/w7v+0dzDqo4TaN520v5sMizZ2AJ5/QHw60+VYeaOjX+4nRkA2kh8hWxElbFmo4bIrYbmtNI&#10;KESxBV5X/P+K+hdQSwMEFAAAAAgAh07iQIvvoAXyAQAA8AMAAA4AAABkcnMvZTJvRG9jLnhtbK1T&#10;S44TMRDdI3EHy3vS6WgGkVY6s5gwbBCMNMwBHLu625J/cjnp5AKcgiVbjgXnoOwOGRg2WUwWnbKr&#10;/Oq95/Lq5mAN20NE7V3L69mcM3DSK+36lj9+uXvzjjNMwilhvIOWHwH5zfr1q9UYGlj4wRsFkRGI&#10;w2YMLR9SCk1VoRzACpz5AI6SnY9WJFrGvlJRjIRuTbWYz99Wo48qRC8BkXY3U5KfEOMlgL7rtISN&#10;lzsLLk2oEYxIJAkHHZCvC9uuA5k+dx1CYqblpDSVLzWheJu/1Xolmj6KMGh5oiAuofBMkxXaUdMz&#10;1EYkwXZR/wdltYwefZdm0ttqElIcIRX1/Jk3D4MIULSQ1RjOpuPLwcpP+/vItKJJWFxz5oSlK//1&#10;/cfPb18ZbZA9Y8CGqh7CfTytkMKs9dBFm/9JBTsUS49nS+GQmKTNq+WiAEtKXS2XdV0sr54Oh4jp&#10;A3jLctByMIbuL4sWjdh/xEQ9qfpPVd52/k4bUy7OODa2fHmdqUtBw9jREFBoAwlC1xcY9EarfCQf&#10;xthvb01ke5EHovyySGrxT1nutxE4THUlNY3KAEK9d4qlYyCjHL0QnilYUJwZoAeVo8ItCW0uqaTW&#10;xhGD7PPkbI62Xh3pYnYh6n4gX+rCMmdoEArf09DmSft7XZCeHur6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LLnc3ZAAAADQEAAA8AAAAAAAAAAQAgAAAAIgAAAGRycy9kb3ducmV2LnhtbFBLAQIU&#10;ABQAAAAIAIdO4kCL76AF8gEAAPADAAAOAAAAAAAAAAEAIAAAACgBAABkcnMvZTJvRG9jLnhtbFBL&#10;BQYAAAAABgAGAFkBAACMBQAAAAA=&#10;">
                <v:fill on="f"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61664" behindDoc="0" locked="0" layoutInCell="1" allowOverlap="1">
                <wp:simplePos x="0" y="0"/>
                <wp:positionH relativeFrom="column">
                  <wp:posOffset>6594475</wp:posOffset>
                </wp:positionH>
                <wp:positionV relativeFrom="paragraph">
                  <wp:posOffset>1635760</wp:posOffset>
                </wp:positionV>
                <wp:extent cx="1650365" cy="535305"/>
                <wp:effectExtent l="5080" t="4445" r="20955" b="12700"/>
                <wp:wrapNone/>
                <wp:docPr id="131" name="矩形 7"/>
                <wp:cNvGraphicFramePr/>
                <a:graphic xmlns:a="http://schemas.openxmlformats.org/drawingml/2006/main">
                  <a:graphicData uri="http://schemas.microsoft.com/office/word/2010/wordprocessingShape">
                    <wps:wsp>
                      <wps:cNvSpPr/>
                      <wps:spPr>
                        <a:xfrm>
                          <a:off x="0" y="0"/>
                          <a:ext cx="1650365" cy="535305"/>
                        </a:xfrm>
                        <a:prstGeom prst="rect">
                          <a:avLst/>
                        </a:prstGeom>
                        <a:noFill/>
                        <a:ln w="9525" cap="flat" cmpd="sng">
                          <a:solidFill>
                            <a:srgbClr val="000000"/>
                          </a:solidFill>
                          <a:prstDash val="dash"/>
                          <a:miter/>
                          <a:headEnd type="none" w="med" len="med"/>
                          <a:tailEnd type="none" w="med" len="med"/>
                        </a:ln>
                      </wps:spPr>
                      <wps:bodyPr upright="1"/>
                    </wps:wsp>
                  </a:graphicData>
                </a:graphic>
              </wp:anchor>
            </w:drawing>
          </mc:Choice>
          <mc:Fallback>
            <w:pict>
              <v:rect id="矩形 7" o:spid="_x0000_s1026" o:spt="1" style="position:absolute;left:0pt;margin-left:519.25pt;margin-top:128.8pt;height:42.15pt;width:129.95pt;z-index:251761664;mso-width-relative:page;mso-height-relative:page;" filled="f" stroked="t" coordsize="21600,21600" o:gfxdata="UEsDBAoAAAAAAIdO4kAAAAAAAAAAAAAAAAAEAAAAZHJzL1BLAwQUAAAACACHTuJA7jUehdoAAAAN&#10;AQAADwAAAGRycy9kb3ducmV2LnhtbE2Py07DMBBF90j8gzVIbBC1k6YhDXG6QFRihURBYuvaQxJh&#10;j6PY6ePvcVd0eTVH955pNidn2QGnMHiSkC0EMCTtzUCdhK/P7WMFLERFRllPKOGMATbt7U2jauOP&#10;9IGHXexYKqFQKwl9jGPNedA9OhUWfkRKtx8/ORVTnDpuJnVM5c7yXIiSOzVQWujViC896t/d7NKI&#10;fp2FfbPvWzp/l7Es9PRAlZT3d5l4BhbxFP9huOgndWiT097PZAKzKYtltUqshHz1VAK7IPm6KoDt&#10;JSyLbA28bfj1F+0fUEsDBBQAAAAIAIdO4kAJBf7L9wEAAPYDAAAOAAAAZHJzL2Uyb0RvYy54bWyt&#10;U0uOEzEQ3SNxB8t70p1EHaCVziwIwwbBSAMHqNjubkv+yeX8ToPEjkNwHMQ1KLtDBobNLOiFu2w/&#10;v6r3XF7fnKxhBxVRe9fx+azmTDnhpXZDxz9/un3xijNM4CQY71THzwr5zeb5s/UxtGrhR2+kioxI&#10;HLbH0PExpdBWFYpRWcCZD8rRZu+jhUTTOFQywpHYrakWdb2qjj7KEL1QiLS6nTb5hTE+hdD3vRZq&#10;68XeKpcm1qgMJJKEow7IN6Xavlcifex7VImZjpPSVEZKQvEuj9VmDe0QIYxaXEqAp5TwSJMF7Sjp&#10;lWoLCdg+6n+orBbRo+/TTHhbTUKKI6RiXj/y5n6EoIoWshrD1XT8f7Tiw+EuMi2pE5ZzzhxYuvKf&#10;X779+P6VvczuHAO2BLoPd/EyQwqz1FMfbf6TCHYqjp6vjqpTYoIW56umXq4azgTtNctmWTeZtHo4&#10;HSKmd8pbloOOR7qxYiQc3mOaoL8hOZnzt9oYWofWOHbs+OtmkemBOrGnDqDQBlKDbig06I2W+Ug+&#10;gXHYvTGRHSB3Q/ku1fwFy/m2gOOEkxRlFLRWJ5VNgHZUIN86ydI5kF2O3gnPtVglOTOKnlWOCjKB&#10;Nk9BkiPGkTHZ7sngHO28PNP17EPUw0juzEu5eYfaodh4ad3cb3/OC9PDc938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41HoXaAAAADQEAAA8AAAAAAAAAAQAgAAAAIgAAAGRycy9kb3ducmV2Lnht&#10;bFBLAQIUABQAAAAIAIdO4kAJBf7L9wEAAPYDAAAOAAAAAAAAAAEAIAAAACkBAABkcnMvZTJvRG9j&#10;LnhtbFBLBQYAAAAABgAGAFkBAACSBQAAAAA=&#10;">
                <v:fill on="f" focussize="0,0"/>
                <v:stroke color="#000000" joinstyle="miter" dashstyle="dash"/>
                <v:imagedata o:title=""/>
                <o:lock v:ext="edit" aspectratio="f"/>
              </v:rect>
            </w:pict>
          </mc:Fallback>
        </mc:AlternateContent>
      </w:r>
      <w:r>
        <w:rPr>
          <w:sz w:val="21"/>
        </w:rPr>
        <mc:AlternateContent>
          <mc:Choice Requires="wps">
            <w:drawing>
              <wp:anchor distT="0" distB="0" distL="114300" distR="114300" simplePos="0" relativeHeight="251749376" behindDoc="0" locked="0" layoutInCell="1" allowOverlap="1">
                <wp:simplePos x="0" y="0"/>
                <wp:positionH relativeFrom="column">
                  <wp:posOffset>5012690</wp:posOffset>
                </wp:positionH>
                <wp:positionV relativeFrom="paragraph">
                  <wp:posOffset>541020</wp:posOffset>
                </wp:positionV>
                <wp:extent cx="3183255" cy="981075"/>
                <wp:effectExtent l="4445" t="4445" r="12700" b="5080"/>
                <wp:wrapNone/>
                <wp:docPr id="69" name="矩形 7"/>
                <wp:cNvGraphicFramePr/>
                <a:graphic xmlns:a="http://schemas.openxmlformats.org/drawingml/2006/main">
                  <a:graphicData uri="http://schemas.microsoft.com/office/word/2010/wordprocessingShape">
                    <wps:wsp>
                      <wps:cNvSpPr/>
                      <wps:spPr>
                        <a:xfrm>
                          <a:off x="0" y="0"/>
                          <a:ext cx="3183255" cy="981075"/>
                        </a:xfrm>
                        <a:prstGeom prst="rect">
                          <a:avLst/>
                        </a:prstGeom>
                        <a:noFill/>
                        <a:ln w="9525" cap="flat" cmpd="sng">
                          <a:solidFill>
                            <a:srgbClr val="000000"/>
                          </a:solidFill>
                          <a:prstDash val="dash"/>
                          <a:miter/>
                          <a:headEnd type="none" w="med" len="med"/>
                          <a:tailEnd type="none" w="med" len="med"/>
                        </a:ln>
                      </wps:spPr>
                      <wps:bodyPr upright="1"/>
                    </wps:wsp>
                  </a:graphicData>
                </a:graphic>
              </wp:anchor>
            </w:drawing>
          </mc:Choice>
          <mc:Fallback>
            <w:pict>
              <v:rect id="矩形 7" o:spid="_x0000_s1026" o:spt="1" style="position:absolute;left:0pt;margin-left:394.7pt;margin-top:42.6pt;height:77.25pt;width:250.65pt;z-index:251749376;mso-width-relative:page;mso-height-relative:page;" filled="f" stroked="t" coordsize="21600,21600" o:gfxdata="UEsDBAoAAAAAAIdO4kAAAAAAAAAAAAAAAAAEAAAAZHJzL1BLAwQUAAAACACHTuJAq2nwSNkAAAAL&#10;AQAADwAAAGRycy9kb3ducmV2LnhtbE2Py07DMBBF90j8gzVIbFBrN5S8iNMFohIrJApSt649JBH2&#10;OIqdPv4edwXL0T2690yzOTvLjjiFwZOE1VIAQ9LeDNRJ+PrcLkpgISoyynpCCRcMsGlvbxpVG3+i&#10;DzzuYsdSCYVaSehjHGvOg+7RqbD0I1LKvv3kVEzn1HEzqVMqd5ZnQuTcqYHSQq9GfOlR/+xml0b0&#10;6yzsm33f0mWfx3ytpwcqpby/W4lnYBHP8Q+Gq35ShzY5HfxMJjAroSirdUIllE8ZsCuQVaIAdpCQ&#10;PVYF8Lbh/39ofwFQSwMEFAAAAAgAh07iQAzO3GX3AQAA9QMAAA4AAABkcnMvZTJvRG9jLnhtbK1T&#10;S44TMRDdI3EHy3vSSUaZybTSmQVh2CAYaYYDVGx3tyX/5HLSyWmQ2HEIjoO4BmV3yMCwyYJeuMv2&#10;86t6z+XV3cEatlcRtXcNn02mnCknvNSua/jnp/s3S84wgZNgvFMNPyrkd+vXr1ZDqNXc995IFRmR&#10;OKyH0PA+pVBXFYpeWcCJD8rRZuujhUTT2FUywkDs1lTz6fS6GnyUIXqhEGl1M27yE2O8hNC3rRZq&#10;48XOKpdG1qgMJJKEvQ7I16XatlUifWpbVImZhpPSVEZKQvE2j9V6BXUXIfRanEqAS0p4ocmCdpT0&#10;TLWBBGwX9T9UVovo0bdpIrytRiHFEVIxm77w5rGHoIoWshrD2XT8f7Ti4/4hMi0bfn3LmQNLN/7z&#10;y7cf37+ym2zOELAmzGN4iKcZUpiVHtpo8580sEMx9Hg2VB0SE7R4NVtezRcLzgTt3S5n05tFJq2e&#10;T4eI6b3yluWg4ZEurPgI+w+YRuhvSE7m/L02htahNo4NRLqYZ3qgRmypASi0gcSg6woNeqNlPpJP&#10;YOy2b01ke8jNUL5TNX/Bcr4NYD/iJEUZBbXVSWUToO4VyHdOsnQMZJejZ8JzLVZJzoyiV5Wjgkyg&#10;zSVIcsQ4MibbPRqco62XR7qdXYi668mdWSk371A3FBtPnZvb7c95YXp+re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q2nwSNkAAAALAQAADwAAAAAAAAABACAAAAAiAAAAZHJzL2Rvd25yZXYueG1s&#10;UEsBAhQAFAAAAAgAh07iQAzO3GX3AQAA9QMAAA4AAAAAAAAAAQAgAAAAKAEAAGRycy9lMm9Eb2Mu&#10;eG1sUEsFBgAAAAAGAAYAWQEAAJEFAAAAAA==&#10;">
                <v:fill on="f" focussize="0,0"/>
                <v:stroke color="#000000" joinstyle="miter" dashstyle="dash"/>
                <v:imagedata o:title=""/>
                <o:lock v:ext="edit" aspectratio="f"/>
              </v:rect>
            </w:pict>
          </mc:Fallback>
        </mc:AlternateContent>
      </w:r>
      <w:r>
        <w:rPr>
          <w:sz w:val="21"/>
        </w:rPr>
        <mc:AlternateContent>
          <mc:Choice Requires="wps">
            <w:drawing>
              <wp:anchor distT="0" distB="0" distL="114300" distR="114300" simplePos="0" relativeHeight="251765760" behindDoc="0" locked="0" layoutInCell="1" allowOverlap="1">
                <wp:simplePos x="0" y="0"/>
                <wp:positionH relativeFrom="column">
                  <wp:posOffset>105410</wp:posOffset>
                </wp:positionH>
                <wp:positionV relativeFrom="paragraph">
                  <wp:posOffset>1706245</wp:posOffset>
                </wp:positionV>
                <wp:extent cx="577850" cy="1273810"/>
                <wp:effectExtent l="4445" t="4445" r="8255" b="17145"/>
                <wp:wrapNone/>
                <wp:docPr id="50" name="文本框 8"/>
                <wp:cNvGraphicFramePr/>
                <a:graphic xmlns:a="http://schemas.openxmlformats.org/drawingml/2006/main">
                  <a:graphicData uri="http://schemas.microsoft.com/office/word/2010/wordprocessingShape">
                    <wps:wsp>
                      <wps:cNvSpPr txBox="1"/>
                      <wps:spPr>
                        <a:xfrm>
                          <a:off x="0" y="0"/>
                          <a:ext cx="577850" cy="1273810"/>
                        </a:xfrm>
                        <a:prstGeom prst="rect">
                          <a:avLst/>
                        </a:prstGeom>
                        <a:noFill/>
                        <a:ln w="6350" cap="flat" cmpd="sng">
                          <a:solidFill>
                            <a:srgbClr val="000000"/>
                          </a:solidFill>
                          <a:prstDash val="solid"/>
                          <a:miter/>
                          <a:headEnd type="none" w="med" len="med"/>
                          <a:tailEnd type="none" w="med" len="med"/>
                        </a:ln>
                      </wps:spPr>
                      <wps:txbx>
                        <w:txbxContent>
                          <w:p>
                            <w:pPr>
                              <w:jc w:val="center"/>
                              <w:rPr>
                                <w:rFonts w:hint="eastAsia"/>
                                <w:lang w:val="en-US" w:eastAsia="zh-CN"/>
                              </w:rPr>
                            </w:pPr>
                          </w:p>
                          <w:p>
                            <w:pPr>
                              <w:jc w:val="center"/>
                              <w:rPr>
                                <w:rFonts w:hint="eastAsia"/>
                                <w:lang w:val="en-US" w:eastAsia="zh-CN"/>
                              </w:rPr>
                            </w:pPr>
                            <w:r>
                              <w:rPr>
                                <w:rFonts w:hint="eastAsia"/>
                                <w:lang w:val="en-US" w:eastAsia="zh-CN"/>
                              </w:rPr>
                              <w:t>办</w:t>
                            </w:r>
                          </w:p>
                          <w:p>
                            <w:pPr>
                              <w:jc w:val="center"/>
                              <w:rPr>
                                <w:rFonts w:hint="eastAsia"/>
                                <w:lang w:val="en-US" w:eastAsia="zh-CN"/>
                              </w:rPr>
                            </w:pPr>
                            <w:r>
                              <w:rPr>
                                <w:rFonts w:hint="eastAsia"/>
                                <w:lang w:val="en-US" w:eastAsia="zh-CN"/>
                              </w:rPr>
                              <w:t>公</w:t>
                            </w:r>
                          </w:p>
                          <w:p>
                            <w:pPr>
                              <w:jc w:val="center"/>
                              <w:rPr>
                                <w:rFonts w:hint="default" w:eastAsia="宋体"/>
                                <w:lang w:val="en-US" w:eastAsia="zh-CN"/>
                              </w:rPr>
                            </w:pPr>
                            <w:r>
                              <w:rPr>
                                <w:rFonts w:hint="eastAsia"/>
                                <w:lang w:val="en-US" w:eastAsia="zh-CN"/>
                              </w:rPr>
                              <w:t>楼</w:t>
                            </w:r>
                          </w:p>
                        </w:txbxContent>
                      </wps:txbx>
                      <wps:bodyPr upright="1"/>
                    </wps:wsp>
                  </a:graphicData>
                </a:graphic>
              </wp:anchor>
            </w:drawing>
          </mc:Choice>
          <mc:Fallback>
            <w:pict>
              <v:shape id="文本框 8" o:spid="_x0000_s1026" o:spt="202" type="#_x0000_t202" style="position:absolute;left:0pt;margin-left:8.3pt;margin-top:134.35pt;height:100.3pt;width:45.5pt;z-index:251765760;mso-width-relative:page;mso-height-relative:page;" filled="f" stroked="t" coordsize="21600,21600" o:gfxdata="UEsDBAoAAAAAAIdO4kAAAAAAAAAAAAAAAAAEAAAAZHJzL1BLAwQUAAAACACHTuJAVRAUgNkAAAAK&#10;AQAADwAAAGRycy9kb3ducmV2LnhtbE2PwU7DMAyG70i8Q2QkbizZgHSUpjsgdkBCSAzEOKaNaSoS&#10;pzRZN3h6shMcf/vT78/V6uAdm3CMfSAF85kAhtQG01On4PVlfbEEFpMmo10gVPCNEVb16UmlSxP2&#10;9IzTJnUsl1AstQKb0lByHluLXsdZGJDy7iOMXqccx46bUe9zuXd8IYTkXveUL1g94J3F9nOz8woe&#10;37Zf9+und7HFxvXXkyvsw0+j1PnZXNwCS3hIfzAc9bM61NmpCTsykbmcpcykgoVcFsCOgCjypFFw&#10;JW8ugdcV//9C/QtQSwMEFAAAAAgAh07iQP8rEG4FAgAADgQAAA4AAABkcnMvZTJvRG9jLnhtbK1T&#10;S44TMRDdI3EHy3vSSUYziaJ0RoIwbBAgDRzAsau7Lfknl5PuXABuwIoNe84156DszmRg2GRBL9xl&#10;V/lVvVfl9e1gDTtARO1dzWeTKWfgpFfatTX/8vnu1ZIzTMIpYbyDmh8B+e3m5Yt1H1Yw9503CiIj&#10;EIerPtS8SymsqgplB1bgxAdw5Gx8tCLRNraViqIndGuq+XR6U/U+qhC9BEQ63Y5OfkKMlwD6ptES&#10;tl7uLbg0okYwIhEl7HRAvinVNg3I9LFpEBIzNSemqayUhOxdXqvNWqzaKEKn5akEcUkJzzhZoR0l&#10;PUNtRRJsH/U/UFbL6NE3aSK9rUYiRRFiMZs+0+a+EwEKF5Iaw1l0/H+w8sPhU2Ra1fyaJHHCUscf&#10;vn97+PHr4edXtsz69AFXFHYfKDANr/1AU/N4jnSYaQ9NtPlPhBj5Cep4VheGxCQdXi8Wy5xEkms2&#10;X1wtZ0X+6ul2iJjegbcsGzWP1L0iqji8x0SVUOhjSE7m/J02pnTQONbX/Oaq4AuayoamgVLZQMzQ&#10;tQUGvdEqX8mXMba7Nyayg8iTUb5MilL8FZbzbQV2Y1xxjTNjdYJYcncg1FunWDoGEs/Ro+G5GAuK&#10;MwP0xrJVIpPQ5pJIKsI4qiUrPyqcrTTsBoLJ5s6rI3VjH6JuO1Kq9KOE05gUEqeRznP4576APj3j&#10;z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VEBSA2QAAAAoBAAAPAAAAAAAAAAEAIAAAACIAAABk&#10;cnMvZG93bnJldi54bWxQSwECFAAUAAAACACHTuJA/ysQbgUCAAAOBAAADgAAAAAAAAABACAAAAAo&#10;AQAAZHJzL2Uyb0RvYy54bWxQSwUGAAAAAAYABgBZAQAAnwUAAAAA&#10;">
                <v:fill on="f" focussize="0,0"/>
                <v:stroke weight="0.5pt" color="#000000" joinstyle="miter"/>
                <v:imagedata o:title=""/>
                <o:lock v:ext="edit" aspectratio="f"/>
                <v:textbox>
                  <w:txbxContent>
                    <w:p>
                      <w:pPr>
                        <w:jc w:val="center"/>
                        <w:rPr>
                          <w:rFonts w:hint="eastAsia"/>
                          <w:lang w:val="en-US" w:eastAsia="zh-CN"/>
                        </w:rPr>
                      </w:pPr>
                    </w:p>
                    <w:p>
                      <w:pPr>
                        <w:jc w:val="center"/>
                        <w:rPr>
                          <w:rFonts w:hint="eastAsia"/>
                          <w:lang w:val="en-US" w:eastAsia="zh-CN"/>
                        </w:rPr>
                      </w:pPr>
                      <w:r>
                        <w:rPr>
                          <w:rFonts w:hint="eastAsia"/>
                          <w:lang w:val="en-US" w:eastAsia="zh-CN"/>
                        </w:rPr>
                        <w:t>办</w:t>
                      </w:r>
                    </w:p>
                    <w:p>
                      <w:pPr>
                        <w:jc w:val="center"/>
                        <w:rPr>
                          <w:rFonts w:hint="eastAsia"/>
                          <w:lang w:val="en-US" w:eastAsia="zh-CN"/>
                        </w:rPr>
                      </w:pPr>
                      <w:r>
                        <w:rPr>
                          <w:rFonts w:hint="eastAsia"/>
                          <w:lang w:val="en-US" w:eastAsia="zh-CN"/>
                        </w:rPr>
                        <w:t>公</w:t>
                      </w:r>
                    </w:p>
                    <w:p>
                      <w:pPr>
                        <w:jc w:val="center"/>
                        <w:rPr>
                          <w:rFonts w:hint="default" w:eastAsia="宋体"/>
                          <w:lang w:val="en-US" w:eastAsia="zh-CN"/>
                        </w:rPr>
                      </w:pPr>
                      <w:r>
                        <w:rPr>
                          <w:rFonts w:hint="eastAsia"/>
                          <w:lang w:val="en-US" w:eastAsia="zh-CN"/>
                        </w:rPr>
                        <w:t>楼</w:t>
                      </w:r>
                    </w:p>
                  </w:txbxContent>
                </v:textbox>
              </v:shape>
            </w:pict>
          </mc:Fallback>
        </mc:AlternateContent>
      </w:r>
      <w:r>
        <w:rPr>
          <w:sz w:val="21"/>
        </w:rPr>
        <mc:AlternateContent>
          <mc:Choice Requires="wps">
            <w:drawing>
              <wp:anchor distT="0" distB="0" distL="114300" distR="114300" simplePos="0" relativeHeight="251750400" behindDoc="0" locked="0" layoutInCell="1" allowOverlap="1">
                <wp:simplePos x="0" y="0"/>
                <wp:positionH relativeFrom="column">
                  <wp:posOffset>-27940</wp:posOffset>
                </wp:positionH>
                <wp:positionV relativeFrom="paragraph">
                  <wp:posOffset>715645</wp:posOffset>
                </wp:positionV>
                <wp:extent cx="369570" cy="665480"/>
                <wp:effectExtent l="4445" t="4445" r="6985" b="15875"/>
                <wp:wrapNone/>
                <wp:docPr id="76" name="文本框 8"/>
                <wp:cNvGraphicFramePr/>
                <a:graphic xmlns:a="http://schemas.openxmlformats.org/drawingml/2006/main">
                  <a:graphicData uri="http://schemas.microsoft.com/office/word/2010/wordprocessingShape">
                    <wps:wsp>
                      <wps:cNvSpPr txBox="1"/>
                      <wps:spPr>
                        <a:xfrm>
                          <a:off x="0" y="0"/>
                          <a:ext cx="369570" cy="665480"/>
                        </a:xfrm>
                        <a:prstGeom prst="rect">
                          <a:avLst/>
                        </a:prstGeom>
                        <a:noFill/>
                        <a:ln w="9525" cap="flat" cmpd="sng">
                          <a:solidFill>
                            <a:srgbClr val="000000"/>
                          </a:solidFill>
                          <a:prstDash val="dash"/>
                          <a:miter/>
                          <a:headEnd type="none" w="med" len="med"/>
                          <a:tailEnd type="none" w="med" len="med"/>
                        </a:ln>
                      </wps:spPr>
                      <wps:txbx>
                        <w:txbxContent>
                          <w:p>
                            <w:pPr>
                              <w:jc w:val="center"/>
                              <w:rPr>
                                <w:rFonts w:hint="default" w:eastAsia="宋体"/>
                                <w:lang w:val="en-US" w:eastAsia="zh-CN"/>
                              </w:rPr>
                            </w:pPr>
                            <w:r>
                              <w:rPr>
                                <w:rFonts w:hint="eastAsia"/>
                                <w:lang w:eastAsia="zh-CN"/>
                              </w:rPr>
                              <w:t>车间门</w:t>
                            </w:r>
                          </w:p>
                        </w:txbxContent>
                      </wps:txbx>
                      <wps:bodyPr upright="1"/>
                    </wps:wsp>
                  </a:graphicData>
                </a:graphic>
              </wp:anchor>
            </w:drawing>
          </mc:Choice>
          <mc:Fallback>
            <w:pict>
              <v:shape id="文本框 8" o:spid="_x0000_s1026" o:spt="202" type="#_x0000_t202" style="position:absolute;left:0pt;margin-left:-2.2pt;margin-top:56.35pt;height:52.4pt;width:29.1pt;z-index:251750400;mso-width-relative:page;mso-height-relative:page;" filled="f" stroked="t" coordsize="21600,21600" o:gfxdata="UEsDBAoAAAAAAIdO4kAAAAAAAAAAAAAAAAAEAAAAZHJzL1BLAwQUAAAACACHTuJATbqExtkAAAAJ&#10;AQAADwAAAGRycy9kb3ducmV2LnhtbE2PwU6DQBCG7ya+w2ZMvLULFMQgSw8mJpqYGmsP9rawI5Cy&#10;s4TdFnx7x5MeZ+bLP99fbhc7iAtOvnekIF5HIJAaZ3pqFRw+nlb3IHzQZPTgCBV8o4dtdX1V6sK4&#10;md7xsg+t4BDyhVbQhTAWUvqmQ6v92o1IfPtyk9WBx6mVZtIzh9tBJlF0J63uiT90esTHDpvT/mwV&#10;HA9zne52mVzeXj8xbJ5f9Ck/KnV7E0cPIAIu4Q+GX31Wh4qdancm48WgYJWmTPI+TnIQDGQbrlIr&#10;SOI8A1mV8n+D6gdQSwMEFAAAAAgAh07iQLAQErEHAgAADAQAAA4AAABkcnMvZTJvRG9jLnhtbK1T&#10;S44TMRDdI3EHy3vSmUAymVY6I0EYNgiQBg7g+NNtyT+5nHTnAnADVmzYc66cg7I7k4FhkwW9cJdd&#10;5Vf1XpVXt4M1ZC8jaO8aejWZUiId90K7tqFfPt+9WFICiTnBjHeyoQcJ9Hb9/NmqD7Wc+c4bISNB&#10;EAd1HxrapRTqqgLeSctg4oN06FQ+WpZwG9tKRNYjujXVbDpdVL2PIkTPJQCebkYnPSHGSwC9UprL&#10;jec7K10aUaM0LCEl6HQAui7VKiV5+qgUyERMQ5FpKismQXub12q9YnUbWeg0P5XALinhCSfLtMOk&#10;Z6gNS4zsov4HymoePXiVJtzbaiRSFEEWV9Mn2tx3LMjCBaWGcBYd/h8s/7D/FIkWDb1eUOKYxY4f&#10;v387/vh1/PmVLLM+fYAaw+4DBqbhtR9wah7OAQ8z7UFFm/9IiKAf1T2c1ZVDIhwPXy5u5tfo4eha&#10;LOavlkX96vFyiJDeSW9JNhoasXlFU7Z/DwkLwdCHkJzL+TttTGmgcaRv6M18Nkd4hkOpcBjQtAGJ&#10;gWsLDHijRb6SL0Nst29MJHuWB6N8mROm+Css59sw6MY4gdY4MVYnGUvqTjLx1gmSDgGlc/hkaK7F&#10;SkGJkfjCslUiE9PmkkiswTgsJes+6putNGwHhMnm1osD9mIXom47FKp0o4TjkBQOp4HOU/jnvoA+&#10;PuL1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26hMbZAAAACQEAAA8AAAAAAAAAAQAgAAAAIgAA&#10;AGRycy9kb3ducmV2LnhtbFBLAQIUABQAAAAIAIdO4kCwEBKxBwIAAAwEAAAOAAAAAAAAAAEAIAAA&#10;ACgBAABkcnMvZTJvRG9jLnhtbFBLBQYAAAAABgAGAFkBAAChBQAAAAA=&#10;">
                <v:fill on="f" focussize="0,0"/>
                <v:stroke color="#000000" joinstyle="miter" dashstyle="dash"/>
                <v:imagedata o:title=""/>
                <o:lock v:ext="edit" aspectratio="f"/>
                <v:textbox>
                  <w:txbxContent>
                    <w:p>
                      <w:pPr>
                        <w:jc w:val="center"/>
                        <w:rPr>
                          <w:rFonts w:hint="default" w:eastAsia="宋体"/>
                          <w:lang w:val="en-US" w:eastAsia="zh-CN"/>
                        </w:rPr>
                      </w:pPr>
                      <w:r>
                        <w:rPr>
                          <w:rFonts w:hint="eastAsia"/>
                          <w:lang w:eastAsia="zh-CN"/>
                        </w:rPr>
                        <w:t>车间门</w:t>
                      </w:r>
                    </w:p>
                  </w:txbxContent>
                </v:textbox>
              </v:shape>
            </w:pict>
          </mc:Fallback>
        </mc:AlternateContent>
      </w:r>
      <w:r>
        <w:rPr>
          <w:sz w:val="21"/>
        </w:rPr>
        <mc:AlternateContent>
          <mc:Choice Requires="wps">
            <w:drawing>
              <wp:anchor distT="0" distB="0" distL="114300" distR="114300" simplePos="0" relativeHeight="251762688" behindDoc="0" locked="0" layoutInCell="1" allowOverlap="1">
                <wp:simplePos x="0" y="0"/>
                <wp:positionH relativeFrom="column">
                  <wp:posOffset>6596380</wp:posOffset>
                </wp:positionH>
                <wp:positionV relativeFrom="paragraph">
                  <wp:posOffset>1753870</wp:posOffset>
                </wp:positionV>
                <wp:extent cx="1010920" cy="445770"/>
                <wp:effectExtent l="0" t="0" r="0" b="0"/>
                <wp:wrapNone/>
                <wp:docPr id="132" name="矩形 132"/>
                <wp:cNvGraphicFramePr/>
                <a:graphic xmlns:a="http://schemas.openxmlformats.org/drawingml/2006/main">
                  <a:graphicData uri="http://schemas.microsoft.com/office/word/2010/wordprocessingShape">
                    <wps:wsp>
                      <wps:cNvSpPr/>
                      <wps:spPr>
                        <a:xfrm>
                          <a:off x="0" y="0"/>
                          <a:ext cx="1010920" cy="445770"/>
                        </a:xfrm>
                        <a:prstGeom prst="rect">
                          <a:avLst/>
                        </a:prstGeom>
                        <a:noFill/>
                        <a:ln>
                          <a:noFill/>
                        </a:ln>
                      </wps:spPr>
                      <wps:txbx>
                        <w:txbxContent>
                          <w:p>
                            <w:pPr>
                              <w:jc w:val="center"/>
                              <w:rPr>
                                <w:rFonts w:hint="default" w:eastAsia="宋体"/>
                                <w:lang w:val="en-US" w:eastAsia="zh-CN"/>
                              </w:rPr>
                            </w:pPr>
                            <w:r>
                              <w:rPr>
                                <w:rFonts w:hint="eastAsia"/>
                                <w:lang w:val="en-US" w:eastAsia="zh-CN"/>
                              </w:rPr>
                              <w:t>料仓</w:t>
                            </w:r>
                          </w:p>
                        </w:txbxContent>
                      </wps:txbx>
                      <wps:bodyPr upright="1"/>
                    </wps:wsp>
                  </a:graphicData>
                </a:graphic>
              </wp:anchor>
            </w:drawing>
          </mc:Choice>
          <mc:Fallback>
            <w:pict>
              <v:rect id="_x0000_s1026" o:spid="_x0000_s1026" o:spt="1" style="position:absolute;left:0pt;margin-left:519.4pt;margin-top:138.1pt;height:35.1pt;width:79.6pt;z-index:251762688;mso-width-relative:page;mso-height-relative:page;" filled="f" stroked="f" coordsize="21600,21600" o:gfxdata="UEsDBAoAAAAAAIdO4kAAAAAAAAAAAAAAAAAEAAAAZHJzL1BLAwQUAAAACACHTuJAV8GuON0AAAAN&#10;AQAADwAAAGRycy9kb3ducmV2LnhtbE2PzU7DMBCE70i8g7VIXBC1k1YhhDg9VEJUCKki/Tm7sUki&#10;4nUau0l5e7YnOI5mNPNNvrzYjo1m8K1DCdFMADNYOd1iLWG3fX1MgfmgUKvOoZHwYzwsi9ubXGXa&#10;TfhpxjLUjErQZ0pCE0Kfce6rxljlZ643SN6XG6wKJIea60FNVG47HguRcKtapIVG9WbVmOq7PFsJ&#10;U7UZD9uPN755OKwdntanVbl/l/L+LhIvwIK5hL8wXPEJHQpiOrozas860mKeEnuQED8lMbBrJHpO&#10;6d9RwnyRLIAXOf//ovgFUEsDBBQAAAAIAIdO4kAs+D2KowEAAEUDAAAOAAAAZHJzL2Uyb0RvYy54&#10;bWytUs1uEzEQviP1HSzfiZPQUlhl00vUXlCpVHgAx2tnLflPM0528zRI3HgIHgfxGoydJYVy6YGL&#10;d/72m/m+mdXN6B07aEAbQ8sXszlnOqjY2bBr+edPt6/fcYZZhk66GHTLjxr5zfri1WpIjV7GPrpO&#10;AyOQgM2QWt7nnBohUPXaS5zFpAMlTQQvM7mwEx3IgdC9E8v5/K0YInQJotKIFN2cknxChJcARmOs&#10;0puo9l6HfEIF7WQmStjbhHxdpzVGq/zRGNSZuZYT01xfakL2trxivZLNDmTqrZpGkC8Z4RknL22g&#10;pmeojcyS7cH+A+WtgojR5JmKXpyIVEWIxWL+TJvHXiZduZDUmM6i4/+DVfeHB2C2o0t4s+QsSE8r&#10;//nl24/vX1mJkD5DwobKHtMDTB6SWciOBnz5Eg02Vk2PZ031mJmi4IJovV+S3Ipyl5dX19dVdPH0&#10;dwLMdzp6VoyWA+2sSikPHzBTRyr9XVKahXhrnat7c+GvABWWiCgDn0YsVh634zT3NnZHYrtPYHc9&#10;tVoUerWc1K2Npkso6/vTr1VP17/+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FfBrjjdAAAADQEA&#10;AA8AAAAAAAAAAQAgAAAAIgAAAGRycy9kb3ducmV2LnhtbFBLAQIUABQAAAAIAIdO4kAs+D2KowEA&#10;AEUDAAAOAAAAAAAAAAEAIAAAACwBAABkcnMvZTJvRG9jLnhtbFBLBQYAAAAABgAGAFkBAABBBQAA&#10;AAA=&#10;">
                <v:fill on="f" focussize="0,0"/>
                <v:stroke on="f"/>
                <v:imagedata o:title=""/>
                <o:lock v:ext="edit" aspectratio="f"/>
                <v:textbox>
                  <w:txbxContent>
                    <w:p>
                      <w:pPr>
                        <w:jc w:val="center"/>
                        <w:rPr>
                          <w:rFonts w:hint="default" w:eastAsia="宋体"/>
                          <w:lang w:val="en-US" w:eastAsia="zh-CN"/>
                        </w:rPr>
                      </w:pPr>
                      <w:r>
                        <w:rPr>
                          <w:rFonts w:hint="eastAsia"/>
                          <w:lang w:val="en-US" w:eastAsia="zh-CN"/>
                        </w:rPr>
                        <w:t>料仓</w:t>
                      </w:r>
                    </w:p>
                  </w:txbxContent>
                </v:textbox>
              </v:rect>
            </w:pict>
          </mc:Fallback>
        </mc:AlternateContent>
      </w:r>
      <w:r>
        <w:rPr>
          <w:sz w:val="21"/>
        </w:rPr>
        <mc:AlternateContent>
          <mc:Choice Requires="wps">
            <w:drawing>
              <wp:anchor distT="0" distB="0" distL="114300" distR="114300" simplePos="0" relativeHeight="251753472" behindDoc="0" locked="0" layoutInCell="1" allowOverlap="1">
                <wp:simplePos x="0" y="0"/>
                <wp:positionH relativeFrom="column">
                  <wp:posOffset>5139055</wp:posOffset>
                </wp:positionH>
                <wp:positionV relativeFrom="paragraph">
                  <wp:posOffset>850265</wp:posOffset>
                </wp:positionV>
                <wp:extent cx="1115695" cy="445770"/>
                <wp:effectExtent l="0" t="0" r="0" b="0"/>
                <wp:wrapNone/>
                <wp:docPr id="122" name="矩形 122"/>
                <wp:cNvGraphicFramePr/>
                <a:graphic xmlns:a="http://schemas.openxmlformats.org/drawingml/2006/main">
                  <a:graphicData uri="http://schemas.microsoft.com/office/word/2010/wordprocessingShape">
                    <wps:wsp>
                      <wps:cNvSpPr/>
                      <wps:spPr>
                        <a:xfrm>
                          <a:off x="0" y="0"/>
                          <a:ext cx="1115695" cy="445770"/>
                        </a:xfrm>
                        <a:prstGeom prst="rect">
                          <a:avLst/>
                        </a:prstGeom>
                        <a:noFill/>
                        <a:ln>
                          <a:noFill/>
                        </a:ln>
                      </wps:spPr>
                      <wps:txbx>
                        <w:txbxContent>
                          <w:p>
                            <w:pPr>
                              <w:jc w:val="center"/>
                              <w:rPr>
                                <w:rFonts w:hint="eastAsia" w:eastAsia="宋体"/>
                                <w:lang w:eastAsia="zh-CN"/>
                              </w:rPr>
                            </w:pPr>
                            <w:r>
                              <w:rPr>
                                <w:rFonts w:hint="eastAsia"/>
                                <w:lang w:val="en-US" w:eastAsia="zh-CN"/>
                              </w:rPr>
                              <w:t>成品堆放区</w:t>
                            </w:r>
                          </w:p>
                        </w:txbxContent>
                      </wps:txbx>
                      <wps:bodyPr upright="1"/>
                    </wps:wsp>
                  </a:graphicData>
                </a:graphic>
              </wp:anchor>
            </w:drawing>
          </mc:Choice>
          <mc:Fallback>
            <w:pict>
              <v:rect id="_x0000_s1026" o:spid="_x0000_s1026" o:spt="1" style="position:absolute;left:0pt;margin-left:404.65pt;margin-top:66.95pt;height:35.1pt;width:87.85pt;z-index:251753472;mso-width-relative:page;mso-height-relative:page;" filled="f" stroked="f" coordsize="21600,21600" o:gfxdata="UEsDBAoAAAAAAIdO4kAAAAAAAAAAAAAAAAAEAAAAZHJzL1BLAwQUAAAACACHTuJAzUKPw9sAAAAL&#10;AQAADwAAAGRycy9kb3ducmV2LnhtbE2PQU+DQBCF7yb+h82YeDF2l6IGkKWHJsbGmDRS7XkLIxDZ&#10;Wcpuof57x5MeJ+/Lm+/lq7PtxYSj7xxpiBYKBFLl6o4aDe+7p9sEhA+GatM7Qg3f6GFVXF7kJqvd&#10;TG84laERXEI+MxraEIZMSl+1aI1fuAGJs083WhP4HBtZj2bmctvLpVIP0pqO+ENrBly3WH2VJ6th&#10;rrbTfvf6LLc3+42j4+a4Lj9etL6+itQjiIDn8AfDrz6rQ8FOB3ei2oteQ6LSmFEO4jgFwUSa3PO6&#10;g4aluotAFrn8v6H4AVBLAwQUAAAACACHTuJAI/4qPqQBAABFAwAADgAAAGRycy9lMm9Eb2MueG1s&#10;rVJLbtswEN0X6B0I7mtZRpy0guVsjHRTtAHSHoCmSIsAf5ihLfk0AbLrIXKcoNfokFacNt1k0Q01&#10;P72Z92ZW16Oz7KAATfAtr2dzzpSXoTN+1/If328+fOQMk/CdsMGrlh8V8uv1+3erITZqEfpgOwWM&#10;QDw2Q2x5n1Jsqgplr5zAWYjKU1IHcCKRC7uqAzEQurPVYj6/rIYAXYQgFSJFN6cknxDhLYBBayPV&#10;Jsi9Uz6dUEFZkYgS9iYiX5dptVYyfdMaVWK25cQ0lZeakL3Nb7VeiWYHIvZGTiOIt4zwipMTxlPT&#10;M9RGJMH2YP6BckZCwKDTTAZXnYgURYhFPX+lzV0voipcSGqMZ9Hx/8HKr4dbYKajS1gsOPPC0cp/&#10;3f98enxgOUL6DBEbKruLtzB5SGYmO2pw+Us02Fg0PZ41VWNikoJ1XS8vPy05k5S7uFheXRXRq5e/&#10;I2D6rIJj2Wg50M6KlOLwBRN1pNLnktzMhxtjbdmb9X8FqDBHqjzwacRspXE7TnNvQ3cktvsIZtdT&#10;qzrTK+Wkbmk0XUJe359+qXq5/v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zUKPw9sAAAALAQAA&#10;DwAAAAAAAAABACAAAAAiAAAAZHJzL2Rvd25yZXYueG1sUEsBAhQAFAAAAAgAh07iQCP+Kj6kAQAA&#10;RQMAAA4AAAAAAAAAAQAgAAAAKgEAAGRycy9lMm9Eb2MueG1sUEsFBgAAAAAGAAYAWQEAAEAFAAAA&#10;AA==&#10;">
                <v:fill on="f" focussize="0,0"/>
                <v:stroke on="f"/>
                <v:imagedata o:title=""/>
                <o:lock v:ext="edit" aspectratio="f"/>
                <v:textbox>
                  <w:txbxContent>
                    <w:p>
                      <w:pPr>
                        <w:jc w:val="center"/>
                        <w:rPr>
                          <w:rFonts w:hint="eastAsia" w:eastAsia="宋体"/>
                          <w:lang w:eastAsia="zh-CN"/>
                        </w:rPr>
                      </w:pPr>
                      <w:r>
                        <w:rPr>
                          <w:rFonts w:hint="eastAsia"/>
                          <w:lang w:val="en-US" w:eastAsia="zh-CN"/>
                        </w:rPr>
                        <w:t>成品堆放区</w:t>
                      </w:r>
                    </w:p>
                  </w:txbxContent>
                </v:textbox>
              </v:rect>
            </w:pict>
          </mc:Fallback>
        </mc:AlternateContent>
      </w:r>
      <w:r>
        <w:rPr>
          <w:sz w:val="21"/>
        </w:rPr>
        <mc:AlternateContent>
          <mc:Choice Requires="wps">
            <w:drawing>
              <wp:anchor distT="0" distB="0" distL="114300" distR="114300" simplePos="0" relativeHeight="251707392" behindDoc="0" locked="0" layoutInCell="1" allowOverlap="1">
                <wp:simplePos x="0" y="0"/>
                <wp:positionH relativeFrom="column">
                  <wp:posOffset>3070860</wp:posOffset>
                </wp:positionH>
                <wp:positionV relativeFrom="paragraph">
                  <wp:posOffset>4283710</wp:posOffset>
                </wp:positionV>
                <wp:extent cx="2283460" cy="292100"/>
                <wp:effectExtent l="0" t="0" r="0" b="0"/>
                <wp:wrapNone/>
                <wp:docPr id="77" name="文本框 6"/>
                <wp:cNvGraphicFramePr/>
                <a:graphic xmlns:a="http://schemas.openxmlformats.org/drawingml/2006/main">
                  <a:graphicData uri="http://schemas.microsoft.com/office/word/2010/wordprocessingShape">
                    <wps:wsp>
                      <wps:cNvSpPr txBox="1"/>
                      <wps:spPr>
                        <a:xfrm>
                          <a:off x="0" y="0"/>
                          <a:ext cx="2283460" cy="292100"/>
                        </a:xfrm>
                        <a:prstGeom prst="rect">
                          <a:avLst/>
                        </a:prstGeom>
                        <a:noFill/>
                        <a:ln>
                          <a:noFill/>
                        </a:ln>
                      </wps:spPr>
                      <wps:txbx>
                        <w:txbxContent>
                          <w:p>
                            <w:pPr>
                              <w:jc w:val="center"/>
                              <w:rPr>
                                <w:rFonts w:hint="default" w:eastAsia="宋体"/>
                                <w:b/>
                                <w:bCs/>
                                <w:lang w:val="en-US" w:eastAsia="zh-CN"/>
                              </w:rPr>
                            </w:pPr>
                            <w:r>
                              <w:rPr>
                                <w:rFonts w:hint="eastAsia" w:eastAsia="宋体"/>
                                <w:b/>
                                <w:bCs/>
                                <w:lang w:val="en-US" w:eastAsia="zh-CN"/>
                              </w:rPr>
                              <w:t>河南康健包装材料有限公司</w:t>
                            </w:r>
                          </w:p>
                        </w:txbxContent>
                      </wps:txbx>
                      <wps:bodyPr upright="1"/>
                    </wps:wsp>
                  </a:graphicData>
                </a:graphic>
              </wp:anchor>
            </w:drawing>
          </mc:Choice>
          <mc:Fallback>
            <w:pict>
              <v:shape id="文本框 6" o:spid="_x0000_s1026" o:spt="202" type="#_x0000_t202" style="position:absolute;left:0pt;margin-left:241.8pt;margin-top:337.3pt;height:23pt;width:179.8pt;z-index:251707392;mso-width-relative:page;mso-height-relative:page;" filled="f" stroked="f" coordsize="21600,21600" o:gfxdata="UEsDBAoAAAAAAIdO4kAAAAAAAAAAAAAAAAAEAAAAZHJzL1BLAwQUAAAACACHTuJAifE+hdkAAAAL&#10;AQAADwAAAGRycy9kb3ducmV2LnhtbE2PTU/DMAyG70j8h8hI3FiyrnRdaboDiCuI8SHtljVeW9E4&#10;VZOt5d9jTuxmy49eP2+5nV0vzjiGzpOG5UKBQKq97ajR8PH+fJeDCNGQNb0n1PCDAbbV9VVpCusn&#10;esPzLjaCQygURkMb41BIGeoWnQkLPyDx7ehHZyKvYyPtaCYOd71MlMqkMx3xh9YM+Nhi/b07OQ2f&#10;L8f9V6pemyd3P0x+VpLcRmp9e7NUDyAizvEfhj99VoeKnQ7+RDaIXkOarzJGNWTrlAcm8nSVgDho&#10;WCcqA1mV8rJD9QtQSwMEFAAAAAgAh07iQJVypTWuAQAATwMAAA4AAABkcnMvZTJvRG9jLnhtbK1T&#10;wY7TMBC9I/EPlu/UaUDdJWq6EqqWCwKkZT/AdZzGku2xPG6T/gD8AScu3Pmufgdjt9uF5bIHLo49&#10;8/Jm3ht7eTM5y/Y6ogHf8vms4kx7BZ3x25bff7l9dc0ZJuk7acHrlh808pvVyxfLMTS6hgFspyMj&#10;Eo/NGFo+pBQaIVAN2kmcQdCekj1EJxMd41Z0UY7E7qyoq2ohRohdiKA0IkXXpyQ/M8bnEELfG6XX&#10;oHZO+3RijdrKRJJwMAH5qnTb91qlT32POjHbclKaykpFaL/Jq1gtZbONMgxGnVuQz2nhiSYnjaei&#10;F6q1TJLtovmHyhkVAaFPMwVOnIQUR0jFvHrizd0ggy5ayGoMF9Px/9Gqj/vPkZmu5VdXnHnpaOLH&#10;79+OP34df35li+zPGLAh2F0gYJrewUS35iGOFMyypz66/CVBjPLk7uHirp4SUxSs6+vXbxaUUpSr&#10;39bzqtgvHv8OEdN7DY7lTcsjTa+YKvcfMFEnBH2A5GIebo21ZYLW/xUgYI6I3PqpxbxL02Y669lA&#10;dyA5uxDNdqBSRVCBk8+l0PlO5EH+eS6kj+9g9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J8T6F&#10;2QAAAAsBAAAPAAAAAAAAAAEAIAAAACIAAABkcnMvZG93bnJldi54bWxQSwECFAAUAAAACACHTuJA&#10;lXKlNa4BAABPAwAADgAAAAAAAAABACAAAAAoAQAAZHJzL2Uyb0RvYy54bWxQSwUGAAAAAAYABgBZ&#10;AQAASAUAAAAA&#10;">
                <v:fill on="f" focussize="0,0"/>
                <v:stroke on="f"/>
                <v:imagedata o:title=""/>
                <o:lock v:ext="edit" aspectratio="f"/>
                <v:textbox>
                  <w:txbxContent>
                    <w:p>
                      <w:pPr>
                        <w:jc w:val="center"/>
                        <w:rPr>
                          <w:rFonts w:hint="default" w:eastAsia="宋体"/>
                          <w:b/>
                          <w:bCs/>
                          <w:lang w:val="en-US" w:eastAsia="zh-CN"/>
                        </w:rPr>
                      </w:pPr>
                      <w:r>
                        <w:rPr>
                          <w:rFonts w:hint="eastAsia" w:eastAsia="宋体"/>
                          <w:b/>
                          <w:bCs/>
                          <w:lang w:val="en-US" w:eastAsia="zh-CN"/>
                        </w:rPr>
                        <w:t>河南康健包装材料有限公司</w:t>
                      </w:r>
                    </w:p>
                  </w:txbxContent>
                </v:textbox>
              </v:shape>
            </w:pict>
          </mc:Fallback>
        </mc:AlternateContent>
      </w:r>
      <w:r>
        <w:rPr>
          <w:rFonts w:ascii="Times New Roman" w:hAnsi="Times New Roman" w:cs="Times New Roman"/>
          <w:b/>
          <w:bCs/>
          <w:sz w:val="32"/>
          <w:szCs w:val="32"/>
        </w:rPr>
        <w:t>附图</w:t>
      </w:r>
      <w:r>
        <w:rPr>
          <w:rFonts w:ascii="Times New Roman" w:hAnsi="Times New Roman" w:cs="Times New Roman"/>
          <w:b/>
          <w:bCs/>
          <w:sz w:val="32"/>
          <w:szCs w:val="32"/>
          <w:lang w:val="en-US"/>
        </w:rPr>
        <w:t xml:space="preserve">四 </w:t>
      </w:r>
      <w:r>
        <w:rPr>
          <w:sz w:val="21"/>
        </w:rPr>
        <mc:AlternateContent>
          <mc:Choice Requires="wps">
            <w:drawing>
              <wp:anchor distT="0" distB="0" distL="114300" distR="114300" simplePos="0" relativeHeight="251751424" behindDoc="0" locked="0" layoutInCell="1" allowOverlap="1">
                <wp:simplePos x="0" y="0"/>
                <wp:positionH relativeFrom="column">
                  <wp:posOffset>812165</wp:posOffset>
                </wp:positionH>
                <wp:positionV relativeFrom="paragraph">
                  <wp:posOffset>313055</wp:posOffset>
                </wp:positionV>
                <wp:extent cx="666750" cy="272415"/>
                <wp:effectExtent l="5080" t="4445" r="13970" b="8890"/>
                <wp:wrapNone/>
                <wp:docPr id="116" name="文本框 9"/>
                <wp:cNvGraphicFramePr/>
                <a:graphic xmlns:a="http://schemas.openxmlformats.org/drawingml/2006/main">
                  <a:graphicData uri="http://schemas.microsoft.com/office/word/2010/wordprocessingShape">
                    <wps:wsp>
                      <wps:cNvSpPr txBox="1"/>
                      <wps:spPr>
                        <a:xfrm>
                          <a:off x="0" y="0"/>
                          <a:ext cx="666750" cy="272415"/>
                        </a:xfrm>
                        <a:prstGeom prst="rect">
                          <a:avLst/>
                        </a:prstGeom>
                        <a:noFill/>
                        <a:ln w="9525" cap="flat" cmpd="sng">
                          <a:solidFill>
                            <a:srgbClr val="000000"/>
                          </a:solidFill>
                          <a:prstDash val="dash"/>
                          <a:miter/>
                          <a:headEnd type="none" w="med" len="med"/>
                          <a:tailEnd type="none" w="med" len="med"/>
                        </a:ln>
                      </wps:spPr>
                      <wps:txbx>
                        <w:txbxContent>
                          <w:p>
                            <w:pPr>
                              <w:jc w:val="center"/>
                              <w:rPr>
                                <w:rFonts w:hint="default" w:eastAsia="宋体"/>
                                <w:lang w:val="en-US" w:eastAsia="zh-CN"/>
                              </w:rPr>
                            </w:pPr>
                            <w:r>
                              <w:rPr>
                                <w:rFonts w:hint="eastAsia"/>
                                <w:lang w:eastAsia="zh-CN"/>
                              </w:rPr>
                              <w:t>车间门</w:t>
                            </w:r>
                          </w:p>
                        </w:txbxContent>
                      </wps:txbx>
                      <wps:bodyPr upright="1"/>
                    </wps:wsp>
                  </a:graphicData>
                </a:graphic>
              </wp:anchor>
            </w:drawing>
          </mc:Choice>
          <mc:Fallback>
            <w:pict>
              <v:shape id="文本框 9" o:spid="_x0000_s1026" o:spt="202" type="#_x0000_t202" style="position:absolute;left:0pt;margin-left:63.95pt;margin-top:24.65pt;height:21.45pt;width:52.5pt;z-index:251751424;mso-width-relative:page;mso-height-relative:page;" filled="f" stroked="t" coordsize="21600,21600" o:gfxdata="UEsDBAoAAAAAAIdO4kAAAAAAAAAAAAAAAAAEAAAAZHJzL1BLAwQUAAAACACHTuJAGkPhgNkAAAAJ&#10;AQAADwAAAGRycy9kb3ducmV2LnhtbE2PwU7DMAyG70i8Q2QkbixdOhgtTXdAQgIJDTF2YLe0MW21&#10;xqmabC1vjznB8bc//f5cbGbXizOOofOkYblIQCDV3nbUaNh/PN3cgwjRkDW9J9TwjQE25eVFYXLr&#10;J3rH8y42gkso5EZDG+OQSxnqFp0JCz8g8e7Lj85EjmMj7WgmLne9VElyJ53piC+0ZsDHFuvj7uQ0&#10;HPZTtdpub+X89vqJMX1+Mcf1Qevrq2XyACLiHP9g+NVndSjZqfInskH0nNU6Y1TDKktBMKBSxYNK&#10;Q6YUyLKQ/z8ofwBQSwMEFAAAAAgAh07iQCm6jOsGAgAADQQAAA4AAABkcnMvZTJvRG9jLnhtbK1T&#10;zY7TMBC+I/EOlu80bUSzbNR0JSjLBQHSwgO4tpNY8p88bpO+ALwBJy7cea4+B2On22V3Lz2QQzLx&#10;fP483zfj1c1oNNnLAMrZhi5mc0qk5U4o2zX029fbV28ogcisYNpZ2dCDBHqzfvliNfhalq53WshA&#10;kMRCPfiG9jH6uiiA99IwmDkvLSZbFwyL+Bu6QgQ2ILvRRTmfV8XggvDBcQmAq5spSU+M4RJC17aK&#10;y43jOyNtnFiD1CyiJOiVB7rO1bat5PFz24KMRDcUlcb8xkMw3qZ3sV6xugvM94qfSmCXlPBEk2HK&#10;4qFnqg2LjOyCekZlFA8OXBtn3JliEpIdQRWL+RNv7nrmZdaCVoM/mw7/j5Z/2n8JRAmchEVFiWUG&#10;W378+eP468/x93dynQwaPNSIu/OIjONbNyL4fh1wMeke22DSFxURzKO9h7O9coyE42JVVVdLzHBM&#10;lVfl68UysRQPm32A+EE6Q1LQ0IDdy6ay/UeIE/Qeks6y7lZpnTuoLRkaer0sl0jPcCpbnAYMjUdl&#10;YLtMA04rkbakzRC67TsdyJ6lycjPqZpHsHTehkE/4QRGCcVqo6IMOeolE++tIPHg0TqLd4amWowU&#10;lGiJVyxFGRmZ0pcg0RFt0Zjk++RviuK4HZEmhVsnDtiLnQ+q69Go3I0MxynJjp4mOo3hv/+Z9OEW&#10;r/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kPhgNkAAAAJAQAADwAAAAAAAAABACAAAAAiAAAA&#10;ZHJzL2Rvd25yZXYueG1sUEsBAhQAFAAAAAgAh07iQCm6jOsGAgAADQQAAA4AAAAAAAAAAQAgAAAA&#10;KAEAAGRycy9lMm9Eb2MueG1sUEsFBgAAAAAGAAYAWQEAAKAFAAAAAA==&#10;">
                <v:fill on="f" focussize="0,0"/>
                <v:stroke color="#000000" joinstyle="miter" dashstyle="dash"/>
                <v:imagedata o:title=""/>
                <o:lock v:ext="edit" aspectratio="f"/>
                <v:textbox>
                  <w:txbxContent>
                    <w:p>
                      <w:pPr>
                        <w:jc w:val="center"/>
                        <w:rPr>
                          <w:rFonts w:hint="default" w:eastAsia="宋体"/>
                          <w:lang w:val="en-US" w:eastAsia="zh-CN"/>
                        </w:rPr>
                      </w:pPr>
                      <w:r>
                        <w:rPr>
                          <w:rFonts w:hint="eastAsia"/>
                          <w:lang w:eastAsia="zh-CN"/>
                        </w:rPr>
                        <w:t>车间门</w:t>
                      </w:r>
                    </w:p>
                  </w:txbxContent>
                </v:textbox>
              </v:shape>
            </w:pict>
          </mc:Fallback>
        </mc:AlternateContent>
      </w:r>
      <w:r>
        <w:rPr>
          <w:rFonts w:ascii="Times New Roman" w:hAnsi="Times New Roman" w:cs="Times New Roman"/>
          <w:b/>
          <w:bCs/>
          <w:sz w:val="32"/>
          <w:szCs w:val="32"/>
          <w:lang w:val="en-US"/>
        </w:rPr>
        <w:t>平</w:t>
      </w:r>
      <w:r>
        <w:rPr>
          <w:sz w:val="21"/>
        </w:rPr>
        <mc:AlternateContent>
          <mc:Choice Requires="wps">
            <w:drawing>
              <wp:anchor distT="0" distB="0" distL="114300" distR="114300" simplePos="0" relativeHeight="251736064" behindDoc="0" locked="0" layoutInCell="1" allowOverlap="1">
                <wp:simplePos x="0" y="0"/>
                <wp:positionH relativeFrom="column">
                  <wp:posOffset>56515</wp:posOffset>
                </wp:positionH>
                <wp:positionV relativeFrom="paragraph">
                  <wp:posOffset>405765</wp:posOffset>
                </wp:positionV>
                <wp:extent cx="8310245" cy="4917440"/>
                <wp:effectExtent l="4445" t="5080" r="10160" b="11430"/>
                <wp:wrapNone/>
                <wp:docPr id="115" name="矩形 115"/>
                <wp:cNvGraphicFramePr/>
                <a:graphic xmlns:a="http://schemas.openxmlformats.org/drawingml/2006/main">
                  <a:graphicData uri="http://schemas.microsoft.com/office/word/2010/wordprocessingShape">
                    <wps:wsp>
                      <wps:cNvSpPr/>
                      <wps:spPr>
                        <a:xfrm>
                          <a:off x="0" y="0"/>
                          <a:ext cx="8310245" cy="491744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4.45pt;margin-top:31.95pt;height:387.2pt;width:654.35pt;z-index:251736064;mso-width-relative:page;mso-height-relative:page;" filled="f" stroked="t" coordsize="21600,21600" o:gfxdata="UEsDBAoAAAAAAIdO4kAAAAAAAAAAAAAAAAAEAAAAZHJzL1BLAwQUAAAACACHTuJAXuSxEtYAAAAJ&#10;AQAADwAAAGRycy9kb3ducmV2LnhtbE2PwU7DMAyG70i8Q2QkbiwtFaWUptNA7DqJgQTcssYk1Rqn&#10;arJ1vD3eCU6W9f36/blZnvwgjjjFPpCCfJGBQOqC6ckqeH9b31QgYtJk9BAIFfxghGV7edHo2oSZ&#10;XvG4TVZwCcVaK3ApjbWUsXPodVyEEYnZd5i8TrxOVppJz1zuB3mbZaX0uie+4PSIzw67/fbgFbyM&#10;X5vVnY1y9ZHc5z48zWu3sUpdX+XZI4iEp/QXhrM+q0PLTrtwIBPFoKB64KCCsuB5xkV+X4LYMSiq&#10;AmTbyP8ftL9QSwMEFAAAAAgAh07iQJOUa9r5AQAA+gMAAA4AAABkcnMvZTJvRG9jLnhtbK1TzY7T&#10;MBC+I/EOlu80TenCbtR0D5TlgmClhQeY2k5iyX/yuE37NEjceAgeB/EajJ3SheXSAzk4Y8/4m/m+&#10;Ga9uD9awvYqovWt5PZtzppzwUru+5Z8/3b245gwTOAnGO9Xyo0J+u37+bDWGRi384I1UkRGIw2YM&#10;LR9SCk1VoRiUBZz5oBw5Ox8tJNrGvpIRRkK3plrM56+q0UcZohcKkU43k5OfEOMlgL7rtFAbL3ZW&#10;uTShRmUgESUcdEC+LtV2nRLpY9ehSsy0nJimslISsrd5rdYraPoIYdDiVAJcUsITTha0o6RnqA0k&#10;YLuo/4GyWkSPvksz4W01ESmKEIt6/kSbhwGCKlxIagxn0fH/wYoP+/vItKRJqK84c2Cp5T+/fPvx&#10;/SvLJ6TPGLChsIdwH087JDOTPXTR5j/RYIei6fGsqTokJujw+mU9XywJWpBveVO/Xi6L6tXj9RAx&#10;vVPesmy0PFLTipawf4+JUlLo75Cczfk7bUxpnHFsbPnN1SLjAw1jR0NApg1ECF1fYNAbLfOVfBlj&#10;v31jIttDHojyZY6U4q+wnG8DOExxxTWNitVJZRmgGRTIt06ydAwkmaO3wnMxVknOjKKnla0SmUCb&#10;SyKpCOOoliz4JHG2tl4eqUW7EHU/kDx1qTd7aCRK5afxzTP3574gPT7Z9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e5LES1gAAAAkBAAAPAAAAAAAAAAEAIAAAACIAAABkcnMvZG93bnJldi54bWxQ&#10;SwECFAAUAAAACACHTuJAk5Rr2vkBAAD6AwAADgAAAAAAAAABACAAAAAlAQAAZHJzL2Uyb0RvYy54&#10;bWxQSwUGAAAAAAYABgBZAQAAkAUAAAAA&#10;">
                <v:fill on="f" focussize="0,0"/>
                <v:stroke color="#000000" joinstyle="miter"/>
                <v:imagedata o:title=""/>
                <o:lock v:ext="edit" aspectratio="f"/>
              </v:rect>
            </w:pict>
          </mc:Fallback>
        </mc:AlternateContent>
      </w:r>
      <w:r>
        <w:rPr>
          <w:rFonts w:ascii="Times New Roman" w:hAnsi="Times New Roman" w:cs="Times New Roman"/>
          <w:b/>
          <w:bCs/>
          <w:sz w:val="32"/>
          <w:szCs w:val="32"/>
          <w:lang w:val="en-US"/>
        </w:rPr>
        <w:t>面布置图（实际建设）</w:t>
      </w:r>
      <w:r>
        <w:rPr>
          <w:rFonts w:ascii="Times New Roman" w:hAnsi="Times New Roman" w:cs="Times New Roman"/>
          <w:b/>
          <w:bCs/>
          <w:sz w:val="24"/>
          <w:szCs w:val="24"/>
        </w:rPr>
        <w:t xml:space="preserve"> </w:t>
      </w:r>
    </w:p>
    <w:p>
      <w:pPr>
        <w:pStyle w:val="22"/>
        <w:tabs>
          <w:tab w:val="left" w:pos="1321"/>
        </w:tabs>
        <w:spacing w:before="5" w:line="360" w:lineRule="auto"/>
        <w:ind w:left="0" w:firstLine="0"/>
        <w:jc w:val="both"/>
        <w:rPr>
          <w:rFonts w:ascii="Times New Roman" w:hAnsi="Times New Roman" w:cs="Times New Roman"/>
          <w:b/>
          <w:bCs/>
          <w:sz w:val="32"/>
          <w:szCs w:val="32"/>
        </w:rPr>
      </w:pPr>
      <w:r>
        <w:rPr>
          <w:rFonts w:ascii="Times New Roman" w:hAnsi="Times New Roman" w:cs="Times New Roman"/>
          <w:b/>
          <w:bCs/>
          <w:sz w:val="32"/>
          <w:szCs w:val="32"/>
        </w:rPr>
        <w:drawing>
          <wp:anchor distT="0" distB="0" distL="114300" distR="114300" simplePos="0" relativeHeight="251739136" behindDoc="1" locked="0" layoutInCell="1" allowOverlap="1">
            <wp:simplePos x="0" y="0"/>
            <wp:positionH relativeFrom="column">
              <wp:posOffset>2695575</wp:posOffset>
            </wp:positionH>
            <wp:positionV relativeFrom="paragraph">
              <wp:posOffset>373380</wp:posOffset>
            </wp:positionV>
            <wp:extent cx="2498090" cy="2227580"/>
            <wp:effectExtent l="0" t="0" r="54610" b="1270"/>
            <wp:wrapTight wrapText="bothSides">
              <wp:wrapPolygon>
                <wp:start x="0" y="0"/>
                <wp:lineTo x="0" y="21428"/>
                <wp:lineTo x="21413" y="21428"/>
                <wp:lineTo x="21413" y="0"/>
                <wp:lineTo x="0" y="0"/>
              </wp:wrapPolygon>
            </wp:wrapTight>
            <wp:docPr id="38" name="图片 38" descr="09e40214afc7100cc7a6217ece8df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9e40214afc7100cc7a6217ece8df1b"/>
                    <pic:cNvPicPr>
                      <a:picLocks noChangeAspect="1"/>
                    </pic:cNvPicPr>
                  </pic:nvPicPr>
                  <pic:blipFill>
                    <a:blip r:embed="rId27"/>
                    <a:stretch>
                      <a:fillRect/>
                    </a:stretch>
                  </pic:blipFill>
                  <pic:spPr>
                    <a:xfrm>
                      <a:off x="0" y="0"/>
                      <a:ext cx="2498090" cy="2227580"/>
                    </a:xfrm>
                    <a:prstGeom prst="rect">
                      <a:avLst/>
                    </a:prstGeom>
                  </pic:spPr>
                </pic:pic>
              </a:graphicData>
            </a:graphic>
          </wp:anchor>
        </w:drawing>
      </w:r>
      <w:r>
        <w:rPr>
          <w:rFonts w:ascii="Times New Roman" w:hAnsi="Times New Roman" w:cs="Times New Roman"/>
          <w:b/>
          <w:bCs/>
          <w:sz w:val="32"/>
          <w:szCs w:val="32"/>
        </w:rPr>
        <w:drawing>
          <wp:anchor distT="0" distB="0" distL="114300" distR="114300" simplePos="0" relativeHeight="251740160" behindDoc="1" locked="0" layoutInCell="1" allowOverlap="1">
            <wp:simplePos x="0" y="0"/>
            <wp:positionH relativeFrom="column">
              <wp:posOffset>-209550</wp:posOffset>
            </wp:positionH>
            <wp:positionV relativeFrom="paragraph">
              <wp:posOffset>341630</wp:posOffset>
            </wp:positionV>
            <wp:extent cx="2512695" cy="2272030"/>
            <wp:effectExtent l="0" t="0" r="0" b="13970"/>
            <wp:wrapTight wrapText="bothSides">
              <wp:wrapPolygon>
                <wp:start x="0" y="0"/>
                <wp:lineTo x="0" y="21371"/>
                <wp:lineTo x="21453" y="21371"/>
                <wp:lineTo x="21453" y="0"/>
                <wp:lineTo x="0" y="0"/>
              </wp:wrapPolygon>
            </wp:wrapTight>
            <wp:docPr id="58" name="图片 58" descr="2212751a004c5ec2c32a8db03f5dd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212751a004c5ec2c32a8db03f5ddb4"/>
                    <pic:cNvPicPr>
                      <a:picLocks noChangeAspect="1"/>
                    </pic:cNvPicPr>
                  </pic:nvPicPr>
                  <pic:blipFill>
                    <a:blip r:embed="rId28"/>
                    <a:stretch>
                      <a:fillRect/>
                    </a:stretch>
                  </pic:blipFill>
                  <pic:spPr>
                    <a:xfrm>
                      <a:off x="0" y="0"/>
                      <a:ext cx="2512695" cy="2272030"/>
                    </a:xfrm>
                    <a:prstGeom prst="rect">
                      <a:avLst/>
                    </a:prstGeom>
                  </pic:spPr>
                </pic:pic>
              </a:graphicData>
            </a:graphic>
          </wp:anchor>
        </w:drawing>
      </w:r>
      <w:r>
        <w:rPr>
          <w:rFonts w:ascii="Times New Roman" w:hAnsi="Times New Roman" w:cs="Times New Roman"/>
          <w:b/>
          <w:bCs/>
          <w:sz w:val="32"/>
          <w:szCs w:val="32"/>
        </w:rPr>
        <w:t>附图五</w:t>
      </w:r>
      <w:r>
        <w:rPr>
          <w:rFonts w:ascii="Times New Roman" w:hAnsi="Times New Roman" w:cs="Times New Roman"/>
          <w:b/>
          <w:bCs/>
          <w:sz w:val="32"/>
          <w:szCs w:val="32"/>
          <w:lang w:val="en-US"/>
        </w:rPr>
        <w:t xml:space="preserve"> 项目环保设施</w:t>
      </w:r>
      <w:bookmarkEnd w:id="138"/>
      <w:bookmarkEnd w:id="139"/>
      <w:r>
        <w:rPr>
          <w:rFonts w:ascii="Times New Roman" w:hAnsi="Times New Roman" w:cs="Times New Roman"/>
          <w:b/>
          <w:bCs/>
          <w:sz w:val="32"/>
          <w:szCs w:val="32"/>
        </w:rPr>
        <w:t xml:space="preserve">  </w:t>
      </w:r>
      <w:r>
        <w:rPr>
          <w:rFonts w:ascii="Times New Roman" w:hAnsi="Times New Roman" w:cs="Times New Roman"/>
          <w:b/>
          <w:bCs/>
          <w:sz w:val="24"/>
          <w:szCs w:val="24"/>
        </w:rPr>
        <w:t xml:space="preserve"> </w:t>
      </w: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hint="eastAsia" w:ascii="Times New Roman" w:hAnsi="Times New Roman" w:eastAsia="宋体" w:cs="Times New Roman"/>
          <w:b/>
          <w:bCs/>
          <w:sz w:val="32"/>
          <w:szCs w:val="32"/>
          <w:lang w:eastAsia="zh-CN"/>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hint="eastAsia" w:ascii="Times New Roman" w:hAnsi="Times New Roman" w:eastAsia="宋体" w:cs="Times New Roman"/>
          <w:b/>
          <w:bCs/>
          <w:sz w:val="32"/>
          <w:szCs w:val="32"/>
          <w:lang w:eastAsia="zh-CN"/>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r>
        <w:rPr>
          <w:rFonts w:ascii="Times New Roman" w:hAnsi="Times New Roman" w:cs="Times New Roman"/>
          <w:sz w:val="24"/>
        </w:rPr>
        <mc:AlternateContent>
          <mc:Choice Requires="wps">
            <w:drawing>
              <wp:anchor distT="0" distB="0" distL="114300" distR="114300" simplePos="0" relativeHeight="251681792" behindDoc="0" locked="0" layoutInCell="1" allowOverlap="1">
                <wp:simplePos x="0" y="0"/>
                <wp:positionH relativeFrom="column">
                  <wp:posOffset>-1909445</wp:posOffset>
                </wp:positionH>
                <wp:positionV relativeFrom="paragraph">
                  <wp:posOffset>109855</wp:posOffset>
                </wp:positionV>
                <wp:extent cx="1064895" cy="276225"/>
                <wp:effectExtent l="0" t="0" r="1905" b="9525"/>
                <wp:wrapNone/>
                <wp:docPr id="75" name="文本框 75"/>
                <wp:cNvGraphicFramePr/>
                <a:graphic xmlns:a="http://schemas.openxmlformats.org/drawingml/2006/main">
                  <a:graphicData uri="http://schemas.microsoft.com/office/word/2010/wordprocessingShape">
                    <wps:wsp>
                      <wps:cNvSpPr txBox="1"/>
                      <wps:spPr>
                        <a:xfrm>
                          <a:off x="6015355" y="3922395"/>
                          <a:ext cx="106489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密闭料仓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0.35pt;margin-top:8.65pt;height:21.75pt;width:83.85pt;z-index:251681792;mso-width-relative:page;mso-height-relative:page;" fillcolor="#FFFFFF [3201]" filled="t" stroked="f" coordsize="21600,21600" o:gfxdata="UEsDBAoAAAAAAIdO4kAAAAAAAAAAAAAAAAAEAAAAZHJzL1BLAwQUAAAACACHTuJARhVGcdYAAAAL&#10;AQAADwAAAGRycy9kb3ducmV2LnhtbE2Py07DMBBF90j8gzWV2KV2CGqrEKcLJLZItKVrNx7iqPY4&#10;it3n1zOsYDm6R3fObdbX4MUZpzRE0lDOFQikLtqBeg277XuxApGyIWt8JNRwwwTr9vGhMbWNF/rE&#10;8yb3gkso1UaDy3mspUydw2DSPI5InH3HKZjM59RLO5kLlwcvn5VayGAG4g/OjPjmsDtuTkHDvg/3&#10;/Vc5Ts4G/0If99t2Fwetn2alegWR8Zr/YPjVZ3Vo2ekQT2ST8BqKSqkls5wsKxBMFGVV8byDhoVa&#10;gWwb+X9D+wNQSwMEFAAAAAgAh07iQHLCvahfAgAAnQQAAA4AAABkcnMvZTJvRG9jLnhtbK1UzW7b&#10;MAy+D9g7CLqvdpyftkGcIkuRYUCxFsiGnRVZjgVIoiYpsbsH2N6gp11233P1OUbJSdt1O/SwHByK&#10;/PyR/ER6dtFpRfbCeQmmpIOTnBJhOFTSbEv66ePqzRklPjBTMQVGlPRWeHoxf/1q1tqpKKABVQlH&#10;kMT4aWtL2oRgp1nmeSM08ydghcFgDU6zgEe3zSrHWmTXKivyfJK14CrrgAvv0XvZB+mB0b2EEOpa&#10;cnEJfKeFCT2rE4oFbMk30no6T9XWteDhuq69CESVFDsN6YlJ0N7EZzafsenWMdtIfiiBvaSEZz1p&#10;Jg0mfaC6ZIGRnZN/UWnJHXiowwkHnfWNJEWwi0H+TJt1w6xIvaDU3j6I7v8fLf+wv3FEViU9HVNi&#10;mMYbv7/7fv/j1/3PbwR9KFBr/RRxa4vI0L2FDsfm6PfojH13tdPxHzsiGJ/kg/FwjIy3JR2eF8Xw&#10;PDGxqegC4ZEgn4zO0Ek4IorTSVEkQPbIZJ0P7wRoEo2SOrzKpDDbX/mAVSH0CImJPShZraRS6eC2&#10;m6VyZM/w2lfpFwvGV/6AKUNarHU4zhOzgfh+j1MG4bHxvsFohW7THdTYQHWLYjjo58lbvpJY5RXz&#10;4YY5HCAcL1yxcI2PWgEmgYNFSQPu67/8EY/3ilFKWhzIkvovO+YEJeq9wRs/H4xGcYLTYTQ+LfDg&#10;nkY2TyNmp5eAzQ9wmS1PZsQHdTRrB/ozbuIiZsUQMxxzlzQczWXo1wQ3mYvFIoFwZi0LV2ZteaSO&#10;UhtY7ALUMl1JlKnX5qAeTm2S/bBhcS2enhPq8asy/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G&#10;FUZx1gAAAAsBAAAPAAAAAAAAAAEAIAAAACIAAABkcnMvZG93bnJldi54bWxQSwECFAAUAAAACACH&#10;TuJAcsK9qF8CAACdBAAADgAAAAAAAAABACAAAAAlAQAAZHJzL2Uyb0RvYy54bWxQSwUGAAAAAAYA&#10;BgBZAQAA9gU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密闭料仓</w:t>
                      </w:r>
                    </w:p>
                  </w:txbxContent>
                </v:textbox>
              </v:shape>
            </w:pict>
          </mc:Fallback>
        </mc:AlternateContent>
      </w:r>
      <w:r>
        <w:rPr>
          <w:rFonts w:ascii="Times New Roman" w:hAnsi="Times New Roman" w:cs="Times New Roman"/>
          <w:sz w:val="24"/>
        </w:rPr>
        <mc:AlternateContent>
          <mc:Choice Requires="wps">
            <w:drawing>
              <wp:anchor distT="0" distB="0" distL="114300" distR="114300" simplePos="0" relativeHeight="251747328" behindDoc="0" locked="0" layoutInCell="1" allowOverlap="1">
                <wp:simplePos x="0" y="0"/>
                <wp:positionH relativeFrom="column">
                  <wp:posOffset>1166495</wp:posOffset>
                </wp:positionH>
                <wp:positionV relativeFrom="paragraph">
                  <wp:posOffset>186055</wp:posOffset>
                </wp:positionV>
                <wp:extent cx="1236980" cy="276225"/>
                <wp:effectExtent l="0" t="0" r="1270" b="9525"/>
                <wp:wrapNone/>
                <wp:docPr id="67" name="文本框 67"/>
                <wp:cNvGraphicFramePr/>
                <a:graphic xmlns:a="http://schemas.openxmlformats.org/drawingml/2006/main">
                  <a:graphicData uri="http://schemas.microsoft.com/office/word/2010/wordprocessingShape">
                    <wps:wsp>
                      <wps:cNvSpPr txBox="1"/>
                      <wps:spPr>
                        <a:xfrm>
                          <a:off x="0" y="0"/>
                          <a:ext cx="123698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料仓内集气罩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85pt;margin-top:14.65pt;height:21.75pt;width:97.4pt;z-index:251747328;mso-width-relative:page;mso-height-relative:page;" fillcolor="#FFFFFF [3201]" filled="t" stroked="f" coordsize="21600,21600" o:gfxdata="UEsDBAoAAAAAAIdO4kAAAAAAAAAAAAAAAAAEAAAAZHJzL1BLAwQUAAAACACHTuJAaWXkM9QAAAAJ&#10;AQAADwAAAGRycy9kb3ducmV2LnhtbE2Pu07EMBBFeyT+wRokOtZ5AAkhzhZItEjsq/bGQxxhj6PY&#10;+/x6hgrKqzm690y7PHsnjjjHMZCCfJGBQOqDGWlQsFm/P9QgYtJktAuECi4YYdnd3rS6MeFEn3hc&#10;pUFwCcVGK7ApTY2UsbfodVyECYlvX2H2OnGcB2lmfeJy72SRZc/S65F4weoJ3yz236uDV7Ab/HW3&#10;zafZGu8e6eN6WW/CqNT9XZ69gkh4Tn8w/OqzOnTstA8HMlE4znVZMaqgeClBMFBW9ROIvYKqqEF2&#10;rfz/QfcDUEsDBBQAAAAIAIdO4kC4Sc2cUAIAAJEEAAAOAAAAZHJzL2Uyb0RvYy54bWytVMFuEzEQ&#10;vSPxD5bvZJNtkrZRNlVoFYQU0UoFcXa83qwl22NsJ7vhA+APeuLCne/qdzD2btpSOPRADs7YM37j&#10;92Zm5xetVmQvnJdgCjoaDCkRhkMpzbagnz6u3pxR4gMzJVNgREEPwtOLxetX88bORA41qFI4giDG&#10;zxpb0DoEO8syz2uhmR+AFQadFTjNAm7dNisdaxBdqywfDqdZA660DrjwHk+vOiftEd1LAKGqJBdX&#10;wHdamNChOqFYQEq+ltbTRXptVQkerqvKi0BUQZFpSCsmQXsT12wxZ7OtY7aWvH8Ce8kTnnHSTBpM&#10;+gB1xQIjOyf/gtKSO/BQhQEHnXVEkiLIYjR8ps1tzaxIXFBqbx9E9/8Pln/Y3zgiy4JOTykxTGPF&#10;7+++3//4df/zG8EzFKixfoZxtxYjQ/sWWmyb47nHw8i7rZyO/8iIoB/lPTzIK9pAeLyUn0zPz9DF&#10;0ZefTvN8EmGyx9vW+fBOgCbRKKjD8iVV2X7tQxd6DInJPChZrqRSaeO2m0vlyJ5hqVfp16P/EaYM&#10;aZDsyWSYkA3E+x20MviYSLYjFa3QbtpegQ2UBxTAQddD3vKVxFeumQ83zGHTIDEcq3CNS6UAk0Bv&#10;UVKD+/qv8xiPtUQvJQ02YUH9lx1zghL13mCVz0fjMcKGtBlPTnPcuKeezVOP2elLQPIjHGDLkxnj&#10;gzqalQP9GadvGbOiixmOuQsajuZl6EYDp5eL5TIFYZ9aFtbm1vIIHaU2sNwFqGQqSZSp06ZXDzs1&#10;FbWfqjgKT/cp6vFLsvg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aWXkM9QAAAAJAQAADwAAAAAA&#10;AAABACAAAAAiAAAAZHJzL2Rvd25yZXYueG1sUEsBAhQAFAAAAAgAh07iQLhJzZxQAgAAkQQAAA4A&#10;AAAAAAAAAQAgAAAAIwEAAGRycy9lMm9Eb2MueG1sUEsFBgAAAAAGAAYAWQEAAOUFA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料仓内集气罩</w:t>
                      </w:r>
                    </w:p>
                  </w:txbxContent>
                </v:textbox>
              </v:shape>
            </w:pict>
          </mc:Fallback>
        </mc:AlternateContent>
      </w:r>
    </w:p>
    <w:p>
      <w:pPr>
        <w:pStyle w:val="22"/>
        <w:tabs>
          <w:tab w:val="left" w:pos="1321"/>
        </w:tabs>
        <w:spacing w:before="5" w:line="360" w:lineRule="auto"/>
        <w:ind w:left="0" w:firstLine="0"/>
        <w:jc w:val="both"/>
        <w:rPr>
          <w:rFonts w:ascii="Times New Roman" w:hAnsi="Times New Roman" w:cs="Times New Roman"/>
          <w:b/>
          <w:bCs/>
          <w:sz w:val="32"/>
          <w:szCs w:val="32"/>
        </w:rPr>
      </w:pPr>
      <w:r>
        <w:rPr>
          <w:rFonts w:ascii="Times New Roman" w:hAnsi="Times New Roman" w:cs="Times New Roman"/>
          <w:sz w:val="24"/>
        </w:rPr>
        <w:drawing>
          <wp:anchor distT="0" distB="0" distL="114300" distR="114300" simplePos="0" relativeHeight="251743232" behindDoc="1" locked="0" layoutInCell="1" allowOverlap="1">
            <wp:simplePos x="0" y="0"/>
            <wp:positionH relativeFrom="column">
              <wp:posOffset>2704465</wp:posOffset>
            </wp:positionH>
            <wp:positionV relativeFrom="paragraph">
              <wp:posOffset>222250</wp:posOffset>
            </wp:positionV>
            <wp:extent cx="2466340" cy="2253615"/>
            <wp:effectExtent l="0" t="0" r="10160" b="13335"/>
            <wp:wrapTight wrapText="bothSides">
              <wp:wrapPolygon>
                <wp:start x="0" y="0"/>
                <wp:lineTo x="0" y="21363"/>
                <wp:lineTo x="21355" y="21363"/>
                <wp:lineTo x="21355" y="0"/>
                <wp:lineTo x="0" y="0"/>
              </wp:wrapPolygon>
            </wp:wrapTight>
            <wp:docPr id="60" name="图片 60" descr="ffd94addf73acb905ed09104a26da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ffd94addf73acb905ed09104a26daab"/>
                    <pic:cNvPicPr>
                      <a:picLocks noChangeAspect="1"/>
                    </pic:cNvPicPr>
                  </pic:nvPicPr>
                  <pic:blipFill>
                    <a:blip r:embed="rId29"/>
                    <a:stretch>
                      <a:fillRect/>
                    </a:stretch>
                  </pic:blipFill>
                  <pic:spPr>
                    <a:xfrm>
                      <a:off x="0" y="0"/>
                      <a:ext cx="2466340" cy="2253615"/>
                    </a:xfrm>
                    <a:prstGeom prst="rect">
                      <a:avLst/>
                    </a:prstGeom>
                  </pic:spPr>
                </pic:pic>
              </a:graphicData>
            </a:graphic>
          </wp:anchor>
        </w:drawing>
      </w:r>
      <w:r>
        <w:rPr>
          <w:rFonts w:hint="eastAsia" w:ascii="Times New Roman" w:hAnsi="Times New Roman" w:eastAsia="宋体" w:cs="Times New Roman"/>
          <w:b/>
          <w:bCs/>
          <w:sz w:val="32"/>
          <w:szCs w:val="32"/>
          <w:lang w:eastAsia="zh-CN"/>
        </w:rPr>
        <w:drawing>
          <wp:anchor distT="0" distB="0" distL="114300" distR="114300" simplePos="0" relativeHeight="251742208" behindDoc="1" locked="0" layoutInCell="1" allowOverlap="1">
            <wp:simplePos x="0" y="0"/>
            <wp:positionH relativeFrom="column">
              <wp:posOffset>-228600</wp:posOffset>
            </wp:positionH>
            <wp:positionV relativeFrom="paragraph">
              <wp:posOffset>212090</wp:posOffset>
            </wp:positionV>
            <wp:extent cx="2524125" cy="2266315"/>
            <wp:effectExtent l="0" t="0" r="0" b="635"/>
            <wp:wrapTight wrapText="bothSides">
              <wp:wrapPolygon>
                <wp:start x="0" y="0"/>
                <wp:lineTo x="0" y="21424"/>
                <wp:lineTo x="21518" y="21424"/>
                <wp:lineTo x="21518" y="0"/>
                <wp:lineTo x="0" y="0"/>
              </wp:wrapPolygon>
            </wp:wrapTight>
            <wp:docPr id="118" name="图片 118" descr="8a03c5060d93c0eb105012feabce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8a03c5060d93c0eb105012feabce907"/>
                    <pic:cNvPicPr>
                      <a:picLocks noChangeAspect="1"/>
                    </pic:cNvPicPr>
                  </pic:nvPicPr>
                  <pic:blipFill>
                    <a:blip r:embed="rId30"/>
                    <a:stretch>
                      <a:fillRect/>
                    </a:stretch>
                  </pic:blipFill>
                  <pic:spPr>
                    <a:xfrm>
                      <a:off x="0" y="0"/>
                      <a:ext cx="2524125" cy="2266315"/>
                    </a:xfrm>
                    <a:prstGeom prst="rect">
                      <a:avLst/>
                    </a:prstGeom>
                  </pic:spPr>
                </pic:pic>
              </a:graphicData>
            </a:graphic>
          </wp:anchor>
        </w:drawing>
      </w: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hint="eastAsia" w:ascii="Times New Roman" w:hAnsi="Times New Roman" w:eastAsia="宋体" w:cs="Times New Roman"/>
          <w:b/>
          <w:bCs/>
          <w:sz w:val="32"/>
          <w:szCs w:val="32"/>
          <w:lang w:eastAsia="zh-CN"/>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p>
    <w:p>
      <w:pPr>
        <w:pStyle w:val="22"/>
        <w:tabs>
          <w:tab w:val="left" w:pos="1321"/>
        </w:tabs>
        <w:spacing w:before="5" w:line="360" w:lineRule="auto"/>
        <w:ind w:left="0" w:firstLine="0"/>
        <w:jc w:val="both"/>
        <w:rPr>
          <w:rFonts w:ascii="Times New Roman" w:hAnsi="Times New Roman" w:cs="Times New Roman"/>
          <w:b/>
          <w:bCs/>
          <w:sz w:val="32"/>
          <w:szCs w:val="32"/>
        </w:rPr>
      </w:pPr>
      <w:r>
        <w:rPr>
          <w:rFonts w:ascii="Times New Roman" w:hAnsi="Times New Roman" w:cs="Times New Roman"/>
          <w:sz w:val="24"/>
        </w:rPr>
        <mc:AlternateContent>
          <mc:Choice Requires="wps">
            <w:drawing>
              <wp:anchor distT="0" distB="0" distL="114300" distR="114300" simplePos="0" relativeHeight="251746304" behindDoc="0" locked="0" layoutInCell="1" allowOverlap="1">
                <wp:simplePos x="0" y="0"/>
                <wp:positionH relativeFrom="column">
                  <wp:posOffset>3414395</wp:posOffset>
                </wp:positionH>
                <wp:positionV relativeFrom="paragraph">
                  <wp:posOffset>81280</wp:posOffset>
                </wp:positionV>
                <wp:extent cx="1236980" cy="276225"/>
                <wp:effectExtent l="0" t="0" r="1270" b="9525"/>
                <wp:wrapNone/>
                <wp:docPr id="64" name="文本框 64"/>
                <wp:cNvGraphicFramePr/>
                <a:graphic xmlns:a="http://schemas.openxmlformats.org/drawingml/2006/main">
                  <a:graphicData uri="http://schemas.microsoft.com/office/word/2010/wordprocessingShape">
                    <wps:wsp>
                      <wps:cNvSpPr txBox="1"/>
                      <wps:spPr>
                        <a:xfrm>
                          <a:off x="0" y="0"/>
                          <a:ext cx="123698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r>
                              <w:rPr>
                                <w:rFonts w:hint="eastAsia" w:ascii="Times New Roman" w:hAnsi="Times New Roman" w:eastAsia="宋体" w:cs="Times New Roman"/>
                                <w:color w:val="auto"/>
                                <w:sz w:val="21"/>
                                <w:szCs w:val="21"/>
                                <w:lang w:eastAsia="zh-CN"/>
                              </w:rPr>
                              <w:t>干粉砂浆搅拌机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85pt;margin-top:6.4pt;height:21.75pt;width:97.4pt;z-index:251746304;mso-width-relative:page;mso-height-relative:page;" fillcolor="#FFFFFF [3201]" filled="t" stroked="f" coordsize="21600,21600" o:gfxdata="UEsDBAoAAAAAAIdO4kAAAAAAAAAAAAAAAAAEAAAAZHJzL1BLAwQUAAAACACHTuJAYkzWEdMAAAAJ&#10;AQAADwAAAGRycy9kb3ducmV2LnhtbE2Py07DMBBF90j8gzVI7KjzoA0KcbpAYovU59qNhyTCHke2&#10;+/z6DitYju7RnXOb5cVZccIQR08K8lkGAqnzZqRewXbz+fIGIiZNRltPqOCKEZbt40Oja+PPtMLT&#10;OvWCSyjWWsGQ0lRLGbsBnY4zPyFx9u2D04nP0EsT9JnLnZVFli2k0yPxh0FP+DFg97M+OgX73t32&#10;u3wKg3H2lb5u183Wj0o9P+XZO4iEl/QHw68+q0PLTgd/JBOFVTAvq4pRDgqewEBVFnMQB04WJci2&#10;kf8XtHdQSwMEFAAAAAgAh07iQEePkNBQAgAAkQQAAA4AAABkcnMvZTJvRG9jLnhtbK1UwW4TMRC9&#10;I/EPlu90k22atlE3VWgVhBTRSgFxdrzerCXbY2wnu+ED4A964sKd78p3MPZu2lA49EAOztgzfuP3&#10;ZmavrlutyFY4L8EUdHgyoEQYDqU064J++jh/c0GJD8yUTIERBd0JT6+nr19dNXYicqhBlcIRBDF+&#10;0tiC1iHYSZZ5XgvN/AlYYdBZgdMs4Nats9KxBtG1yvLBYJw14ErrgAvv8fS2c9Ie0b0EEKpKcnEL&#10;fKOFCR2qE4oFpORraT2dptdWleDhrqq8CEQVFJmGtGIStFdxzaZXbLJ2zNaS909gL3nCM06aSYNJ&#10;H6FuWWBk4+RfUFpyBx6qcMJBZx2RpAiyGA6eabOsmRWJC0rt7aPo/v/B8g/be0dkWdDxiBLDNFZ8&#10;//B9/+PX/uc3gmcoUGP9BOOWFiND+xZabJvDucfDyLutnI7/yIigH+XdPcor2kB4vJSfji8v0MXR&#10;l5+P8/wswmRPt63z4Z0ATaJRUIflS6qy7cKHLvQQEpN5ULKcS6XSxq1XN8qRLcNSz9OvR/8jTBnS&#10;INnTs0FCNhDvd9DK4GMi2Y5UtEK7ansFVlDuUAAHXQ95y+cSX7lgPtwzh02DxHCswh0ulQJMAr1F&#10;SQ3u67/OYzzWEr2UNNiEBfVfNswJStR7g1W+HI5GCBvSZnR2nuPGHXtWxx6z0TeA5Ic4wJYnM8YH&#10;dTArB/ozTt8sZkUXMxxzFzQczJvQjQZOLxezWQrCPrUsLMzS8ggdpTYw2wSoZCpJlKnTplcPOzUV&#10;tZ+qOArH+xT19CWZ/g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iTNYR0wAAAAkBAAAPAAAAAAAA&#10;AAEAIAAAACIAAABkcnMvZG93bnJldi54bWxQSwECFAAUAAAACACHTuJAR4+Q0FACAACRBAAADgAA&#10;AAAAAAABACAAAAAiAQAAZHJzL2Uyb0RvYy54bWxQSwUGAAAAAAYABgBZAQAA5AUAAAAA&#10;">
                <v:fill on="t" focussize="0,0"/>
                <v:stroke on="f" weight="0.5pt"/>
                <v:imagedata o:title=""/>
                <o:lock v:ext="edit" aspectratio="f"/>
                <v:textbox>
                  <w:txbxContent>
                    <w:p>
                      <w:pPr>
                        <w:rPr>
                          <w:rFonts w:hint="eastAsia"/>
                          <w:lang w:val="en-US" w:eastAsia="zh-CN"/>
                        </w:rPr>
                      </w:pPr>
                      <w:r>
                        <w:rPr>
                          <w:rFonts w:hint="eastAsia" w:ascii="Times New Roman" w:hAnsi="Times New Roman" w:eastAsia="宋体" w:cs="Times New Roman"/>
                          <w:color w:val="auto"/>
                          <w:sz w:val="21"/>
                          <w:szCs w:val="21"/>
                          <w:lang w:eastAsia="zh-CN"/>
                        </w:rPr>
                        <w:t>干粉砂浆搅拌机</w:t>
                      </w:r>
                    </w:p>
                  </w:txbxContent>
                </v:textbox>
              </v:shape>
            </w:pict>
          </mc:Fallback>
        </mc:AlternateContent>
      </w:r>
      <w:r>
        <w:rPr>
          <w:rFonts w:ascii="Times New Roman" w:hAnsi="Times New Roman" w:cs="Times New Roman"/>
          <w:sz w:val="24"/>
        </w:rPr>
        <mc:AlternateContent>
          <mc:Choice Requires="wps">
            <w:drawing>
              <wp:anchor distT="0" distB="0" distL="114300" distR="114300" simplePos="0" relativeHeight="251745280" behindDoc="0" locked="0" layoutInCell="1" allowOverlap="1">
                <wp:simplePos x="0" y="0"/>
                <wp:positionH relativeFrom="column">
                  <wp:posOffset>518795</wp:posOffset>
                </wp:positionH>
                <wp:positionV relativeFrom="paragraph">
                  <wp:posOffset>81280</wp:posOffset>
                </wp:positionV>
                <wp:extent cx="1236980" cy="276225"/>
                <wp:effectExtent l="0" t="0" r="1270" b="9525"/>
                <wp:wrapNone/>
                <wp:docPr id="63" name="文本框 63"/>
                <wp:cNvGraphicFramePr/>
                <a:graphic xmlns:a="http://schemas.openxmlformats.org/drawingml/2006/main">
                  <a:graphicData uri="http://schemas.microsoft.com/office/word/2010/wordprocessingShape">
                    <wps:wsp>
                      <wps:cNvSpPr txBox="1"/>
                      <wps:spPr>
                        <a:xfrm>
                          <a:off x="0" y="0"/>
                          <a:ext cx="123698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袋式除尘器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85pt;margin-top:6.4pt;height:21.75pt;width:97.4pt;z-index:251745280;mso-width-relative:page;mso-height-relative:page;" fillcolor="#FFFFFF [3201]" filled="t" stroked="f" coordsize="21600,21600" o:gfxdata="UEsDBAoAAAAAAIdO4kAAAAAAAAAAAAAAAAAEAAAAZHJzL1BLAwQUAAAACACHTuJA3SCM4NQAAAAI&#10;AQAADwAAAGRycy9kb3ducmV2LnhtbE2PS0/DMBCE70j8B2uRuFEngaZViNMDElck+jq78RJH2OvI&#10;dp+/nuUEx50ZzX7Tri7eiRPGNAZSUM4KEEh9MCMNCrab96cliJQ1Ge0CoYIrJlh193etbkw40yee&#10;1nkQXEKp0QpszlMjZeotep1mYUJi7ytErzOfcZAm6jOXeyeroqil1yPxB6snfLPYf6+PXsF+8Lf9&#10;rpyiNd690MftutmGUanHh7J4BZHxkv/C8IvP6NAx0yEcySThFCzLBSdZr3gB+9WinoM4KJjXzyC7&#10;Vv4f0P0AUEsDBBQAAAAIAIdO4kDsQOBzTwIAAJEEAAAOAAAAZHJzL2Uyb0RvYy54bWytVMFuEzEQ&#10;vSPxD5bvZJNtkrZRNlVoFYQU0UoFcXa83qwl22NsJ7vhA+APeuLCne/qdzD2btpSOPRADs7YM37j&#10;92Zm5xetVmQvnJdgCjoaDCkRhkMpzbagnz6u3pxR4gMzJVNgREEPwtOLxetX88bORA41qFI4giDG&#10;zxpb0DoEO8syz2uhmR+AFQadFTjNAm7dNisdaxBdqywfDqdZA660DrjwHk+vOiftEd1LAKGqJBdX&#10;wHdamNChOqFYQEq+ltbTRXptVQkerqvKi0BUQZFpSCsmQXsT12wxZ7OtY7aWvH8Ce8kTnnHSTBpM&#10;+gB1xQIjOyf/gtKSO/BQhQEHnXVEkiLIYjR8ps1tzaxIXFBqbx9E9/8Pln/Y3zgiy4JOTygxTGPF&#10;7+++3//4df/zG8EzFKixfoZxtxYjQ/sWWmyb47nHw8i7rZyO/8iIoB/lPTzIK9pAeLyUn0zPz9DF&#10;0ZefTvN8EmGyx9vW+fBOgCbRKKjD8iVV2X7tQxd6DInJPChZrqRSaeO2m0vlyJ5hqVfp16P/EaYM&#10;aSLZyTAhG4j3O2hl8DGRbEcqWqHdtL0CGygPKICDroe85SuJr1wzH26Yw6ZBYjhW4RqXSgEmgd6i&#10;pAb39V/nMR5riV5KGmzCgvovO+YEJeq9wSqfj8ZjhA1pM56c5rhxTz2bpx6z05eA5Ec4wJYnM8YH&#10;dTQrB/ozTt8yZkUXMxxzFzQczcvQjQZOLxfLZQrCPrUsrM2t5RE6Sm1guQtQyVSSKFOnTa8edmoq&#10;aj9VcRSe7lPU45dk8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dIIzg1AAAAAgBAAAPAAAAAAAA&#10;AAEAIAAAACIAAABkcnMvZG93bnJldi54bWxQSwECFAAUAAAACACHTuJA7EDgc08CAACRBAAADgAA&#10;AAAAAAABACAAAAAjAQAAZHJzL2Uyb0RvYy54bWxQSwUGAAAAAAYABgBZAQAA5AU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袋式除尘器</w:t>
                      </w:r>
                    </w:p>
                  </w:txbxContent>
                </v:textbox>
              </v:shape>
            </w:pict>
          </mc:Fallback>
        </mc:AlternateContent>
      </w:r>
    </w:p>
    <w:p>
      <w:pPr>
        <w:pStyle w:val="22"/>
        <w:tabs>
          <w:tab w:val="left" w:pos="1321"/>
        </w:tabs>
        <w:spacing w:before="5" w:line="360" w:lineRule="auto"/>
        <w:ind w:left="0" w:firstLine="0"/>
        <w:jc w:val="both"/>
        <w:rPr>
          <w:rFonts w:ascii="Times New Roman" w:hAnsi="Times New Roman" w:cs="Times New Roman"/>
          <w:b/>
          <w:bCs/>
          <w:sz w:val="32"/>
          <w:szCs w:val="32"/>
        </w:rPr>
      </w:pPr>
      <w:r>
        <w:rPr>
          <w:rFonts w:hint="eastAsia" w:ascii="Times New Roman" w:hAnsi="Times New Roman" w:eastAsia="宋体" w:cs="Times New Roman"/>
          <w:b/>
          <w:bCs/>
          <w:sz w:val="32"/>
          <w:szCs w:val="32"/>
          <w:lang w:eastAsia="zh-CN"/>
        </w:rPr>
        <w:drawing>
          <wp:anchor distT="0" distB="0" distL="114300" distR="114300" simplePos="0" relativeHeight="251741184" behindDoc="1" locked="0" layoutInCell="1" allowOverlap="1">
            <wp:simplePos x="0" y="0"/>
            <wp:positionH relativeFrom="column">
              <wp:posOffset>2733675</wp:posOffset>
            </wp:positionH>
            <wp:positionV relativeFrom="paragraph">
              <wp:posOffset>215265</wp:posOffset>
            </wp:positionV>
            <wp:extent cx="2477135" cy="2294255"/>
            <wp:effectExtent l="0" t="0" r="37465" b="29845"/>
            <wp:wrapTight wrapText="bothSides">
              <wp:wrapPolygon>
                <wp:start x="0" y="0"/>
                <wp:lineTo x="0" y="21343"/>
                <wp:lineTo x="21428" y="21343"/>
                <wp:lineTo x="21428" y="0"/>
                <wp:lineTo x="0" y="0"/>
              </wp:wrapPolygon>
            </wp:wrapTight>
            <wp:docPr id="59" name="图片 59" descr="de9266faf95d45308917c26627009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e9266faf95d45308917c26627009b6"/>
                    <pic:cNvPicPr>
                      <a:picLocks noChangeAspect="1"/>
                    </pic:cNvPicPr>
                  </pic:nvPicPr>
                  <pic:blipFill>
                    <a:blip r:embed="rId31"/>
                    <a:stretch>
                      <a:fillRect/>
                    </a:stretch>
                  </pic:blipFill>
                  <pic:spPr>
                    <a:xfrm>
                      <a:off x="0" y="0"/>
                      <a:ext cx="2477135" cy="2294255"/>
                    </a:xfrm>
                    <a:prstGeom prst="rect">
                      <a:avLst/>
                    </a:prstGeom>
                  </pic:spPr>
                </pic:pic>
              </a:graphicData>
            </a:graphic>
          </wp:anchor>
        </w:drawing>
      </w:r>
      <w:r>
        <w:rPr>
          <w:rFonts w:ascii="Times New Roman" w:hAnsi="Times New Roman" w:cs="Times New Roman"/>
          <w:b/>
          <w:bCs/>
          <w:sz w:val="32"/>
          <w:szCs w:val="32"/>
        </w:rPr>
        <w:drawing>
          <wp:anchor distT="0" distB="0" distL="114300" distR="114300" simplePos="0" relativeHeight="251738112" behindDoc="1" locked="0" layoutInCell="1" allowOverlap="1">
            <wp:simplePos x="0" y="0"/>
            <wp:positionH relativeFrom="column">
              <wp:posOffset>-238125</wp:posOffset>
            </wp:positionH>
            <wp:positionV relativeFrom="paragraph">
              <wp:posOffset>190500</wp:posOffset>
            </wp:positionV>
            <wp:extent cx="2591435" cy="2289175"/>
            <wp:effectExtent l="0" t="0" r="56515" b="15875"/>
            <wp:wrapTight wrapText="bothSides">
              <wp:wrapPolygon>
                <wp:start x="0" y="0"/>
                <wp:lineTo x="0" y="21390"/>
                <wp:lineTo x="21436" y="21390"/>
                <wp:lineTo x="21436" y="0"/>
                <wp:lineTo x="0" y="0"/>
              </wp:wrapPolygon>
            </wp:wrapTight>
            <wp:docPr id="37" name="图片 37" descr="7169243a827106ef6167b7d1e0b82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7169243a827106ef6167b7d1e0b823e"/>
                    <pic:cNvPicPr>
                      <a:picLocks noChangeAspect="1"/>
                    </pic:cNvPicPr>
                  </pic:nvPicPr>
                  <pic:blipFill>
                    <a:blip r:embed="rId32"/>
                    <a:stretch>
                      <a:fillRect/>
                    </a:stretch>
                  </pic:blipFill>
                  <pic:spPr>
                    <a:xfrm>
                      <a:off x="0" y="0"/>
                      <a:ext cx="2591435" cy="2289175"/>
                    </a:xfrm>
                    <a:prstGeom prst="rect">
                      <a:avLst/>
                    </a:prstGeom>
                  </pic:spPr>
                </pic:pic>
              </a:graphicData>
            </a:graphic>
          </wp:anchor>
        </w:drawing>
      </w:r>
    </w:p>
    <w:p>
      <w:pPr>
        <w:pStyle w:val="22"/>
        <w:tabs>
          <w:tab w:val="left" w:pos="1321"/>
        </w:tabs>
        <w:spacing w:before="5" w:line="360" w:lineRule="auto"/>
        <w:ind w:left="0" w:firstLine="0"/>
        <w:jc w:val="both"/>
        <w:rPr>
          <w:rFonts w:ascii="Times New Roman" w:hAnsi="Times New Roman" w:cs="Times New Roman"/>
          <w:b/>
          <w:bCs/>
          <w:sz w:val="32"/>
          <w:szCs w:val="32"/>
        </w:rPr>
      </w:pPr>
      <w:r>
        <w:rPr>
          <w:rFonts w:ascii="Times New Roman" w:hAnsi="Times New Roman" w:cs="Times New Roman"/>
          <w:sz w:val="24"/>
        </w:rPr>
        <mc:AlternateContent>
          <mc:Choice Requires="wps">
            <w:drawing>
              <wp:anchor distT="0" distB="0" distL="114300" distR="114300" simplePos="0" relativeHeight="251744256" behindDoc="0" locked="0" layoutInCell="1" allowOverlap="1">
                <wp:simplePos x="0" y="0"/>
                <wp:positionH relativeFrom="column">
                  <wp:posOffset>775970</wp:posOffset>
                </wp:positionH>
                <wp:positionV relativeFrom="paragraph">
                  <wp:posOffset>2298065</wp:posOffset>
                </wp:positionV>
                <wp:extent cx="1236980" cy="276225"/>
                <wp:effectExtent l="0" t="0" r="1270" b="9525"/>
                <wp:wrapNone/>
                <wp:docPr id="62" name="文本框 62"/>
                <wp:cNvGraphicFramePr/>
                <a:graphic xmlns:a="http://schemas.openxmlformats.org/drawingml/2006/main">
                  <a:graphicData uri="http://schemas.microsoft.com/office/word/2010/wordprocessingShape">
                    <wps:wsp>
                      <wps:cNvSpPr txBox="1"/>
                      <wps:spPr>
                        <a:xfrm>
                          <a:off x="0" y="0"/>
                          <a:ext cx="123698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imes New Roman" w:hAnsi="Times New Roman" w:eastAsia="宋体" w:cs="Times New Roman"/>
                                <w:lang w:val="en-US" w:eastAsia="zh-CN"/>
                              </w:rPr>
                            </w:pPr>
                            <w:r>
                              <w:rPr>
                                <w:rFonts w:hint="eastAsia" w:ascii="Times New Roman" w:hAnsi="Times New Roman" w:cs="Times New Roman"/>
                                <w:lang w:val="en-US" w:eastAsia="zh-CN"/>
                              </w:rPr>
                              <w:t>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1pt;margin-top:180.95pt;height:21.75pt;width:97.4pt;z-index:251744256;mso-width-relative:page;mso-height-relative:page;" fillcolor="#FFFFFF [3201]" filled="t" stroked="f" coordsize="21600,21600" o:gfxdata="UEsDBAoAAAAAAIdO4kAAAAAAAAAAAAAAAAAEAAAAZHJzL1BLAwQUAAAACACHTuJAeBPEY9UAAAAL&#10;AQAADwAAAGRycy9kb3ducmV2LnhtbE2Pu07EMBBFeyT+wRokOtZ2NiwQ4myBRIvEvmpvbOIIexzZ&#10;3ufXM1RQXs3RnXPb5Tl4drQpjxEVyJkAZrGPZsRBwWb9/vAMLBeNRvuIVsHFZlh2tzetbkw84ac9&#10;rsrAqARzoxW4UqaG89w7G3Sexcki3b5iCrpQTAM3SZ+oPHheCbHgQY9IH5ye7Juz/ffqEBTshnDd&#10;beWUnAm+xo/rZb2Jo1L3d1K8Aiv2XP5g+NUndejIaR8PaDLzlKuqIlTBfCFfgBExl0+0bq+gFo81&#10;8K7l/zd0P1BLAwQUAAAACACHTuJAuQIrSFACAACRBAAADgAAAGRycy9lMm9Eb2MueG1srVTBbhMx&#10;EL0j8Q+W72STbZK2UTZVaBWEFNFKBXF2vN6sJdtjbCe74QPgD3riwp3v6ncw9m7aUjj0QA7O2DN+&#10;4/dmZucXrVZkL5yXYAo6GgwpEYZDKc22oJ8+rt6cUeIDMyVTYERBD8LTi8XrV/PGzkQONahSOIIg&#10;xs8aW9A6BDvLMs9roZkfgBUGnRU4zQJu3TYrHWsQXassHw6nWQOutA648B5Przon7RHdSwChqiQX&#10;V8B3WpjQoTqhWEBKvpbW00V6bVUJHq6ryotAVEGRaUgrJkF7E9dsMWezrWO2lrx/AnvJE55x0kwa&#10;TPoAdcUCIzsn/4LSkjvwUIUBB511RJIiyGI0fKbNbc2sSFxQam8fRPf/D5Z/2N84IsuCTnNKDNNY&#10;8fu77/c/ft3//EbwDAVqrJ9h3K3FyNC+hRbb5nju8TDybiun4z8yIuhHeQ8P8oo2EB4v5SfT8zN0&#10;cfTlp9M8n0SY7PG2dT68E6BJNArqsHxJVbZf+9CFHkNiMg9KliupVNq47eZSObJnWOpV+vXof4Qp&#10;QxokezIZJmQD8X4HrQw+JpLtSEUrtJu2V2AD5QEFcND1kLd8JfGVa+bDDXPYNEgMxypc41IpwCTQ&#10;W5TU4L7+6zzGYy3RS0mDTVhQ/2XHnKBEvTdY5fPReIywIW3Gk9McN+6pZ/PUY3b6EpD8CAfY8mTG&#10;+KCOZuVAf8bpW8as6GKGY+6ChqN5GbrRwOnlYrlMQdinloW1ubU8QkepDSx3ASqZShJl6rTp1cNO&#10;TUXtpyqOwtN9inr8ki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gTxGPVAAAACwEAAA8AAAAA&#10;AAAAAQAgAAAAIgAAAGRycy9kb3ducmV2LnhtbFBLAQIUABQAAAAIAIdO4kC5AitIUAIAAJEEAAAO&#10;AAAAAAAAAAEAIAAAACQBAABkcnMvZTJvRG9jLnhtbFBLBQYAAAAABgAGAFkBAADmBQAAAAA=&#10;">
                <v:fill on="t" focussize="0,0"/>
                <v:stroke on="f" weight="0.5pt"/>
                <v:imagedata o:title=""/>
                <o:lock v:ext="edit" aspectratio="f"/>
                <v:textbox>
                  <w:txbxContent>
                    <w:p>
                      <w:pPr>
                        <w:rPr>
                          <w:rFonts w:hint="eastAsia" w:ascii="Times New Roman" w:hAnsi="Times New Roman" w:eastAsia="宋体" w:cs="Times New Roman"/>
                          <w:lang w:val="en-US" w:eastAsia="zh-CN"/>
                        </w:rPr>
                      </w:pPr>
                      <w:r>
                        <w:rPr>
                          <w:rFonts w:hint="eastAsia" w:ascii="Times New Roman" w:hAnsi="Times New Roman" w:cs="Times New Roman"/>
                          <w:lang w:val="en-US" w:eastAsia="zh-CN"/>
                        </w:rPr>
                        <w:t>排气筒</w:t>
                      </w:r>
                    </w:p>
                  </w:txbxContent>
                </v:textbox>
              </v:shape>
            </w:pict>
          </mc:Fallback>
        </mc:AlternateContent>
      </w:r>
      <w:r>
        <w:rPr>
          <w:rFonts w:ascii="Times New Roman" w:hAnsi="Times New Roman" w:cs="Times New Roman"/>
          <w:sz w:val="24"/>
        </w:rPr>
        <mc:AlternateContent>
          <mc:Choice Requires="wps">
            <w:drawing>
              <wp:anchor distT="0" distB="0" distL="114300" distR="114300" simplePos="0" relativeHeight="251682816" behindDoc="0" locked="0" layoutInCell="1" allowOverlap="1">
                <wp:simplePos x="0" y="0"/>
                <wp:positionH relativeFrom="column">
                  <wp:posOffset>-2110105</wp:posOffset>
                </wp:positionH>
                <wp:positionV relativeFrom="paragraph">
                  <wp:posOffset>2259965</wp:posOffset>
                </wp:positionV>
                <wp:extent cx="1236980" cy="276225"/>
                <wp:effectExtent l="0" t="0" r="1270" b="9525"/>
                <wp:wrapNone/>
                <wp:docPr id="22" name="文本框 22"/>
                <wp:cNvGraphicFramePr/>
                <a:graphic xmlns:a="http://schemas.openxmlformats.org/drawingml/2006/main">
                  <a:graphicData uri="http://schemas.microsoft.com/office/word/2010/wordprocessingShape">
                    <wps:wsp>
                      <wps:cNvSpPr txBox="1"/>
                      <wps:spPr>
                        <a:xfrm>
                          <a:off x="0" y="0"/>
                          <a:ext cx="1236980"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出料口除尘装置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15pt;margin-top:177.95pt;height:21.75pt;width:97.4pt;z-index:251682816;mso-width-relative:page;mso-height-relative:page;" fillcolor="#FFFFFF [3201]" filled="t" stroked="f" coordsize="21600,21600" o:gfxdata="UEsDBAoAAAAAAIdO4kAAAAAAAAAAAAAAAAAEAAAAZHJzL1BLAwQUAAAACACHTuJAu4McZ9kAAAAN&#10;AQAADwAAAGRycy9kb3ducmV2LnhtbE2Py07DMBBF90j8gzVI7FIndQMkjdMFElsk+lq7sUmi2uPI&#10;dp9fz7CC5cwc3Tm3WV2dZWcT4uhRQjHLgRnsvB6xl7DdfGRvwGJSqJX1aCTcTIRV+/jQqFr7C36Z&#10;8zr1jEIw1krCkNJUcx67wTgVZ34ySLdvH5xKNIae66AuFO4sn+f5C3dqRPowqMm8D6Y7rk9Owr53&#10;9/2umMKgnV3g5/222fpRyuenIl8CS+aa/mD41Sd1aMnp4E+oI7MSMiHmglgJoiwrYIRkhXgtgR1o&#10;VVUL4G3D/7dofwBQSwMEFAAAAAgAh07iQF26wiRQAgAAkQQAAA4AAABkcnMvZTJvRG9jLnhtbK1U&#10;wW4TMRC9I/EPlu9kk22StlE2VWgVhBTRSgVxdrzerCXbY2wnu+ED4A964sKd7+p3MPZu2lI49EAO&#10;ztgzfuP3ZmbnF61WZC+cl2AKOhoMKRGGQynNtqCfPq7enFHiAzMlU2BEQQ/C04vF61fzxs5EDjWo&#10;UjiCIMbPGlvQOgQ7yzLPa6GZH4AVBp0VOM0Cbt02Kx1rEF2rLB8Op1kDrrQOuPAeT686J+0R3UsA&#10;oaokF1fAd1qY0KE6oVhASr6W1tNFem1VCR6uq8qLQFRBkWlIKyZBexPXbDFns61jtpa8fwJ7yROe&#10;cdJMGkz6AHXFAiM7J/+C0pI78FCFAQeddUSSIshiNHymzW3NrEhcUGpvH0T3/w+Wf9jfOCLLguY5&#10;JYZprPj93ff7H7/uf34jeIYCNdbPMO7WYmRo30KLbXM893gYebeV0/EfGRH0o7yHB3lFGwiPl/KT&#10;6fkZujj68tNpnk8iTPZ42zof3gnQJBoFdVi+pCrbr33oQo8hMZkHJcuVVCpt3HZzqRzZMyz1Kv16&#10;9D/ClCFNQacnk2FCNhDvd9DK4GMi2Y5UtEK7aXsFNlAeUAAHXQ95y1cSX7lmPtwwh02DxHCswjUu&#10;lQJMAr1FSQ3u67/OYzzWEr2UNNiEBfVfdswJStR7g1U+H43HCBvSZjw5zXHjnno2Tz1mpy8ByY9w&#10;gC1PZowP6mhWDvRnnL5lzIouZjjmLmg4mpehGw2cXi6WyxSEfWpZWJtbyyN0lNrAchegkqkkUaZO&#10;m1497NRU1H6q4ig83aeoxy/J4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7gxxn2QAAAA0BAAAP&#10;AAAAAAAAAAEAIAAAACIAAABkcnMvZG93bnJldi54bWxQSwECFAAUAAAACACHTuJAXbrCJFACAACR&#10;BAAADgAAAAAAAAABACAAAAAoAQAAZHJzL2Uyb0RvYy54bWxQSwUGAAAAAAYABgBZAQAA6gUAAAAA&#10;">
                <v:fill on="t" focussize="0,0"/>
                <v:stroke on="f" weight="0.5pt"/>
                <v:imagedata o:title=""/>
                <o:lock v:ext="edit" aspectratio="f"/>
                <v:textbox>
                  <w:txbxContent>
                    <w:p>
                      <w:pPr>
                        <w:rPr>
                          <w:rFonts w:hint="default" w:ascii="Times New Roman" w:hAnsi="Times New Roman" w:eastAsia="宋体" w:cs="Times New Roman"/>
                          <w:lang w:val="en-US" w:eastAsia="zh-CN"/>
                        </w:rPr>
                      </w:pPr>
                      <w:r>
                        <w:rPr>
                          <w:rFonts w:hint="eastAsia" w:ascii="Times New Roman" w:hAnsi="Times New Roman" w:cs="Times New Roman"/>
                          <w:lang w:val="en-US" w:eastAsia="zh-CN"/>
                        </w:rPr>
                        <w:t>出料口除尘装置</w:t>
                      </w:r>
                    </w:p>
                  </w:txbxContent>
                </v:textbox>
              </v:shape>
            </w:pict>
          </mc:Fallback>
        </mc:AlternateContent>
      </w:r>
    </w:p>
    <w:p>
      <w:pPr>
        <w:pStyle w:val="22"/>
        <w:tabs>
          <w:tab w:val="left" w:pos="1321"/>
        </w:tabs>
        <w:spacing w:before="5" w:line="360" w:lineRule="auto"/>
        <w:ind w:left="0" w:firstLine="0"/>
        <w:jc w:val="both"/>
        <w:rPr>
          <w:rFonts w:ascii="Times New Roman" w:hAnsi="Times New Roman" w:cs="Times New Roman"/>
          <w:b/>
          <w:bCs/>
          <w:sz w:val="32"/>
          <w:szCs w:val="32"/>
          <w:lang w:val="en-US"/>
        </w:rPr>
        <w:sectPr>
          <w:headerReference r:id="rId16" w:type="default"/>
          <w:pgSz w:w="11910" w:h="16840"/>
          <w:pgMar w:top="1440" w:right="1800" w:bottom="1440" w:left="1800" w:header="0" w:footer="397" w:gutter="0"/>
          <w:cols w:space="720" w:num="1"/>
        </w:sectPr>
      </w:pPr>
      <w:r>
        <w:rPr>
          <w:rFonts w:ascii="Times New Roman" w:hAnsi="Times New Roman" w:cs="Times New Roman"/>
          <w:b/>
          <w:bCs/>
          <w:sz w:val="32"/>
          <w:szCs w:val="32"/>
          <w:lang w:val="en-US"/>
        </w:rPr>
        <w:drawing>
          <wp:anchor distT="0" distB="0" distL="114300" distR="114300" simplePos="0" relativeHeight="251737088" behindDoc="1" locked="0" layoutInCell="1" allowOverlap="1">
            <wp:simplePos x="0" y="0"/>
            <wp:positionH relativeFrom="column">
              <wp:posOffset>38100</wp:posOffset>
            </wp:positionH>
            <wp:positionV relativeFrom="paragraph">
              <wp:posOffset>624205</wp:posOffset>
            </wp:positionV>
            <wp:extent cx="5269865" cy="7567295"/>
            <wp:effectExtent l="0" t="0" r="6985" b="14605"/>
            <wp:wrapTight wrapText="bothSides">
              <wp:wrapPolygon>
                <wp:start x="0" y="0"/>
                <wp:lineTo x="0" y="21533"/>
                <wp:lineTo x="21551" y="21533"/>
                <wp:lineTo x="21551" y="0"/>
                <wp:lineTo x="0" y="0"/>
              </wp:wrapPolygon>
            </wp:wrapTight>
            <wp:docPr id="119" name="图片 1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1"/>
                    <pic:cNvPicPr>
                      <a:picLocks noChangeAspect="1"/>
                    </pic:cNvPicPr>
                  </pic:nvPicPr>
                  <pic:blipFill>
                    <a:blip r:embed="rId33"/>
                    <a:stretch>
                      <a:fillRect/>
                    </a:stretch>
                  </pic:blipFill>
                  <pic:spPr>
                    <a:xfrm>
                      <a:off x="0" y="0"/>
                      <a:ext cx="5269865" cy="7567295"/>
                    </a:xfrm>
                    <a:prstGeom prst="rect">
                      <a:avLst/>
                    </a:prstGeom>
                  </pic:spPr>
                </pic:pic>
              </a:graphicData>
            </a:graphic>
          </wp:anchor>
        </w:drawing>
      </w:r>
      <w:r>
        <w:rPr>
          <w:rFonts w:ascii="Times New Roman" w:hAnsi="Times New Roman" w:cs="Times New Roman"/>
          <w:sz w:val="24"/>
        </w:rPr>
        <mc:AlternateContent>
          <mc:Choice Requires="wps">
            <w:drawing>
              <wp:anchor distT="0" distB="0" distL="114300" distR="114300" simplePos="0" relativeHeight="251683840" behindDoc="0" locked="0" layoutInCell="1" allowOverlap="1">
                <wp:simplePos x="0" y="0"/>
                <wp:positionH relativeFrom="column">
                  <wp:posOffset>-1936115</wp:posOffset>
                </wp:positionH>
                <wp:positionV relativeFrom="paragraph">
                  <wp:posOffset>281305</wp:posOffset>
                </wp:positionV>
                <wp:extent cx="690245" cy="276225"/>
                <wp:effectExtent l="0" t="0" r="14605" b="9525"/>
                <wp:wrapNone/>
                <wp:docPr id="23" name="文本框 23"/>
                <wp:cNvGraphicFramePr/>
                <a:graphic xmlns:a="http://schemas.openxmlformats.org/drawingml/2006/main">
                  <a:graphicData uri="http://schemas.microsoft.com/office/word/2010/wordprocessingShape">
                    <wps:wsp>
                      <wps:cNvSpPr txBox="1"/>
                      <wps:spPr>
                        <a:xfrm>
                          <a:off x="0" y="0"/>
                          <a:ext cx="690245" cy="2762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imes New Roman" w:hAnsi="Times New Roman" w:cs="Times New Roman"/>
                                <w:lang w:val="en-US"/>
                              </w:rPr>
                            </w:pPr>
                            <w:r>
                              <w:rPr>
                                <w:rFonts w:hint="eastAsia" w:ascii="Times New Roman" w:hAnsi="Times New Roman" w:cs="Times New Roman"/>
                                <w:lang w:val="en-US"/>
                              </w:rPr>
                              <w:t>集气罩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45pt;margin-top:22.15pt;height:21.75pt;width:54.35pt;z-index:251683840;mso-width-relative:page;mso-height-relative:page;" fillcolor="#FFFFFF [3201]" filled="t" stroked="f" coordsize="21600,21600" o:gfxdata="UEsDBAoAAAAAAIdO4kAAAAAAAAAAAAAAAAAEAAAAZHJzL1BLAwQUAAAACACHTuJAzxB3VNcAAAAL&#10;AQAADwAAAGRycy9kb3ducmV2LnhtbE2Py07DMBBF90j8gzVI7FI7bVTSEKcLJLZI9LV24yGOsMeR&#10;7T6/HrOC5ege3XumXV+dZWcMcfQkoZwJYEi91yMNEnbb96IGFpMirawnlHDDCOvu8aFVjfYX+sTz&#10;Jg0sl1BslAST0tRwHnuDTsWZn5By9uWDUymfYeA6qEsud5bPhVhyp0bKC0ZN+Gaw/96cnITD4O6H&#10;fTkFo52t6ON+2+78KOXzUylegSW8pj8YfvWzOnTZ6ehPpCOzEoqFqFaZlVBVC2CZKMrVcg7sKKF+&#10;qYF3Lf//Q/cDUEsDBBQAAAAIAIdO4kDBzghQUAIAAJAEAAAOAAAAZHJzL2Uyb0RvYy54bWytVMFu&#10;EzEQvSPxD5bvdJNtktIomyqkCkKqaKWCODteb9aS7TG2k93wAfAHnLhw57v6HYy9mzQUDj2Qw2bs&#10;mX0z783Mzq5archOOC/BFHR4NqBEGA6lNJuCfvywevWaEh+YKZkCIwq6F55ezV++mDV2KnKoQZXC&#10;EQQxftrYgtYh2GmWeV4LzfwZWGHQWYHTLODRbbLSsQbRtcrywWCSNeBK64AL7/H2unPSHtE9BxCq&#10;SnJxDXyrhQkdqhOKBaTka2k9nadqq0rwcFtVXgSiCopMQ3piErTX8ZnNZ2y6cczWkvclsOeU8IST&#10;ZtJg0iPUNQuMbJ38C0pL7sBDFc446KwjkhRBFsPBE23ua2ZF4oJSe3sU3f8/WP5+d+eILAuan1Ni&#10;mMaOP3z/9vDj18PPrwTvUKDG+inG3VuMDO0baHFsDvceLyPvtnI6/iMjgn6Ud3+UV7SBcLycXA7y&#10;0ZgSjq78YpLn44iSPb5snQ9vBWgSjYI67F4Sle1ufOhCDyExlwcly5VUKh3cZr1UjuwYdnqVfj36&#10;H2HKkAYrOR8PErKB+H4HrQwWE7l2nKIV2nXbC7CGco/8HXQj5C1fSazyhvlwxxzODFLGrQq3+KgU&#10;YBLoLUpqcF/+dR/jsZXopaTBGSyo/7xlTlCi3hls8uVwNIpDmw6j8UWOB3fqWZ96zFYvAckPcX8t&#10;T2aMD+pgVg70J1y+RcyKLmY45i5oOJjL0G0GLi8Xi0UKwjG1LNyYe8sjdJTawGIboJKpJVGmTpte&#10;PRzU1NR+qeImnJ5T1OOHZ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zxB3VNcAAAALAQAADwAA&#10;AAAAAAABACAAAAAiAAAAZHJzL2Rvd25yZXYueG1sUEsBAhQAFAAAAAgAh07iQMHOCFBQAgAAkAQA&#10;AA4AAAAAAAAAAQAgAAAAJgEAAGRycy9lMm9Eb2MueG1sUEsFBgAAAAAGAAYAWQEAAOgFAAAAAA==&#10;">
                <v:fill on="t" focussize="0,0"/>
                <v:stroke on="f" weight="0.5pt"/>
                <v:imagedata o:title=""/>
                <o:lock v:ext="edit" aspectratio="f"/>
                <v:textbox>
                  <w:txbxContent>
                    <w:p>
                      <w:pPr>
                        <w:rPr>
                          <w:rFonts w:ascii="Times New Roman" w:hAnsi="Times New Roman" w:cs="Times New Roman"/>
                          <w:lang w:val="en-US"/>
                        </w:rPr>
                      </w:pPr>
                      <w:r>
                        <w:rPr>
                          <w:rFonts w:hint="eastAsia" w:ascii="Times New Roman" w:hAnsi="Times New Roman" w:cs="Times New Roman"/>
                          <w:lang w:val="en-US"/>
                        </w:rPr>
                        <w:t>集气罩</w:t>
                      </w:r>
                    </w:p>
                  </w:txbxContent>
                </v:textbox>
              </v:shape>
            </w:pict>
          </mc:Fallback>
        </mc:AlternateContent>
      </w:r>
      <w:r>
        <w:rPr>
          <w:rFonts w:ascii="Times New Roman" w:hAnsi="Times New Roman" w:cs="Times New Roman"/>
          <w:b/>
          <w:bCs/>
          <w:sz w:val="32"/>
          <w:szCs w:val="32"/>
        </w:rPr>
        <w:t>附件一</w:t>
      </w:r>
      <w:r>
        <w:rPr>
          <w:rFonts w:ascii="Times New Roman" w:hAnsi="Times New Roman" w:cs="Times New Roman"/>
          <w:b/>
          <w:bCs/>
          <w:sz w:val="32"/>
          <w:szCs w:val="32"/>
          <w:lang w:val="en-US"/>
        </w:rPr>
        <w:t xml:space="preserve">  环评批复</w:t>
      </w:r>
    </w:p>
    <w:p>
      <w:pPr>
        <w:pStyle w:val="19"/>
        <w:spacing w:line="360" w:lineRule="auto"/>
        <w:jc w:val="both"/>
        <w:rPr>
          <w:rFonts w:hint="eastAsia" w:ascii="Times New Roman" w:eastAsia="宋体" w:cs="Times New Roman"/>
          <w:b/>
          <w:bCs/>
          <w:lang w:eastAsia="zh-CN"/>
        </w:rPr>
        <w:sectPr>
          <w:pgSz w:w="11910" w:h="16840"/>
          <w:pgMar w:top="1440" w:right="1800" w:bottom="1440" w:left="1800" w:header="0" w:footer="510" w:gutter="0"/>
          <w:cols w:space="720" w:num="1"/>
        </w:sectPr>
      </w:pPr>
      <w:bookmarkStart w:id="140" w:name="_Toc23015_WPSOffice_Level1"/>
      <w:bookmarkStart w:id="141" w:name="_Toc31477_WPSOffice_Level1"/>
      <w:r>
        <w:rPr>
          <w:rFonts w:hint="eastAsia" w:ascii="Times New Roman" w:eastAsia="宋体" w:cs="Times New Roman"/>
          <w:b/>
          <w:bCs/>
          <w:lang w:eastAsia="zh-CN"/>
        </w:rPr>
        <w:drawing>
          <wp:inline distT="0" distB="0" distL="114300" distR="114300">
            <wp:extent cx="5269865" cy="7253605"/>
            <wp:effectExtent l="0" t="0" r="6985" b="4445"/>
            <wp:docPr id="120" name="图片 1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
                    <pic:cNvPicPr>
                      <a:picLocks noChangeAspect="1"/>
                    </pic:cNvPicPr>
                  </pic:nvPicPr>
                  <pic:blipFill>
                    <a:blip r:embed="rId34"/>
                    <a:stretch>
                      <a:fillRect/>
                    </a:stretch>
                  </pic:blipFill>
                  <pic:spPr>
                    <a:xfrm>
                      <a:off x="0" y="0"/>
                      <a:ext cx="5269865" cy="7253605"/>
                    </a:xfrm>
                    <a:prstGeom prst="rect">
                      <a:avLst/>
                    </a:prstGeom>
                  </pic:spPr>
                </pic:pic>
              </a:graphicData>
            </a:graphic>
          </wp:inline>
        </w:drawing>
      </w:r>
    </w:p>
    <w:p>
      <w:pPr>
        <w:pStyle w:val="19"/>
        <w:spacing w:line="360" w:lineRule="auto"/>
        <w:jc w:val="both"/>
        <w:rPr>
          <w:rFonts w:hint="eastAsia" w:ascii="Times New Roman" w:eastAsia="宋体" w:cs="Times New Roman"/>
          <w:b/>
          <w:bCs/>
          <w:sz w:val="32"/>
          <w:szCs w:val="32"/>
          <w:lang w:eastAsia="zh-CN"/>
        </w:rPr>
        <w:sectPr>
          <w:footerReference r:id="rId17" w:type="default"/>
          <w:pgSz w:w="11910" w:h="16840"/>
          <w:pgMar w:top="1440" w:right="1800" w:bottom="1440" w:left="1800" w:header="0" w:footer="567" w:gutter="0"/>
          <w:cols w:space="720" w:num="1"/>
        </w:sectPr>
      </w:pPr>
      <w:r>
        <w:rPr>
          <w:rFonts w:hint="eastAsia" w:ascii="Times New Roman" w:eastAsia="宋体" w:cs="Times New Roman"/>
          <w:b/>
          <w:bCs/>
          <w:sz w:val="32"/>
          <w:szCs w:val="32"/>
          <w:lang w:eastAsia="zh-CN"/>
        </w:rPr>
        <w:drawing>
          <wp:inline distT="0" distB="0" distL="114300" distR="114300">
            <wp:extent cx="5269865" cy="7253605"/>
            <wp:effectExtent l="0" t="0" r="6985" b="4445"/>
            <wp:docPr id="121" name="图片 1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3"/>
                    <pic:cNvPicPr>
                      <a:picLocks noChangeAspect="1"/>
                    </pic:cNvPicPr>
                  </pic:nvPicPr>
                  <pic:blipFill>
                    <a:blip r:embed="rId35"/>
                    <a:stretch>
                      <a:fillRect/>
                    </a:stretch>
                  </pic:blipFill>
                  <pic:spPr>
                    <a:xfrm>
                      <a:off x="0" y="0"/>
                      <a:ext cx="5269865" cy="7253605"/>
                    </a:xfrm>
                    <a:prstGeom prst="rect">
                      <a:avLst/>
                    </a:prstGeom>
                  </pic:spPr>
                </pic:pic>
              </a:graphicData>
            </a:graphic>
          </wp:inline>
        </w:drawing>
      </w:r>
    </w:p>
    <w:p>
      <w:pPr>
        <w:pStyle w:val="19"/>
        <w:spacing w:line="360" w:lineRule="auto"/>
        <w:jc w:val="both"/>
        <w:rPr>
          <w:rFonts w:hint="eastAsia" w:ascii="Times New Roman" w:eastAsia="宋体" w:cs="Times New Roman"/>
          <w:b/>
          <w:bCs/>
          <w:sz w:val="32"/>
          <w:szCs w:val="32"/>
          <w:lang w:eastAsia="zh-CN"/>
        </w:rPr>
        <w:sectPr>
          <w:footerReference r:id="rId18" w:type="default"/>
          <w:pgSz w:w="11910" w:h="16840"/>
          <w:pgMar w:top="1440" w:right="1800" w:bottom="1440" w:left="1800" w:header="0" w:footer="737" w:gutter="0"/>
          <w:cols w:space="720" w:num="1"/>
        </w:sectPr>
      </w:pPr>
      <w:r>
        <w:rPr>
          <w:rFonts w:hint="eastAsia" w:ascii="Times New Roman" w:eastAsia="宋体" w:cs="Times New Roman"/>
          <w:b/>
          <w:bCs/>
          <w:sz w:val="32"/>
          <w:szCs w:val="32"/>
          <w:lang w:eastAsia="zh-CN"/>
        </w:rPr>
        <w:drawing>
          <wp:anchor distT="0" distB="0" distL="114300" distR="114300" simplePos="0" relativeHeight="251766784" behindDoc="1" locked="0" layoutInCell="1" allowOverlap="1">
            <wp:simplePos x="0" y="0"/>
            <wp:positionH relativeFrom="column">
              <wp:posOffset>-209550</wp:posOffset>
            </wp:positionH>
            <wp:positionV relativeFrom="paragraph">
              <wp:posOffset>604520</wp:posOffset>
            </wp:positionV>
            <wp:extent cx="5608320" cy="8120380"/>
            <wp:effectExtent l="0" t="0" r="11430" b="13970"/>
            <wp:wrapTight wrapText="bothSides">
              <wp:wrapPolygon>
                <wp:start x="0" y="0"/>
                <wp:lineTo x="0" y="21536"/>
                <wp:lineTo x="21497" y="21536"/>
                <wp:lineTo x="21497" y="0"/>
                <wp:lineTo x="0" y="0"/>
              </wp:wrapPolygon>
            </wp:wrapTight>
            <wp:docPr id="52" name="图片 52" descr="e4b1b1c66ab5545351b48d7301cfb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e4b1b1c66ab5545351b48d7301cfbe8"/>
                    <pic:cNvPicPr>
                      <a:picLocks noChangeAspect="1"/>
                    </pic:cNvPicPr>
                  </pic:nvPicPr>
                  <pic:blipFill>
                    <a:blip r:embed="rId36"/>
                    <a:stretch>
                      <a:fillRect/>
                    </a:stretch>
                  </pic:blipFill>
                  <pic:spPr>
                    <a:xfrm>
                      <a:off x="0" y="0"/>
                      <a:ext cx="5608320" cy="8120380"/>
                    </a:xfrm>
                    <a:prstGeom prst="rect">
                      <a:avLst/>
                    </a:prstGeom>
                  </pic:spPr>
                </pic:pic>
              </a:graphicData>
            </a:graphic>
          </wp:anchor>
        </w:drawing>
      </w:r>
      <w:r>
        <w:rPr>
          <w:rFonts w:ascii="Times New Roman" w:cs="Times New Roman"/>
          <w:b/>
          <w:bCs/>
          <w:sz w:val="32"/>
          <w:szCs w:val="32"/>
        </w:rPr>
        <w:t>附件二 生产负荷证</w:t>
      </w:r>
      <w:bookmarkEnd w:id="140"/>
      <w:bookmarkEnd w:id="141"/>
    </w:p>
    <w:p>
      <w:pPr>
        <w:pStyle w:val="19"/>
        <w:spacing w:line="360" w:lineRule="auto"/>
        <w:jc w:val="both"/>
        <w:rPr>
          <w:rFonts w:ascii="Times New Roman" w:cs="Times New Roman"/>
          <w:b/>
          <w:bCs/>
          <w:sz w:val="32"/>
          <w:szCs w:val="32"/>
        </w:rPr>
        <w:sectPr>
          <w:pgSz w:w="11910" w:h="16840"/>
          <w:pgMar w:top="1440" w:right="1800" w:bottom="1440" w:left="1800" w:header="0" w:footer="737" w:gutter="0"/>
          <w:cols w:space="720" w:num="1"/>
        </w:sectPr>
      </w:pPr>
      <w:r>
        <w:rPr>
          <w:rFonts w:ascii="Times New Roman" w:cs="Times New Roman"/>
          <w:b/>
          <w:bCs/>
          <w:sz w:val="32"/>
          <w:szCs w:val="32"/>
        </w:rPr>
        <w:t>附件</w:t>
      </w:r>
      <w:r>
        <w:rPr>
          <w:rFonts w:hint="eastAsia" w:ascii="Times New Roman" w:cs="Times New Roman"/>
          <w:b/>
          <w:bCs/>
          <w:sz w:val="32"/>
          <w:szCs w:val="32"/>
          <w:lang w:val="en-US" w:eastAsia="zh-CN"/>
        </w:rPr>
        <w:t>三</w:t>
      </w:r>
      <w:r>
        <w:rPr>
          <w:rFonts w:ascii="Times New Roman" w:cs="Times New Roman"/>
          <w:b/>
          <w:bCs/>
          <w:sz w:val="32"/>
          <w:szCs w:val="32"/>
        </w:rPr>
        <w:t xml:space="preserve"> 检测机构资质</w:t>
      </w:r>
    </w:p>
    <w:p>
      <w:pPr>
        <w:pStyle w:val="19"/>
        <w:spacing w:line="360" w:lineRule="auto"/>
        <w:jc w:val="both"/>
        <w:rPr>
          <w:rFonts w:ascii="Times New Roman" w:cs="Times New Roman"/>
          <w:b/>
          <w:bCs/>
        </w:rPr>
        <w:sectPr>
          <w:type w:val="continuous"/>
          <w:pgSz w:w="11910" w:h="16840"/>
          <w:pgMar w:top="1440" w:right="1800" w:bottom="1440" w:left="1800" w:header="0" w:footer="1200" w:gutter="0"/>
          <w:cols w:space="720" w:num="1"/>
        </w:sectPr>
      </w:pPr>
      <w:r>
        <w:rPr>
          <w:rFonts w:ascii="Times New Roman" w:cs="Times New Roman"/>
          <w:b/>
          <w:bCs/>
        </w:rPr>
        <w:drawing>
          <wp:anchor distT="0" distB="0" distL="114300" distR="114300" simplePos="0" relativeHeight="251701248" behindDoc="1" locked="0" layoutInCell="1" allowOverlap="1">
            <wp:simplePos x="0" y="0"/>
            <wp:positionH relativeFrom="column">
              <wp:posOffset>-179705</wp:posOffset>
            </wp:positionH>
            <wp:positionV relativeFrom="paragraph">
              <wp:posOffset>20320</wp:posOffset>
            </wp:positionV>
            <wp:extent cx="5775325" cy="8169275"/>
            <wp:effectExtent l="0" t="0" r="15875" b="3175"/>
            <wp:wrapTight wrapText="bothSides">
              <wp:wrapPolygon>
                <wp:start x="0" y="0"/>
                <wp:lineTo x="0" y="21558"/>
                <wp:lineTo x="21517" y="21558"/>
                <wp:lineTo x="21517" y="0"/>
                <wp:lineTo x="0" y="0"/>
              </wp:wrapPolygon>
            </wp:wrapTight>
            <wp:docPr id="61" name="图片 61" descr="44361c7e562cc88a2f5f404b81b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44361c7e562cc88a2f5f404b81b0646"/>
                    <pic:cNvPicPr>
                      <a:picLocks noChangeAspect="1"/>
                    </pic:cNvPicPr>
                  </pic:nvPicPr>
                  <pic:blipFill>
                    <a:blip r:embed="rId37"/>
                    <a:stretch>
                      <a:fillRect/>
                    </a:stretch>
                  </pic:blipFill>
                  <pic:spPr>
                    <a:xfrm>
                      <a:off x="0" y="0"/>
                      <a:ext cx="5775325" cy="8169275"/>
                    </a:xfrm>
                    <a:prstGeom prst="rect">
                      <a:avLst/>
                    </a:prstGeom>
                  </pic:spPr>
                </pic:pic>
              </a:graphicData>
            </a:graphic>
          </wp:anchor>
        </w:drawing>
      </w:r>
    </w:p>
    <w:p>
      <w:pPr>
        <w:pStyle w:val="6"/>
        <w:snapToGrid w:val="0"/>
        <w:spacing w:line="360" w:lineRule="auto"/>
        <w:ind w:left="0" w:leftChars="0"/>
        <w:jc w:val="both"/>
        <w:rPr>
          <w:rFonts w:ascii="Times New Roman" w:hAnsi="Times New Roman" w:cs="Times New Roman"/>
          <w:b/>
          <w:bCs/>
          <w:sz w:val="24"/>
          <w:szCs w:val="24"/>
          <w:lang w:val="en-US"/>
        </w:rPr>
        <w:sectPr>
          <w:footerReference r:id="rId19" w:type="default"/>
          <w:pgSz w:w="11910" w:h="16840"/>
          <w:pgMar w:top="1440" w:right="1800" w:bottom="1440" w:left="1800" w:header="0" w:footer="737" w:gutter="0"/>
          <w:cols w:space="720" w:num="1"/>
        </w:sectPr>
      </w:pPr>
      <w:r>
        <w:rPr>
          <w:rFonts w:ascii="Times New Roman" w:hAnsi="Times New Roman" w:cs="Times New Roman"/>
          <w:b/>
          <w:bCs/>
        </w:rPr>
        <w:drawing>
          <wp:anchor distT="0" distB="0" distL="114300" distR="114300" simplePos="0" relativeHeight="251702272" behindDoc="1" locked="0" layoutInCell="1" allowOverlap="1">
            <wp:simplePos x="0" y="0"/>
            <wp:positionH relativeFrom="column">
              <wp:posOffset>-240665</wp:posOffset>
            </wp:positionH>
            <wp:positionV relativeFrom="paragraph">
              <wp:posOffset>297815</wp:posOffset>
            </wp:positionV>
            <wp:extent cx="5734685" cy="8108950"/>
            <wp:effectExtent l="0" t="0" r="18415" b="6350"/>
            <wp:wrapTight wrapText="bothSides">
              <wp:wrapPolygon>
                <wp:start x="0" y="0"/>
                <wp:lineTo x="0" y="21566"/>
                <wp:lineTo x="21526" y="21566"/>
                <wp:lineTo x="21526" y="0"/>
                <wp:lineTo x="0" y="0"/>
              </wp:wrapPolygon>
            </wp:wrapTight>
            <wp:docPr id="66" name="图片 66" descr="fac0ba3e68b08ccde73b0f231a6c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ac0ba3e68b08ccde73b0f231a6cdf6"/>
                    <pic:cNvPicPr>
                      <a:picLocks noChangeAspect="1"/>
                    </pic:cNvPicPr>
                  </pic:nvPicPr>
                  <pic:blipFill>
                    <a:blip r:embed="rId38"/>
                    <a:stretch>
                      <a:fillRect/>
                    </a:stretch>
                  </pic:blipFill>
                  <pic:spPr>
                    <a:xfrm>
                      <a:off x="0" y="0"/>
                      <a:ext cx="5734685" cy="8108950"/>
                    </a:xfrm>
                    <a:prstGeom prst="rect">
                      <a:avLst/>
                    </a:prstGeom>
                  </pic:spPr>
                </pic:pic>
              </a:graphicData>
            </a:graphic>
          </wp:anchor>
        </w:drawing>
      </w:r>
    </w:p>
    <w:p>
      <w:pPr>
        <w:pStyle w:val="6"/>
        <w:snapToGrid w:val="0"/>
        <w:spacing w:line="360" w:lineRule="auto"/>
        <w:ind w:left="0" w:leftChars="0"/>
        <w:jc w:val="both"/>
        <w:rPr>
          <w:rFonts w:hint="eastAsia" w:ascii="Times New Roman" w:hAnsi="Times New Roman" w:eastAsia="宋体" w:cs="Times New Roman"/>
          <w:b/>
          <w:bCs/>
          <w:sz w:val="32"/>
          <w:szCs w:val="32"/>
          <w:lang w:val="en-US" w:eastAsia="zh-CN"/>
        </w:rPr>
        <w:sectPr>
          <w:pgSz w:w="11910" w:h="16840"/>
          <w:pgMar w:top="1440" w:right="1800" w:bottom="1440" w:left="1800" w:header="0" w:footer="737" w:gutter="0"/>
          <w:cols w:space="720" w:num="1"/>
        </w:sectPr>
      </w:pPr>
      <w:r>
        <w:rPr>
          <w:rFonts w:ascii="Times New Roman" w:hAnsi="Times New Roman" w:cs="Times New Roman"/>
          <w:b/>
          <w:bCs/>
          <w:sz w:val="32"/>
          <w:szCs w:val="32"/>
          <w:lang w:val="en-US"/>
        </w:rPr>
        <w:t>附件</w:t>
      </w:r>
      <w:r>
        <w:rPr>
          <w:rFonts w:hint="eastAsia" w:ascii="Times New Roman" w:hAnsi="Times New Roman" w:cs="Times New Roman"/>
          <w:b/>
          <w:bCs/>
          <w:sz w:val="32"/>
          <w:szCs w:val="32"/>
          <w:lang w:val="en-US" w:eastAsia="zh-CN"/>
        </w:rPr>
        <w:t>四</w:t>
      </w:r>
      <w:r>
        <w:rPr>
          <w:rFonts w:ascii="Times New Roman" w:hAnsi="Times New Roman" w:cs="Times New Roman"/>
          <w:b/>
          <w:bCs/>
          <w:sz w:val="32"/>
          <w:szCs w:val="32"/>
          <w:lang w:val="en-US"/>
        </w:rPr>
        <w:t xml:space="preserve"> 检测</w:t>
      </w:r>
      <w:r>
        <w:rPr>
          <w:rFonts w:hint="eastAsia" w:ascii="Times New Roman" w:hAnsi="Times New Roman" w:cs="Times New Roman"/>
          <w:b/>
          <w:bCs/>
          <w:sz w:val="32"/>
          <w:szCs w:val="32"/>
          <w:lang w:val="en-US" w:eastAsia="zh-CN"/>
        </w:rPr>
        <w:t>报告</w:t>
      </w:r>
    </w:p>
    <w:p>
      <w:pPr>
        <w:pStyle w:val="6"/>
        <w:snapToGrid w:val="0"/>
        <w:spacing w:line="360" w:lineRule="auto"/>
        <w:ind w:left="0" w:leftChars="0"/>
        <w:jc w:val="both"/>
        <w:rPr>
          <w:rFonts w:hint="eastAsia" w:ascii="Times New Roman" w:hAnsi="Times New Roman" w:cs="Times New Roman"/>
          <w:b/>
          <w:bCs/>
          <w:sz w:val="24"/>
          <w:szCs w:val="24"/>
          <w:lang w:val="en-US"/>
        </w:rPr>
        <w:sectPr>
          <w:type w:val="continuous"/>
          <w:pgSz w:w="11910" w:h="16840"/>
          <w:pgMar w:top="1440" w:right="1800" w:bottom="1440" w:left="1800" w:header="0" w:footer="1200" w:gutter="0"/>
          <w:cols w:space="720" w:num="1"/>
        </w:sectPr>
      </w:pPr>
      <w:r>
        <w:drawing>
          <wp:inline distT="0" distB="0" distL="114300" distR="114300">
            <wp:extent cx="5818505" cy="8139430"/>
            <wp:effectExtent l="0" t="0" r="10795" b="1397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39"/>
                    <a:stretch>
                      <a:fillRect/>
                    </a:stretch>
                  </pic:blipFill>
                  <pic:spPr>
                    <a:xfrm>
                      <a:off x="0" y="0"/>
                      <a:ext cx="5818505" cy="8139430"/>
                    </a:xfrm>
                    <a:prstGeom prst="rect">
                      <a:avLst/>
                    </a:prstGeom>
                    <a:noFill/>
                    <a:ln>
                      <a:noFill/>
                    </a:ln>
                  </pic:spPr>
                </pic:pic>
              </a:graphicData>
            </a:graphic>
          </wp:inline>
        </w:drawing>
      </w:r>
    </w:p>
    <w:p>
      <w:pPr>
        <w:pStyle w:val="6"/>
        <w:snapToGrid w:val="0"/>
        <w:spacing w:line="360" w:lineRule="auto"/>
        <w:ind w:left="0" w:leftChars="0"/>
        <w:jc w:val="both"/>
        <w:rPr>
          <w:rFonts w:ascii="Times New Roman" w:hAnsi="Times New Roman" w:cs="Times New Roman"/>
          <w:b/>
          <w:bCs/>
          <w:sz w:val="24"/>
          <w:szCs w:val="24"/>
          <w:lang w:val="en-US"/>
        </w:rPr>
        <w:sectPr>
          <w:type w:val="continuous"/>
          <w:pgSz w:w="11910" w:h="16840"/>
          <w:pgMar w:top="1440" w:right="1800" w:bottom="1440" w:left="1800" w:header="0" w:footer="737" w:gutter="0"/>
          <w:cols w:space="720" w:num="1"/>
        </w:sectPr>
      </w:pPr>
    </w:p>
    <w:p>
      <w:pPr>
        <w:pStyle w:val="6"/>
        <w:snapToGrid w:val="0"/>
        <w:spacing w:line="360" w:lineRule="auto"/>
        <w:ind w:left="0" w:leftChars="0"/>
        <w:jc w:val="both"/>
        <w:rPr>
          <w:rFonts w:hint="eastAsia" w:ascii="Times New Roman" w:hAnsi="Times New Roman" w:cs="Times New Roman"/>
          <w:b/>
          <w:bCs/>
          <w:sz w:val="24"/>
          <w:szCs w:val="24"/>
          <w:lang w:val="en-US"/>
        </w:rPr>
        <w:sectPr>
          <w:type w:val="continuous"/>
          <w:pgSz w:w="11910" w:h="16840"/>
          <w:pgMar w:top="1440" w:right="1800" w:bottom="1440" w:left="1800" w:header="0" w:footer="1200" w:gutter="0"/>
          <w:cols w:space="720" w:num="1"/>
        </w:sectPr>
      </w:pPr>
    </w:p>
    <w:p>
      <w:pPr>
        <w:pStyle w:val="6"/>
        <w:snapToGrid w:val="0"/>
        <w:spacing w:line="360" w:lineRule="auto"/>
        <w:ind w:left="0" w:leftChars="0"/>
        <w:jc w:val="both"/>
        <w:rPr>
          <w:rFonts w:hint="eastAsia" w:ascii="Times New Roman" w:hAnsi="Times New Roman" w:cs="Times New Roman"/>
          <w:b/>
          <w:bCs/>
          <w:sz w:val="24"/>
          <w:szCs w:val="24"/>
          <w:lang w:val="en-US"/>
        </w:rPr>
        <w:sectPr>
          <w:type w:val="continuous"/>
          <w:pgSz w:w="11910" w:h="16840"/>
          <w:pgMar w:top="1440" w:right="1800" w:bottom="1440" w:left="1800" w:header="0" w:footer="737" w:gutter="0"/>
          <w:cols w:space="720" w:num="1"/>
        </w:sectPr>
      </w:pPr>
    </w:p>
    <w:p>
      <w:pPr>
        <w:tabs>
          <w:tab w:val="left" w:pos="6084"/>
        </w:tabs>
        <w:rPr>
          <w:rFonts w:hint="eastAsia"/>
          <w:lang w:val="en-US"/>
        </w:rPr>
        <w:sectPr>
          <w:type w:val="continuous"/>
          <w:pgSz w:w="11910" w:h="16840"/>
          <w:pgMar w:top="1440" w:right="1800" w:bottom="1440" w:left="1800" w:header="0" w:footer="1200" w:gutter="0"/>
          <w:cols w:space="720" w:num="1"/>
        </w:sectPr>
      </w:pPr>
      <w:r>
        <w:drawing>
          <wp:inline distT="0" distB="0" distL="114300" distR="114300">
            <wp:extent cx="5546090" cy="7774305"/>
            <wp:effectExtent l="0" t="0" r="16510" b="17145"/>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40"/>
                    <a:stretch>
                      <a:fillRect/>
                    </a:stretch>
                  </pic:blipFill>
                  <pic:spPr>
                    <a:xfrm>
                      <a:off x="0" y="0"/>
                      <a:ext cx="5546090" cy="7774305"/>
                    </a:xfrm>
                    <a:prstGeom prst="rect">
                      <a:avLst/>
                    </a:prstGeom>
                    <a:noFill/>
                    <a:ln>
                      <a:noFill/>
                    </a:ln>
                  </pic:spPr>
                </pic:pic>
              </a:graphicData>
            </a:graphic>
          </wp:inline>
        </w:drawing>
      </w:r>
    </w:p>
    <w:p>
      <w:pPr>
        <w:pStyle w:val="7"/>
        <w:ind w:left="0" w:firstLine="0"/>
        <w:rPr>
          <w:rFonts w:ascii="Times New Roman" w:hAnsi="Times New Roman" w:cs="Times New Roman"/>
          <w:lang w:val="en-US"/>
        </w:rPr>
      </w:pPr>
    </w:p>
    <w:p>
      <w:pPr>
        <w:pStyle w:val="7"/>
        <w:ind w:left="0" w:firstLine="0"/>
        <w:rPr>
          <w:rFonts w:ascii="Times New Roman" w:hAnsi="Times New Roman" w:cs="Times New Roman"/>
          <w:lang w:val="en-US"/>
        </w:rPr>
      </w:pPr>
      <w:r>
        <w:drawing>
          <wp:inline distT="0" distB="0" distL="114300" distR="114300">
            <wp:extent cx="5791200" cy="8115935"/>
            <wp:effectExtent l="0" t="0" r="0" b="18415"/>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41"/>
                    <a:stretch>
                      <a:fillRect/>
                    </a:stretch>
                  </pic:blipFill>
                  <pic:spPr>
                    <a:xfrm>
                      <a:off x="0" y="0"/>
                      <a:ext cx="5791200" cy="8115935"/>
                    </a:xfrm>
                    <a:prstGeom prst="rect">
                      <a:avLst/>
                    </a:prstGeom>
                    <a:noFill/>
                    <a:ln>
                      <a:noFill/>
                    </a:ln>
                  </pic:spPr>
                </pic:pic>
              </a:graphicData>
            </a:graphic>
          </wp:inline>
        </w:drawing>
      </w:r>
    </w:p>
    <w:p>
      <w:pPr>
        <w:pStyle w:val="7"/>
        <w:ind w:left="0" w:firstLine="0"/>
        <w:rPr>
          <w:rFonts w:ascii="Times New Roman" w:hAnsi="Times New Roman" w:cs="Times New Roman"/>
          <w:lang w:val="en-US"/>
        </w:rPr>
        <w:sectPr>
          <w:pgSz w:w="11906" w:h="16838"/>
          <w:pgMar w:top="1440" w:right="1800" w:bottom="1440" w:left="1800" w:header="0" w:footer="737" w:gutter="0"/>
          <w:cols w:space="425" w:num="1"/>
          <w:docGrid w:type="lines" w:linePitch="312" w:charSpace="0"/>
        </w:sectPr>
      </w:pPr>
    </w:p>
    <w:p>
      <w:pPr>
        <w:pStyle w:val="7"/>
        <w:ind w:left="0" w:firstLine="0"/>
        <w:rPr>
          <w:rFonts w:ascii="Times New Roman" w:hAnsi="Times New Roman" w:cs="Times New Roman"/>
          <w:lang w:val="en-US"/>
        </w:rPr>
        <w:sectPr>
          <w:pgSz w:w="11906" w:h="16838"/>
          <w:pgMar w:top="1440" w:right="1800" w:bottom="1440" w:left="1800" w:header="0" w:footer="737" w:gutter="0"/>
          <w:cols w:space="425" w:num="1"/>
          <w:docGrid w:type="lines" w:linePitch="312" w:charSpace="0"/>
        </w:sectPr>
      </w:pPr>
      <w:r>
        <w:drawing>
          <wp:inline distT="0" distB="0" distL="114300" distR="114300">
            <wp:extent cx="5517515" cy="8537575"/>
            <wp:effectExtent l="0" t="0" r="6985" b="1587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42"/>
                    <a:stretch>
                      <a:fillRect/>
                    </a:stretch>
                  </pic:blipFill>
                  <pic:spPr>
                    <a:xfrm>
                      <a:off x="0" y="0"/>
                      <a:ext cx="5517515" cy="8537575"/>
                    </a:xfrm>
                    <a:prstGeom prst="rect">
                      <a:avLst/>
                    </a:prstGeom>
                    <a:noFill/>
                    <a:ln>
                      <a:noFill/>
                    </a:ln>
                  </pic:spPr>
                </pic:pic>
              </a:graphicData>
            </a:graphic>
          </wp:inline>
        </w:drawing>
      </w:r>
    </w:p>
    <w:p>
      <w:pPr>
        <w:pStyle w:val="7"/>
        <w:ind w:left="0" w:firstLine="0"/>
      </w:pPr>
      <w:r>
        <w:drawing>
          <wp:inline distT="0" distB="0" distL="114300" distR="114300">
            <wp:extent cx="5825490" cy="8690610"/>
            <wp:effectExtent l="0" t="0" r="3810" b="15240"/>
            <wp:docPr id="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43"/>
                    <a:stretch>
                      <a:fillRect/>
                    </a:stretch>
                  </pic:blipFill>
                  <pic:spPr>
                    <a:xfrm>
                      <a:off x="0" y="0"/>
                      <a:ext cx="5825490" cy="8690610"/>
                    </a:xfrm>
                    <a:prstGeom prst="rect">
                      <a:avLst/>
                    </a:prstGeom>
                    <a:noFill/>
                    <a:ln>
                      <a:noFill/>
                    </a:ln>
                  </pic:spPr>
                </pic:pic>
              </a:graphicData>
            </a:graphic>
          </wp:inline>
        </w:drawing>
      </w:r>
      <w:r>
        <w:drawing>
          <wp:inline distT="0" distB="0" distL="114300" distR="114300">
            <wp:extent cx="5955665" cy="8387080"/>
            <wp:effectExtent l="0" t="0" r="6985" b="13970"/>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44"/>
                    <a:stretch>
                      <a:fillRect/>
                    </a:stretch>
                  </pic:blipFill>
                  <pic:spPr>
                    <a:xfrm>
                      <a:off x="0" y="0"/>
                      <a:ext cx="5955665" cy="8387080"/>
                    </a:xfrm>
                    <a:prstGeom prst="rect">
                      <a:avLst/>
                    </a:prstGeom>
                    <a:noFill/>
                    <a:ln>
                      <a:noFill/>
                    </a:ln>
                  </pic:spPr>
                </pic:pic>
              </a:graphicData>
            </a:graphic>
          </wp:inline>
        </w:drawing>
      </w:r>
    </w:p>
    <w:p>
      <w:pPr>
        <w:pStyle w:val="7"/>
        <w:ind w:left="0" w:firstLine="0"/>
        <w:rPr>
          <w:lang w:val="en-US"/>
        </w:rPr>
        <w:sectPr>
          <w:pgSz w:w="11906" w:h="16838"/>
          <w:pgMar w:top="1440" w:right="1800" w:bottom="1440" w:left="1800" w:header="0" w:footer="737" w:gutter="0"/>
          <w:cols w:space="425" w:num="1"/>
          <w:docGrid w:type="lines" w:linePitch="312" w:charSpace="0"/>
        </w:sectPr>
      </w:pPr>
    </w:p>
    <w:p>
      <w:pPr>
        <w:pStyle w:val="7"/>
        <w:ind w:left="0" w:firstLine="0"/>
        <w:rPr>
          <w:rFonts w:ascii="Times New Roman" w:hAnsi="Times New Roman" w:cs="Times New Roman"/>
          <w:b/>
          <w:bCs/>
          <w:sz w:val="32"/>
          <w:szCs w:val="32"/>
          <w:lang w:val="en-US"/>
        </w:rPr>
      </w:pPr>
    </w:p>
    <w:p>
      <w:pPr>
        <w:pStyle w:val="7"/>
        <w:ind w:left="0" w:firstLine="0"/>
        <w:rPr>
          <w:rFonts w:ascii="Times New Roman" w:hAnsi="Times New Roman" w:cs="Times New Roman"/>
          <w:b/>
          <w:bCs/>
          <w:sz w:val="32"/>
          <w:szCs w:val="32"/>
          <w:lang w:val="en-US"/>
        </w:rPr>
      </w:pPr>
      <w:r>
        <w:drawing>
          <wp:inline distT="0" distB="0" distL="114300" distR="114300">
            <wp:extent cx="5894070" cy="8230870"/>
            <wp:effectExtent l="0" t="0" r="11430" b="17780"/>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45"/>
                    <a:stretch>
                      <a:fillRect/>
                    </a:stretch>
                  </pic:blipFill>
                  <pic:spPr>
                    <a:xfrm>
                      <a:off x="0" y="0"/>
                      <a:ext cx="5894070" cy="8230870"/>
                    </a:xfrm>
                    <a:prstGeom prst="rect">
                      <a:avLst/>
                    </a:prstGeom>
                    <a:noFill/>
                    <a:ln>
                      <a:noFill/>
                    </a:ln>
                  </pic:spPr>
                </pic:pic>
              </a:graphicData>
            </a:graphic>
          </wp:inline>
        </w:drawing>
      </w:r>
    </w:p>
    <w:p>
      <w:pPr>
        <w:pStyle w:val="7"/>
        <w:ind w:left="0" w:firstLine="0"/>
      </w:pPr>
      <w:r>
        <w:drawing>
          <wp:inline distT="0" distB="0" distL="114300" distR="114300">
            <wp:extent cx="6219825" cy="8689340"/>
            <wp:effectExtent l="0" t="0" r="9525" b="1651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46"/>
                    <a:stretch>
                      <a:fillRect/>
                    </a:stretch>
                  </pic:blipFill>
                  <pic:spPr>
                    <a:xfrm>
                      <a:off x="0" y="0"/>
                      <a:ext cx="6219825" cy="8689340"/>
                    </a:xfrm>
                    <a:prstGeom prst="rect">
                      <a:avLst/>
                    </a:prstGeom>
                    <a:noFill/>
                    <a:ln>
                      <a:noFill/>
                    </a:ln>
                  </pic:spPr>
                </pic:pic>
              </a:graphicData>
            </a:graphic>
          </wp:inline>
        </w:drawing>
      </w:r>
    </w:p>
    <w:p>
      <w:pPr>
        <w:pStyle w:val="7"/>
        <w:ind w:left="0" w:firstLine="0"/>
        <w:rPr>
          <w:rFonts w:ascii="Times New Roman" w:hAnsi="Times New Roman" w:cs="Times New Roman"/>
          <w:b/>
          <w:bCs/>
          <w:sz w:val="32"/>
          <w:szCs w:val="32"/>
          <w:lang w:val="en-US"/>
        </w:rPr>
        <w:sectPr>
          <w:pgSz w:w="11906" w:h="16838"/>
          <w:pgMar w:top="1440" w:right="1800" w:bottom="1440" w:left="1800" w:header="0" w:footer="737" w:gutter="0"/>
          <w:cols w:space="425" w:num="1"/>
          <w:docGrid w:type="lines" w:linePitch="312" w:charSpace="0"/>
        </w:sectPr>
      </w:pPr>
      <w:r>
        <w:rPr>
          <w:rFonts w:ascii="Times New Roman" w:hAnsi="Times New Roman" w:cs="Times New Roman"/>
          <w:b/>
          <w:bCs/>
          <w:sz w:val="32"/>
          <w:szCs w:val="32"/>
          <w:lang w:val="en-US"/>
        </w:rPr>
        <w:t>附件</w:t>
      </w:r>
      <w:r>
        <w:rPr>
          <w:rFonts w:hint="default"/>
          <w:b/>
          <w:bCs/>
          <w:sz w:val="28"/>
          <w:szCs w:val="28"/>
          <w:lang w:val="en-US"/>
        </w:rPr>
        <w:drawing>
          <wp:anchor distT="0" distB="0" distL="114300" distR="114300" simplePos="0" relativeHeight="251764736" behindDoc="1" locked="0" layoutInCell="1" allowOverlap="1">
            <wp:simplePos x="0" y="0"/>
            <wp:positionH relativeFrom="column">
              <wp:posOffset>0</wp:posOffset>
            </wp:positionH>
            <wp:positionV relativeFrom="paragraph">
              <wp:posOffset>447675</wp:posOffset>
            </wp:positionV>
            <wp:extent cx="5492750" cy="7621905"/>
            <wp:effectExtent l="0" t="0" r="0" b="0"/>
            <wp:wrapTight wrapText="bothSides">
              <wp:wrapPolygon>
                <wp:start x="0" y="0"/>
                <wp:lineTo x="0" y="21541"/>
                <wp:lineTo x="21500" y="21541"/>
                <wp:lineTo x="21500" y="0"/>
                <wp:lineTo x="0" y="0"/>
              </wp:wrapPolygon>
            </wp:wrapTight>
            <wp:docPr id="1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
                    <pic:cNvPicPr>
                      <a:picLocks noChangeAspect="1"/>
                    </pic:cNvPicPr>
                  </pic:nvPicPr>
                  <pic:blipFill>
                    <a:blip r:embed="rId47"/>
                    <a:stretch>
                      <a:fillRect/>
                    </a:stretch>
                  </pic:blipFill>
                  <pic:spPr>
                    <a:xfrm>
                      <a:off x="0" y="0"/>
                      <a:ext cx="5492750" cy="7621905"/>
                    </a:xfrm>
                    <a:prstGeom prst="rect">
                      <a:avLst/>
                    </a:prstGeom>
                    <a:noFill/>
                    <a:ln>
                      <a:noFill/>
                    </a:ln>
                  </pic:spPr>
                </pic:pic>
              </a:graphicData>
            </a:graphic>
          </wp:anchor>
        </w:drawing>
      </w:r>
      <w:r>
        <w:rPr>
          <w:rFonts w:hint="eastAsia"/>
          <w:b/>
          <w:bCs/>
          <w:sz w:val="28"/>
          <w:szCs w:val="28"/>
          <w:lang w:val="en-US" w:eastAsia="zh-CN"/>
        </w:rPr>
        <w:t>五</w:t>
      </w:r>
      <w:r>
        <w:rPr>
          <w:rFonts w:ascii="Times New Roman" w:hAnsi="Times New Roman" w:cs="Times New Roman"/>
          <w:b/>
          <w:bCs/>
          <w:sz w:val="32"/>
          <w:szCs w:val="32"/>
          <w:lang w:val="en-US"/>
        </w:rPr>
        <w:t xml:space="preserve"> 排污许可证</w:t>
      </w:r>
    </w:p>
    <w:p>
      <w:pPr>
        <w:pStyle w:val="7"/>
        <w:ind w:left="0" w:firstLine="0"/>
        <w:rPr>
          <w:rFonts w:ascii="Times New Roman" w:hAnsi="Times New Roman" w:cs="Times New Roman"/>
          <w:b/>
          <w:bCs/>
          <w:sz w:val="32"/>
          <w:szCs w:val="32"/>
          <w:lang w:val="en-US"/>
        </w:rPr>
      </w:pPr>
      <w:r>
        <w:rPr>
          <w:rFonts w:ascii="Times New Roman" w:hAnsi="Times New Roman" w:cs="Times New Roman"/>
          <w:b/>
          <w:bCs/>
          <w:sz w:val="32"/>
          <w:szCs w:val="32"/>
          <w:lang w:val="en-US"/>
        </w:rPr>
        <w:t>附件</w:t>
      </w:r>
      <w:r>
        <w:rPr>
          <w:rFonts w:hint="eastAsia" w:ascii="Times New Roman" w:hAnsi="Times New Roman" w:cs="Times New Roman"/>
          <w:b/>
          <w:bCs/>
          <w:sz w:val="32"/>
          <w:szCs w:val="32"/>
          <w:lang w:val="en-US" w:eastAsia="zh-CN"/>
        </w:rPr>
        <w:t>六</w:t>
      </w:r>
      <w:r>
        <w:rPr>
          <w:rFonts w:ascii="Times New Roman" w:hAnsi="Times New Roman" w:cs="Times New Roman"/>
          <w:b/>
          <w:bCs/>
          <w:sz w:val="32"/>
          <w:szCs w:val="32"/>
          <w:lang w:val="en-US"/>
        </w:rPr>
        <w:t xml:space="preserve"> 专家验收意见</w:t>
      </w:r>
    </w:p>
    <w:p>
      <w:pPr>
        <w:spacing w:line="360" w:lineRule="auto"/>
        <w:jc w:val="center"/>
        <w:rPr>
          <w:rFonts w:ascii="Times New Roman" w:hAnsi="Times New Roman" w:cs="Times New Roman"/>
          <w:b/>
          <w:bCs/>
          <w:sz w:val="28"/>
          <w:szCs w:val="28"/>
          <w:lang w:val="en-US"/>
        </w:rPr>
      </w:pPr>
      <w:bookmarkStart w:id="142" w:name="_Hlk65829452"/>
      <w:r>
        <w:rPr>
          <w:rFonts w:hint="eastAsia" w:ascii="Times New Roman" w:hAnsi="Times New Roman" w:cs="Times New Roman"/>
          <w:b/>
          <w:bCs/>
          <w:color w:val="auto"/>
          <w:sz w:val="28"/>
          <w:szCs w:val="28"/>
          <w:lang w:eastAsia="zh-CN"/>
        </w:rPr>
        <w:t>河南顾家建材有限公司年产1500吨瓷砖粘结剂项目</w:t>
      </w:r>
      <w:r>
        <w:rPr>
          <w:rFonts w:ascii="Times New Roman" w:hAnsi="Times New Roman" w:cs="Times New Roman"/>
          <w:b/>
          <w:bCs/>
          <w:sz w:val="28"/>
          <w:szCs w:val="28"/>
          <w:lang w:val="en-US"/>
        </w:rPr>
        <w:t>（一期）</w:t>
      </w:r>
    </w:p>
    <w:p>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lang w:val="en-US"/>
        </w:rPr>
        <w:t>竣工环境保护验收</w:t>
      </w:r>
      <w:r>
        <w:rPr>
          <w:rFonts w:ascii="Times New Roman" w:hAnsi="Times New Roman" w:cs="Times New Roman"/>
          <w:b/>
          <w:bCs/>
          <w:sz w:val="28"/>
          <w:szCs w:val="28"/>
        </w:rPr>
        <w:t>意见</w:t>
      </w:r>
    </w:p>
    <w:p>
      <w:pPr>
        <w:spacing w:line="360" w:lineRule="auto"/>
        <w:ind w:firstLine="480" w:firstLineChars="200"/>
        <w:rPr>
          <w:rFonts w:ascii="Times New Roman" w:hAnsi="Times New Roman" w:cs="Times New Roman"/>
          <w:color w:val="000000"/>
          <w:sz w:val="24"/>
          <w:szCs w:val="24"/>
        </w:rPr>
      </w:pPr>
      <w:r>
        <w:rPr>
          <w:rFonts w:ascii="Times New Roman" w:hAnsi="Times New Roman" w:cs="Times New Roman"/>
          <w:color w:val="000000" w:themeColor="text1"/>
          <w:sz w:val="24"/>
          <w:szCs w:val="24"/>
          <w14:textFill>
            <w14:solidFill>
              <w14:schemeClr w14:val="tx1"/>
            </w14:solidFill>
          </w14:textFill>
        </w:rPr>
        <w:t>20</w:t>
      </w:r>
      <w:r>
        <w:rPr>
          <w:rFonts w:ascii="Times New Roman" w:hAnsi="Times New Roman" w:cs="Times New Roman"/>
          <w:color w:val="000000" w:themeColor="text1"/>
          <w:sz w:val="24"/>
          <w:szCs w:val="24"/>
          <w:lang w:val="en-US"/>
          <w14:textFill>
            <w14:solidFill>
              <w14:schemeClr w14:val="tx1"/>
            </w14:solidFill>
          </w14:textFill>
        </w:rPr>
        <w:t>21</w:t>
      </w:r>
      <w:r>
        <w:rPr>
          <w:rFonts w:ascii="Times New Roman" w:hAnsi="Times New Roman" w:cs="Times New Roman"/>
          <w:sz w:val="24"/>
          <w:szCs w:val="24"/>
        </w:rPr>
        <w:t>年</w:t>
      </w:r>
      <w:r>
        <w:rPr>
          <w:rFonts w:hint="eastAsia" w:ascii="Times New Roman" w:hAnsi="Times New Roman" w:cs="Times New Roman"/>
          <w:sz w:val="24"/>
          <w:szCs w:val="24"/>
          <w:lang w:val="en-US" w:eastAsia="zh-CN"/>
        </w:rPr>
        <w:t>06</w:t>
      </w:r>
      <w:r>
        <w:rPr>
          <w:rFonts w:ascii="Times New Roman" w:hAnsi="Times New Roman" w:cs="Times New Roman"/>
          <w:sz w:val="24"/>
          <w:szCs w:val="24"/>
        </w:rPr>
        <w:t>月</w:t>
      </w:r>
      <w:r>
        <w:rPr>
          <w:rFonts w:hint="eastAsia" w:ascii="Times New Roman" w:hAnsi="Times New Roman" w:cs="Times New Roman"/>
          <w:sz w:val="24"/>
          <w:szCs w:val="24"/>
          <w:lang w:val="en-US" w:eastAsia="zh-CN"/>
        </w:rPr>
        <w:t>28</w:t>
      </w:r>
      <w:r>
        <w:rPr>
          <w:rFonts w:ascii="Times New Roman" w:hAnsi="Times New Roman" w:cs="Times New Roman"/>
          <w:sz w:val="24"/>
          <w:szCs w:val="24"/>
        </w:rPr>
        <w:t>日，</w:t>
      </w:r>
      <w:r>
        <w:rPr>
          <w:rFonts w:hint="eastAsia" w:ascii="Times New Roman" w:hAnsi="Times New Roman" w:cs="Times New Roman"/>
          <w:color w:val="auto"/>
          <w:sz w:val="24"/>
          <w:lang w:eastAsia="zh-CN"/>
        </w:rPr>
        <w:t>河南顾家建材</w:t>
      </w:r>
      <w:r>
        <w:rPr>
          <w:rFonts w:ascii="Times New Roman" w:hAnsi="Times New Roman" w:cs="Times New Roman"/>
          <w:sz w:val="24"/>
          <w:szCs w:val="24"/>
          <w:lang w:val="en-US"/>
        </w:rPr>
        <w:t>有限公司</w:t>
      </w:r>
      <w:r>
        <w:rPr>
          <w:rFonts w:ascii="Times New Roman" w:hAnsi="Times New Roman" w:cs="Times New Roman"/>
          <w:sz w:val="24"/>
          <w:szCs w:val="24"/>
        </w:rPr>
        <w:t>根据《</w:t>
      </w:r>
      <w:r>
        <w:rPr>
          <w:rFonts w:hint="eastAsia" w:ascii="Times New Roman" w:hAnsi="Times New Roman" w:cs="Times New Roman"/>
          <w:color w:val="auto"/>
          <w:sz w:val="24"/>
          <w:lang w:eastAsia="zh-CN"/>
        </w:rPr>
        <w:t>河南顾家建材有限公司年产1500吨瓷砖粘结剂项目（</w:t>
      </w:r>
      <w:r>
        <w:rPr>
          <w:rFonts w:hint="eastAsia" w:ascii="Times New Roman" w:hAnsi="Times New Roman" w:cs="Times New Roman"/>
          <w:color w:val="auto"/>
          <w:sz w:val="24"/>
          <w:lang w:val="en-US" w:eastAsia="zh-CN"/>
        </w:rPr>
        <w:t>一期</w:t>
      </w:r>
      <w:r>
        <w:rPr>
          <w:rFonts w:hint="eastAsia" w:ascii="Times New Roman" w:hAnsi="Times New Roman" w:cs="Times New Roman"/>
          <w:color w:val="auto"/>
          <w:sz w:val="24"/>
          <w:lang w:eastAsia="zh-CN"/>
        </w:rPr>
        <w:t>）</w:t>
      </w:r>
      <w:r>
        <w:rPr>
          <w:rFonts w:ascii="Times New Roman" w:hAnsi="Times New Roman" w:cs="Times New Roman"/>
          <w:sz w:val="24"/>
          <w:szCs w:val="24"/>
        </w:rPr>
        <w:t>》竣工环境保护验收监测报告并对照《建设项目竣工环境保护验收暂行办法》，严格依照国家有关法律法规、建设项目竣工环境保护验收技术规范、本项目环境影响评价报告表和审批部门审批决定等要求，成立竣工环境保护验收组，对本项目进行验收，提出意见如下：</w:t>
      </w:r>
    </w:p>
    <w:p>
      <w:pPr>
        <w:spacing w:line="360" w:lineRule="auto"/>
        <w:rPr>
          <w:rFonts w:ascii="Times New Roman" w:hAnsi="Times New Roman" w:cs="Times New Roman"/>
          <w:b/>
          <w:bCs/>
          <w:sz w:val="24"/>
          <w:szCs w:val="24"/>
        </w:rPr>
      </w:pPr>
      <w:r>
        <w:rPr>
          <w:rFonts w:ascii="Times New Roman" w:hAnsi="Times New Roman" w:cs="Times New Roman"/>
          <w:b/>
          <w:bCs/>
          <w:sz w:val="24"/>
          <w:szCs w:val="24"/>
        </w:rPr>
        <w:t>一、工程建设基本情况</w:t>
      </w:r>
    </w:p>
    <w:p>
      <w:pPr>
        <w:pStyle w:val="7"/>
        <w:spacing w:line="360" w:lineRule="auto"/>
        <w:ind w:left="0" w:firstLine="480" w:firstLineChars="200"/>
        <w:rPr>
          <w:rFonts w:ascii="Times New Roman" w:hAnsi="Times New Roman" w:cs="Times New Roman"/>
          <w:szCs w:val="24"/>
        </w:rPr>
      </w:pPr>
      <w:r>
        <w:rPr>
          <w:rFonts w:ascii="Times New Roman" w:hAnsi="Times New Roman" w:cs="Times New Roman"/>
          <w:szCs w:val="24"/>
        </w:rPr>
        <w:t>本项目位于</w:t>
      </w:r>
      <w:r>
        <w:rPr>
          <w:rFonts w:ascii="Times New Roman" w:hAnsi="Times New Roman" w:cs="Times New Roman"/>
          <w:color w:val="000000"/>
          <w:szCs w:val="24"/>
          <w:lang w:val="en-US"/>
        </w:rPr>
        <w:t>巩义市产业集聚区，</w:t>
      </w:r>
      <w:r>
        <w:rPr>
          <w:rFonts w:ascii="Times New Roman" w:hAnsi="Times New Roman" w:cs="Times New Roman"/>
          <w:szCs w:val="24"/>
        </w:rPr>
        <w:t>租用闲置车间1680m</w:t>
      </w:r>
      <w:r>
        <w:rPr>
          <w:rFonts w:ascii="Times New Roman" w:hAnsi="Times New Roman" w:cs="Times New Roman"/>
          <w:szCs w:val="24"/>
          <w:vertAlign w:val="superscript"/>
        </w:rPr>
        <w:t>2</w:t>
      </w:r>
      <w:r>
        <w:rPr>
          <w:rFonts w:ascii="Times New Roman" w:hAnsi="Times New Roman" w:cs="Times New Roman"/>
          <w:szCs w:val="24"/>
        </w:rPr>
        <w:t>，</w:t>
      </w:r>
    </w:p>
    <w:p>
      <w:pPr>
        <w:pStyle w:val="7"/>
        <w:spacing w:line="360" w:lineRule="auto"/>
        <w:ind w:left="0" w:firstLine="0"/>
        <w:jc w:val="both"/>
        <w:rPr>
          <w:rStyle w:val="17"/>
          <w:rFonts w:ascii="Times New Roman" w:hAnsi="Times New Roman" w:eastAsia="宋体" w:cs="Times New Roman"/>
          <w:sz w:val="24"/>
          <w:szCs w:val="24"/>
          <w:lang w:val="en-US"/>
        </w:rPr>
      </w:pPr>
      <w:r>
        <w:rPr>
          <w:rFonts w:ascii="Times New Roman" w:hAnsi="Times New Roman" w:cs="Times New Roman"/>
          <w:szCs w:val="24"/>
        </w:rPr>
        <w:t>本项目产品</w:t>
      </w:r>
      <w:r>
        <w:rPr>
          <w:rFonts w:ascii="Times New Roman" w:hAnsi="Times New Roman" w:cs="Times New Roman"/>
          <w:szCs w:val="24"/>
          <w:lang w:val="en-US"/>
        </w:rPr>
        <w:t>为</w:t>
      </w:r>
      <w:r>
        <w:rPr>
          <w:rFonts w:hint="eastAsia" w:ascii="Times New Roman" w:hAnsi="Times New Roman" w:cs="Times New Roman"/>
          <w:sz w:val="24"/>
          <w:szCs w:val="24"/>
          <w:lang w:val="en-US" w:eastAsia="zh-CN"/>
        </w:rPr>
        <w:t>瓷砖粘结剂</w:t>
      </w:r>
      <w:r>
        <w:rPr>
          <w:rFonts w:ascii="Times New Roman" w:hAnsi="Times New Roman" w:cs="Times New Roman"/>
          <w:szCs w:val="24"/>
        </w:rPr>
        <w:t>。</w:t>
      </w:r>
      <w:r>
        <w:rPr>
          <w:rFonts w:hint="eastAsia" w:ascii="Times New Roman" w:hAnsi="Times New Roman" w:eastAsia="宋体" w:cs="Times New Roman"/>
          <w:color w:val="auto"/>
          <w:sz w:val="24"/>
          <w:lang w:val="en-US" w:eastAsia="zh-CN"/>
        </w:rPr>
        <w:t>C3039其他建筑材料</w:t>
      </w:r>
      <w:r>
        <w:rPr>
          <w:rFonts w:hint="default" w:ascii="Times New Roman" w:hAnsi="Times New Roman" w:eastAsia="宋体" w:cs="Times New Roman"/>
          <w:color w:val="auto"/>
          <w:sz w:val="24"/>
          <w:lang w:val="en-US" w:eastAsia="zh-CN"/>
        </w:rPr>
        <w:t>制造</w:t>
      </w:r>
      <w:r>
        <w:rPr>
          <w:rFonts w:ascii="Times New Roman" w:hAnsi="Times New Roman" w:cs="Times New Roman"/>
          <w:szCs w:val="24"/>
          <w:lang w:val="en-US"/>
        </w:rPr>
        <w:t>，</w:t>
      </w:r>
      <w:r>
        <w:rPr>
          <w:rFonts w:ascii="Times New Roman" w:hAnsi="Times New Roman" w:cs="Times New Roman"/>
          <w:color w:val="000000"/>
          <w:szCs w:val="24"/>
        </w:rPr>
        <w:t>工艺流程为：</w:t>
      </w:r>
      <w:r>
        <w:rPr>
          <w:rFonts w:hint="eastAsia" w:ascii="Times New Roman" w:hAnsi="Times New Roman" w:cs="Times New Roman"/>
          <w:color w:val="auto"/>
          <w:szCs w:val="21"/>
          <w:lang w:eastAsia="zh-CN"/>
        </w:rPr>
        <w:t>外购原材料（水泥、干砂）—称量—搅拌混合—包装—成品</w:t>
      </w:r>
      <w:r>
        <w:rPr>
          <w:rFonts w:ascii="Times New Roman" w:hAnsi="Times New Roman" w:cs="Times New Roman"/>
          <w:color w:val="000000" w:themeColor="text1"/>
          <w:szCs w:val="24"/>
          <w:lang w:val="en-US"/>
          <w14:textFill>
            <w14:solidFill>
              <w14:schemeClr w14:val="tx1"/>
            </w14:solidFill>
          </w14:textFill>
        </w:rPr>
        <w:t>。</w:t>
      </w:r>
      <w:r>
        <w:rPr>
          <w:rFonts w:ascii="Times New Roman" w:hAnsi="Times New Roman" w:cs="Times New Roman"/>
          <w:color w:val="000000"/>
          <w:szCs w:val="24"/>
        </w:rPr>
        <w:t>工程实际</w:t>
      </w:r>
      <w:r>
        <w:rPr>
          <w:rFonts w:ascii="Times New Roman" w:hAnsi="Times New Roman" w:cs="Times New Roman"/>
          <w:color w:val="000000" w:themeColor="text1"/>
          <w:szCs w:val="24"/>
          <w14:textFill>
            <w14:solidFill>
              <w14:schemeClr w14:val="tx1"/>
            </w14:solidFill>
          </w14:textFill>
        </w:rPr>
        <w:t>总投资</w:t>
      </w:r>
      <w:r>
        <w:rPr>
          <w:rFonts w:ascii="Times New Roman" w:hAnsi="Times New Roman" w:cs="Times New Roman"/>
          <w:color w:val="000000" w:themeColor="text1"/>
          <w:szCs w:val="24"/>
          <w:lang w:val="en-US"/>
          <w14:textFill>
            <w14:solidFill>
              <w14:schemeClr w14:val="tx1"/>
            </w14:solidFill>
          </w14:textFill>
        </w:rPr>
        <w:t>450万元，其中环保投资1</w:t>
      </w:r>
      <w:r>
        <w:rPr>
          <w:rFonts w:hint="eastAsia" w:ascii="Times New Roman" w:hAnsi="Times New Roman" w:cs="Times New Roman"/>
          <w:color w:val="000000" w:themeColor="text1"/>
          <w:szCs w:val="24"/>
          <w:lang w:val="en-US" w:eastAsia="zh-CN"/>
          <w14:textFill>
            <w14:solidFill>
              <w14:schemeClr w14:val="tx1"/>
            </w14:solidFill>
          </w14:textFill>
        </w:rPr>
        <w:t>5</w:t>
      </w:r>
      <w:r>
        <w:rPr>
          <w:rFonts w:ascii="Times New Roman" w:hAnsi="Times New Roman" w:cs="Times New Roman"/>
          <w:color w:val="000000" w:themeColor="text1"/>
          <w:szCs w:val="24"/>
          <w:lang w:val="en-US"/>
          <w14:textFill>
            <w14:solidFill>
              <w14:schemeClr w14:val="tx1"/>
            </w14:solidFill>
          </w14:textFill>
        </w:rPr>
        <w:t>万元，占总投资的0.</w:t>
      </w:r>
      <w:r>
        <w:rPr>
          <w:rFonts w:hint="eastAsia" w:ascii="Times New Roman" w:hAnsi="Times New Roman" w:cs="Times New Roman"/>
          <w:color w:val="000000" w:themeColor="text1"/>
          <w:szCs w:val="24"/>
          <w:lang w:val="en-US" w:eastAsia="zh-CN"/>
          <w14:textFill>
            <w14:solidFill>
              <w14:schemeClr w14:val="tx1"/>
            </w14:solidFill>
          </w14:textFill>
        </w:rPr>
        <w:t>43</w:t>
      </w:r>
      <w:r>
        <w:rPr>
          <w:rFonts w:ascii="Times New Roman" w:hAnsi="Times New Roman" w:cs="Times New Roman"/>
          <w:color w:val="000000" w:themeColor="text1"/>
          <w:szCs w:val="24"/>
          <w14:textFill>
            <w14:solidFill>
              <w14:schemeClr w14:val="tx1"/>
            </w14:solidFill>
          </w14:textFill>
        </w:rPr>
        <w:t>%</w:t>
      </w:r>
      <w:r>
        <w:rPr>
          <w:rFonts w:ascii="Times New Roman" w:hAnsi="Times New Roman" w:cs="Times New Roman"/>
          <w:szCs w:val="24"/>
          <w:lang w:val="en-US"/>
        </w:rPr>
        <w:t>。</w:t>
      </w:r>
      <w:r>
        <w:rPr>
          <w:rFonts w:ascii="Times New Roman" w:hAnsi="Times New Roman" w:cs="Times New Roman"/>
          <w:color w:val="000000"/>
          <w:szCs w:val="24"/>
        </w:rPr>
        <w:t>项目</w:t>
      </w:r>
      <w:r>
        <w:rPr>
          <w:rFonts w:ascii="Times New Roman" w:hAnsi="Times New Roman" w:cs="Times New Roman"/>
          <w:szCs w:val="24"/>
          <w:lang w:val="en-US"/>
        </w:rPr>
        <w:t>于</w:t>
      </w:r>
      <w:r>
        <w:rPr>
          <w:rFonts w:ascii="Times New Roman" w:hAnsi="Times New Roman" w:cs="Times New Roman"/>
          <w:lang w:val="en-US"/>
        </w:rPr>
        <w:t>20</w:t>
      </w:r>
      <w:r>
        <w:rPr>
          <w:rFonts w:hint="eastAsia" w:ascii="Times New Roman" w:hAnsi="Times New Roman" w:cs="Times New Roman"/>
          <w:lang w:val="en-US" w:eastAsia="zh-CN"/>
        </w:rPr>
        <w:t>20</w:t>
      </w:r>
      <w:r>
        <w:rPr>
          <w:rFonts w:ascii="Times New Roman" w:hAnsi="Times New Roman" w:cs="Times New Roman"/>
          <w:lang w:val="en-US"/>
        </w:rPr>
        <w:t>年</w:t>
      </w:r>
      <w:r>
        <w:rPr>
          <w:rFonts w:hint="eastAsia" w:ascii="Times New Roman" w:hAnsi="Times New Roman" w:cs="Times New Roman"/>
          <w:lang w:val="en-US" w:eastAsia="zh-CN"/>
        </w:rPr>
        <w:t>8</w:t>
      </w:r>
      <w:r>
        <w:rPr>
          <w:rFonts w:ascii="Times New Roman" w:hAnsi="Times New Roman" w:cs="Times New Roman"/>
          <w:lang w:val="en-US"/>
        </w:rPr>
        <w:t>月委托</w:t>
      </w:r>
      <w:r>
        <w:rPr>
          <w:rFonts w:hint="eastAsia" w:ascii="宋体" w:hAnsi="宋体"/>
          <w:sz w:val="24"/>
          <w:szCs w:val="24"/>
          <w:highlight w:val="none"/>
          <w:lang w:eastAsia="zh-CN"/>
        </w:rPr>
        <w:t>河南金环环境影响评价有限公司</w:t>
      </w:r>
      <w:r>
        <w:rPr>
          <w:rFonts w:ascii="Times New Roman" w:hAnsi="Times New Roman" w:cs="Times New Roman"/>
          <w:lang w:val="en-US"/>
        </w:rPr>
        <w:t>编制了《</w:t>
      </w:r>
      <w:r>
        <w:rPr>
          <w:rFonts w:hint="eastAsia" w:ascii="Times New Roman" w:hAnsi="Times New Roman" w:cs="Times New Roman"/>
          <w:color w:val="auto"/>
          <w:sz w:val="24"/>
          <w:lang w:eastAsia="zh-CN"/>
        </w:rPr>
        <w:t>河南顾家建材有限公司年产1500吨瓷砖粘结剂项目</w:t>
      </w:r>
      <w:r>
        <w:rPr>
          <w:rFonts w:ascii="Times New Roman" w:hAnsi="Times New Roman" w:cs="Times New Roman"/>
          <w:lang w:val="en-US"/>
        </w:rPr>
        <w:t>环境影响报告表》</w:t>
      </w:r>
      <w:r>
        <w:rPr>
          <w:rFonts w:ascii="Times New Roman" w:hAnsi="Times New Roman" w:cs="Times New Roman"/>
          <w:szCs w:val="24"/>
          <w:lang w:val="en-US"/>
        </w:rPr>
        <w:t>，</w:t>
      </w:r>
      <w:r>
        <w:rPr>
          <w:rFonts w:hint="eastAsia" w:ascii="Times New Roman" w:hAnsi="Times New Roman" w:cs="Times New Roman"/>
          <w:szCs w:val="24"/>
          <w:lang w:val="en-US" w:eastAsia="zh-CN"/>
        </w:rPr>
        <w:t>2020</w:t>
      </w:r>
      <w:r>
        <w:rPr>
          <w:rFonts w:ascii="Times New Roman" w:hAnsi="Times New Roman" w:cs="Times New Roman"/>
          <w:szCs w:val="24"/>
          <w:lang w:val="en-US"/>
        </w:rPr>
        <w:t>年</w:t>
      </w:r>
      <w:r>
        <w:rPr>
          <w:rFonts w:hint="eastAsia" w:ascii="Times New Roman" w:hAnsi="Times New Roman" w:cs="Times New Roman"/>
          <w:szCs w:val="24"/>
          <w:lang w:val="en-US" w:eastAsia="zh-CN"/>
        </w:rPr>
        <w:t>08</w:t>
      </w:r>
      <w:r>
        <w:rPr>
          <w:rFonts w:ascii="Times New Roman" w:hAnsi="Times New Roman" w:cs="Times New Roman"/>
          <w:szCs w:val="24"/>
          <w:lang w:val="en-US"/>
        </w:rPr>
        <w:t>月</w:t>
      </w:r>
      <w:r>
        <w:rPr>
          <w:rFonts w:hint="eastAsia" w:ascii="Times New Roman" w:hAnsi="Times New Roman" w:cs="Times New Roman"/>
          <w:szCs w:val="24"/>
          <w:lang w:val="en-US" w:eastAsia="zh-CN"/>
        </w:rPr>
        <w:t>24</w:t>
      </w:r>
      <w:r>
        <w:rPr>
          <w:rFonts w:ascii="Times New Roman" w:hAnsi="Times New Roman" w:cs="Times New Roman"/>
          <w:szCs w:val="24"/>
          <w:lang w:val="en-US"/>
        </w:rPr>
        <w:t>日</w:t>
      </w:r>
      <w:r>
        <w:rPr>
          <w:rFonts w:ascii="Times New Roman" w:hAnsi="Times New Roman" w:cs="Times New Roman"/>
          <w:color w:val="000000" w:themeColor="text1"/>
          <w:szCs w:val="24"/>
          <w:lang w:val="en-US"/>
          <w14:textFill>
            <w14:solidFill>
              <w14:schemeClr w14:val="tx1"/>
            </w14:solidFill>
          </w14:textFill>
        </w:rPr>
        <w:t>巩义</w:t>
      </w:r>
      <w:r>
        <w:rPr>
          <w:rFonts w:ascii="Times New Roman" w:hAnsi="Times New Roman" w:cs="Times New Roman"/>
          <w:szCs w:val="24"/>
          <w:lang w:val="en-US"/>
        </w:rPr>
        <w:t>市环境保护局对该项目进行审批，审</w:t>
      </w:r>
      <w:r>
        <w:rPr>
          <w:rFonts w:ascii="Times New Roman" w:hAnsi="Times New Roman" w:cs="Times New Roman"/>
          <w:color w:val="000000" w:themeColor="text1"/>
          <w:szCs w:val="24"/>
          <w:lang w:val="en-US"/>
          <w14:textFill>
            <w14:solidFill>
              <w14:schemeClr w14:val="tx1"/>
            </w14:solidFill>
          </w14:textFill>
        </w:rPr>
        <w:t>批文号为</w:t>
      </w:r>
      <w:r>
        <w:rPr>
          <w:rFonts w:ascii="Times New Roman" w:hAnsi="Times New Roman" w:cs="Times New Roman"/>
          <w:szCs w:val="24"/>
          <w:lang w:val="en-US"/>
        </w:rPr>
        <w:t>巩环建审[</w:t>
      </w:r>
      <w:r>
        <w:rPr>
          <w:rFonts w:hint="eastAsia" w:ascii="Times New Roman" w:hAnsi="Times New Roman" w:cs="Times New Roman"/>
          <w:szCs w:val="24"/>
          <w:lang w:val="en-US" w:eastAsia="zh-CN"/>
        </w:rPr>
        <w:t>2020</w:t>
      </w:r>
      <w:r>
        <w:rPr>
          <w:rFonts w:ascii="Times New Roman" w:hAnsi="Times New Roman" w:cs="Times New Roman"/>
          <w:szCs w:val="24"/>
          <w:lang w:val="en-US"/>
        </w:rPr>
        <w:t>]</w:t>
      </w:r>
      <w:r>
        <w:rPr>
          <w:rFonts w:hint="eastAsia" w:ascii="Times New Roman" w:hAnsi="Times New Roman" w:cs="Times New Roman"/>
          <w:szCs w:val="24"/>
          <w:lang w:val="en-US" w:eastAsia="zh-CN"/>
        </w:rPr>
        <w:t>62</w:t>
      </w:r>
      <w:r>
        <w:rPr>
          <w:rFonts w:ascii="Times New Roman" w:hAnsi="Times New Roman" w:cs="Times New Roman"/>
          <w:szCs w:val="24"/>
          <w:lang w:val="en-US"/>
        </w:rPr>
        <w:t>号</w:t>
      </w:r>
      <w:r>
        <w:rPr>
          <w:rStyle w:val="17"/>
          <w:rFonts w:ascii="Times New Roman" w:hAnsi="Times New Roman" w:eastAsia="宋体" w:cs="Times New Roman"/>
          <w:sz w:val="24"/>
          <w:szCs w:val="24"/>
          <w:lang w:val="en-US"/>
        </w:rPr>
        <w:t>。</w:t>
      </w:r>
    </w:p>
    <w:p>
      <w:pPr>
        <w:pStyle w:val="7"/>
        <w:spacing w:line="360" w:lineRule="auto"/>
        <w:ind w:left="0" w:firstLine="520" w:firstLineChars="200"/>
        <w:rPr>
          <w:rStyle w:val="17"/>
          <w:rFonts w:ascii="Times New Roman" w:hAnsi="Times New Roman" w:eastAsia="宋体" w:cs="Times New Roman"/>
          <w:sz w:val="24"/>
          <w:szCs w:val="24"/>
          <w:lang w:val="en-US"/>
        </w:rPr>
      </w:pPr>
      <w:r>
        <w:rPr>
          <w:rStyle w:val="17"/>
          <w:rFonts w:ascii="Times New Roman" w:hAnsi="Times New Roman" w:eastAsia="宋体" w:cs="Times New Roman"/>
          <w:sz w:val="24"/>
          <w:szCs w:val="24"/>
          <w:lang w:val="en-US"/>
        </w:rPr>
        <w:t>项目环评分两期进行建设，其中一期工程规模为</w:t>
      </w:r>
      <w:r>
        <w:rPr>
          <w:rStyle w:val="17"/>
          <w:rFonts w:hint="eastAsia" w:ascii="Times New Roman" w:hAnsi="Times New Roman" w:cs="Times New Roman"/>
          <w:sz w:val="24"/>
          <w:szCs w:val="24"/>
          <w:lang w:val="en-US" w:eastAsia="zh-CN"/>
        </w:rPr>
        <w:t>1条</w:t>
      </w:r>
      <w:r>
        <w:rPr>
          <w:rFonts w:hint="eastAsia" w:ascii="Times New Roman" w:hAnsi="Times New Roman" w:cs="Times New Roman"/>
          <w:sz w:val="24"/>
          <w:szCs w:val="24"/>
          <w:lang w:val="en-US" w:eastAsia="zh-CN"/>
        </w:rPr>
        <w:t>瓷砖粘结剂</w:t>
      </w:r>
      <w:r>
        <w:rPr>
          <w:rStyle w:val="17"/>
          <w:rFonts w:ascii="Times New Roman" w:hAnsi="Times New Roman" w:eastAsia="宋体" w:cs="Times New Roman"/>
          <w:sz w:val="24"/>
          <w:szCs w:val="24"/>
          <w:lang w:val="en-US"/>
        </w:rPr>
        <w:t xml:space="preserve">生产线，年产 </w:t>
      </w:r>
      <w:r>
        <w:rPr>
          <w:rStyle w:val="17"/>
          <w:rFonts w:hint="eastAsia" w:ascii="Times New Roman" w:hAnsi="Times New Roman" w:cs="Times New Roman"/>
          <w:sz w:val="24"/>
          <w:szCs w:val="24"/>
          <w:lang w:val="en-US" w:eastAsia="zh-CN"/>
        </w:rPr>
        <w:t>750</w:t>
      </w:r>
      <w:r>
        <w:rPr>
          <w:rStyle w:val="17"/>
          <w:rFonts w:ascii="Times New Roman" w:hAnsi="Times New Roman" w:eastAsia="宋体" w:cs="Times New Roman"/>
          <w:sz w:val="24"/>
          <w:szCs w:val="24"/>
          <w:lang w:val="en-US"/>
        </w:rPr>
        <w:t>吨</w:t>
      </w:r>
      <w:r>
        <w:rPr>
          <w:rFonts w:hint="eastAsia" w:ascii="Times New Roman" w:hAnsi="Times New Roman" w:cs="Times New Roman"/>
          <w:sz w:val="24"/>
          <w:szCs w:val="24"/>
          <w:lang w:val="en-US" w:eastAsia="zh-CN"/>
        </w:rPr>
        <w:t>瓷砖粘结剂</w:t>
      </w:r>
      <w:r>
        <w:rPr>
          <w:rStyle w:val="17"/>
          <w:rFonts w:ascii="Times New Roman" w:hAnsi="Times New Roman" w:eastAsia="宋体" w:cs="Times New Roman"/>
          <w:sz w:val="24"/>
          <w:szCs w:val="24"/>
          <w:lang w:val="en-US"/>
        </w:rPr>
        <w:t>，二期工程规模为</w:t>
      </w:r>
      <w:r>
        <w:rPr>
          <w:rStyle w:val="17"/>
          <w:rFonts w:hint="eastAsia" w:ascii="Times New Roman" w:hAnsi="Times New Roman" w:cs="Times New Roman"/>
          <w:sz w:val="24"/>
          <w:szCs w:val="24"/>
          <w:lang w:val="en-US" w:eastAsia="zh-CN"/>
        </w:rPr>
        <w:t>1条</w:t>
      </w:r>
      <w:r>
        <w:rPr>
          <w:rFonts w:hint="eastAsia" w:ascii="Times New Roman" w:hAnsi="Times New Roman" w:cs="Times New Roman"/>
          <w:sz w:val="24"/>
          <w:szCs w:val="24"/>
          <w:lang w:val="en-US" w:eastAsia="zh-CN"/>
        </w:rPr>
        <w:t>瓷砖粘结剂</w:t>
      </w:r>
      <w:r>
        <w:rPr>
          <w:rStyle w:val="17"/>
          <w:rFonts w:ascii="Times New Roman" w:hAnsi="Times New Roman" w:eastAsia="宋体" w:cs="Times New Roman"/>
          <w:sz w:val="24"/>
          <w:szCs w:val="24"/>
          <w:lang w:val="en-US"/>
        </w:rPr>
        <w:t xml:space="preserve">生产线，年产 </w:t>
      </w:r>
      <w:r>
        <w:rPr>
          <w:rStyle w:val="17"/>
          <w:rFonts w:hint="eastAsia" w:ascii="Times New Roman" w:hAnsi="Times New Roman" w:cs="Times New Roman"/>
          <w:sz w:val="24"/>
          <w:szCs w:val="24"/>
          <w:lang w:val="en-US" w:eastAsia="zh-CN"/>
        </w:rPr>
        <w:t>750</w:t>
      </w:r>
      <w:r>
        <w:rPr>
          <w:rStyle w:val="17"/>
          <w:rFonts w:ascii="Times New Roman" w:hAnsi="Times New Roman" w:eastAsia="宋体" w:cs="Times New Roman"/>
          <w:sz w:val="24"/>
          <w:szCs w:val="24"/>
          <w:lang w:val="en-US"/>
        </w:rPr>
        <w:t>吨</w:t>
      </w:r>
      <w:r>
        <w:rPr>
          <w:rFonts w:hint="eastAsia" w:ascii="Times New Roman" w:hAnsi="Times New Roman" w:cs="Times New Roman"/>
          <w:sz w:val="24"/>
          <w:szCs w:val="24"/>
          <w:lang w:val="en-US" w:eastAsia="zh-CN"/>
        </w:rPr>
        <w:t>瓷砖粘结剂</w:t>
      </w:r>
      <w:r>
        <w:rPr>
          <w:rStyle w:val="17"/>
          <w:rFonts w:ascii="Times New Roman" w:hAnsi="Times New Roman" w:eastAsia="宋体" w:cs="Times New Roman"/>
          <w:sz w:val="24"/>
          <w:szCs w:val="24"/>
          <w:lang w:val="en-US"/>
        </w:rPr>
        <w:t>。根据现场勘查，项目二期工程尚未建设。本次验收范围为一期工程。</w:t>
      </w:r>
    </w:p>
    <w:p>
      <w:pPr>
        <w:spacing w:line="360" w:lineRule="auto"/>
        <w:rPr>
          <w:rFonts w:ascii="Times New Roman" w:hAnsi="Times New Roman" w:cs="Times New Roman"/>
          <w:b/>
          <w:bCs/>
          <w:sz w:val="24"/>
          <w:szCs w:val="24"/>
        </w:rPr>
      </w:pPr>
      <w:r>
        <w:rPr>
          <w:rFonts w:ascii="Times New Roman" w:hAnsi="Times New Roman" w:cs="Times New Roman"/>
          <w:b/>
          <w:bCs/>
          <w:sz w:val="24"/>
          <w:szCs w:val="24"/>
        </w:rPr>
        <w:t>二、变动情况</w:t>
      </w:r>
    </w:p>
    <w:p>
      <w:pPr>
        <w:pStyle w:val="11"/>
        <w:widowControl w:val="0"/>
        <w:autoSpaceDE/>
        <w:autoSpaceDN/>
        <w:spacing w:line="360" w:lineRule="auto"/>
        <w:ind w:left="0" w:firstLine="480" w:firstLineChars="200"/>
        <w:jc w:val="both"/>
        <w:rPr>
          <w:rFonts w:ascii="Times New Roman" w:hAnsi="Times New Roman" w:cs="Times New Roman"/>
          <w:sz w:val="24"/>
          <w:szCs w:val="24"/>
          <w:lang w:val="en-US"/>
        </w:rPr>
      </w:pPr>
      <w:r>
        <w:rPr>
          <w:rFonts w:ascii="Times New Roman" w:hAnsi="Times New Roman" w:cs="Times New Roman"/>
          <w:sz w:val="24"/>
          <w:szCs w:val="24"/>
        </w:rPr>
        <w:t>本项目生产工艺较为简单，在环评设计阶段及项目建成试运行阶段未发生重大变化。</w:t>
      </w:r>
    </w:p>
    <w:p>
      <w:pPr>
        <w:spacing w:line="360" w:lineRule="auto"/>
        <w:rPr>
          <w:rFonts w:ascii="Times New Roman" w:hAnsi="Times New Roman" w:cs="Times New Roman"/>
          <w:b/>
          <w:bCs/>
          <w:sz w:val="24"/>
          <w:szCs w:val="24"/>
        </w:rPr>
      </w:pPr>
      <w:r>
        <w:rPr>
          <w:rFonts w:ascii="Times New Roman" w:hAnsi="Times New Roman" w:cs="Times New Roman"/>
          <w:b/>
          <w:bCs/>
          <w:sz w:val="24"/>
          <w:szCs w:val="24"/>
        </w:rPr>
        <w:t>三、环境保护措施建设情况</w:t>
      </w:r>
    </w:p>
    <w:p>
      <w:pPr>
        <w:snapToGrid w:val="0"/>
        <w:spacing w:line="360" w:lineRule="auto"/>
        <w:ind w:firstLine="482" w:firstLineChars="200"/>
        <w:rPr>
          <w:rFonts w:ascii="Times New Roman" w:hAnsi="Times New Roman" w:cs="Times New Roman"/>
          <w:b/>
          <w:bCs/>
          <w:sz w:val="24"/>
          <w:szCs w:val="24"/>
        </w:rPr>
      </w:pPr>
      <w:r>
        <w:rPr>
          <w:rFonts w:ascii="Times New Roman" w:hAnsi="Times New Roman" w:cs="Times New Roman"/>
          <w:b/>
          <w:bCs/>
          <w:sz w:val="24"/>
          <w:szCs w:val="24"/>
        </w:rPr>
        <w:t>1.废气</w:t>
      </w:r>
    </w:p>
    <w:p>
      <w:pPr>
        <w:pStyle w:val="8"/>
        <w:keepNext w:val="0"/>
        <w:keepLines w:val="0"/>
        <w:pageBreakBefore w:val="0"/>
        <w:widowControl w:val="0"/>
        <w:kinsoku/>
        <w:wordWrap/>
        <w:overflowPunct/>
        <w:topLinePunct w:val="0"/>
        <w:autoSpaceDE w:val="0"/>
        <w:autoSpaceDN w:val="0"/>
        <w:bidi w:val="0"/>
        <w:spacing w:line="500" w:lineRule="exact"/>
        <w:ind w:firstLine="480" w:firstLineChars="200"/>
        <w:jc w:val="both"/>
        <w:textAlignment w:val="auto"/>
        <w:rPr>
          <w:rFonts w:ascii="Times New Roman" w:hAnsi="Times New Roman" w:cs="Times New Roman"/>
          <w:sz w:val="24"/>
          <w:szCs w:val="24"/>
          <w:highlight w:val="none"/>
          <w:lang w:val="en-US"/>
        </w:rPr>
      </w:pPr>
      <w:r>
        <w:rPr>
          <w:rFonts w:ascii="Times New Roman" w:hAnsi="Times New Roman" w:cs="Times New Roman"/>
          <w:sz w:val="24"/>
          <w:szCs w:val="24"/>
          <w:highlight w:val="none"/>
        </w:rPr>
        <w:t>本项目废气主要为</w:t>
      </w:r>
      <w:r>
        <w:rPr>
          <w:rFonts w:hint="eastAsia" w:ascii="Times New Roman" w:hAnsi="Times New Roman" w:cs="Times New Roman"/>
          <w:sz w:val="24"/>
          <w:szCs w:val="24"/>
          <w:highlight w:val="none"/>
          <w:lang w:val="en-US" w:eastAsia="zh-CN"/>
        </w:rPr>
        <w:t>粉尘，</w:t>
      </w:r>
      <w:r>
        <w:rPr>
          <w:rFonts w:hint="eastAsia" w:ascii="Times New Roman" w:hAnsi="Times New Roman" w:cs="Times New Roman"/>
          <w:bCs/>
          <w:color w:val="auto"/>
          <w:sz w:val="24"/>
          <w:szCs w:val="24"/>
          <w:highlight w:val="none"/>
          <w:lang w:val="en-US" w:eastAsia="zh-CN"/>
        </w:rPr>
        <w:t>进料口粉尘经集气管道收集至一台袋式除尘器处理后经1根15m高排气筒排放；储料罐粉尘经仓顶除尘器处理后由管道连接至袋式除尘器处理后通过1根排气筒排放（与进料工序共用一台袋式除尘器和一根排气筒）；搅拌工序产生的粉尘经1台袋式除尘器处理后经一1根15m高排气筒排放（共用一根排气筒）；包装粉尘经袋式除尘器处理后通过1根15m高排气筒排放（共用一根排气筒）。</w:t>
      </w:r>
    </w:p>
    <w:p>
      <w:pPr>
        <w:adjustRightInd w:val="0"/>
        <w:snapToGrid w:val="0"/>
        <w:spacing w:line="360" w:lineRule="auto"/>
        <w:ind w:firstLine="480" w:firstLineChars="200"/>
        <w:jc w:val="both"/>
        <w:rPr>
          <w:rFonts w:ascii="Times New Roman" w:hAnsi="Times New Roman" w:cs="Times New Roman"/>
          <w:sz w:val="24"/>
          <w:szCs w:val="24"/>
        </w:rPr>
      </w:pPr>
    </w:p>
    <w:p>
      <w:pPr>
        <w:snapToGrid w:val="0"/>
        <w:spacing w:line="360" w:lineRule="auto"/>
        <w:ind w:firstLine="482" w:firstLineChars="200"/>
        <w:rPr>
          <w:rFonts w:ascii="Times New Roman" w:hAnsi="Times New Roman" w:cs="Times New Roman"/>
          <w:sz w:val="24"/>
          <w:szCs w:val="24"/>
        </w:rPr>
      </w:pPr>
      <w:r>
        <w:rPr>
          <w:rFonts w:ascii="Times New Roman" w:hAnsi="Times New Roman" w:cs="Times New Roman"/>
          <w:b/>
          <w:bCs/>
          <w:sz w:val="24"/>
          <w:szCs w:val="24"/>
        </w:rPr>
        <w:t>2.废水</w:t>
      </w:r>
    </w:p>
    <w:p>
      <w:pPr>
        <w:pStyle w:val="19"/>
        <w:spacing w:line="360" w:lineRule="auto"/>
        <w:ind w:firstLine="480" w:firstLineChars="200"/>
        <w:jc w:val="both"/>
        <w:rPr>
          <w:rFonts w:ascii="Times New Roman" w:cs="Times New Roman"/>
        </w:rPr>
      </w:pPr>
      <w:r>
        <w:rPr>
          <w:rFonts w:ascii="Times New Roman" w:cs="Times New Roman"/>
        </w:rPr>
        <w:t>本项目废水主要为员工日常生活产生的生活污水，经化粪池处理后排入巩义市产业集聚区污水管网进入回郭镇污水处理厂处理。</w:t>
      </w:r>
    </w:p>
    <w:p>
      <w:pPr>
        <w:snapToGrid w:val="0"/>
        <w:spacing w:line="360" w:lineRule="auto"/>
        <w:ind w:left="602"/>
        <w:rPr>
          <w:rFonts w:ascii="Times New Roman" w:hAnsi="Times New Roman" w:cs="Times New Roman"/>
          <w:color w:val="FF0000"/>
          <w:sz w:val="24"/>
          <w:szCs w:val="24"/>
        </w:rPr>
      </w:pPr>
      <w:r>
        <w:rPr>
          <w:rFonts w:ascii="Times New Roman" w:hAnsi="Times New Roman" w:cs="Times New Roman"/>
          <w:b/>
          <w:bCs/>
          <w:sz w:val="24"/>
          <w:szCs w:val="24"/>
        </w:rPr>
        <w:t>3.噪</w:t>
      </w:r>
      <w:r>
        <w:rPr>
          <w:rFonts w:ascii="Times New Roman" w:hAnsi="Times New Roman" w:cs="Times New Roman"/>
          <w:b/>
          <w:bCs/>
          <w:color w:val="000000" w:themeColor="text1"/>
          <w:sz w:val="24"/>
          <w:szCs w:val="24"/>
          <w14:textFill>
            <w14:solidFill>
              <w14:schemeClr w14:val="tx1"/>
            </w14:solidFill>
          </w14:textFill>
        </w:rPr>
        <w:t>声</w:t>
      </w:r>
    </w:p>
    <w:p>
      <w:pPr>
        <w:pStyle w:val="5"/>
        <w:spacing w:before="1" w:line="360" w:lineRule="auto"/>
        <w:ind w:firstLine="456" w:firstLineChars="200"/>
        <w:jc w:val="both"/>
        <w:rPr>
          <w:rFonts w:ascii="Times New Roman" w:hAnsi="Times New Roman" w:cs="Times New Roman"/>
          <w:spacing w:val="-6"/>
        </w:rPr>
      </w:pPr>
      <w:r>
        <w:rPr>
          <w:rFonts w:ascii="Times New Roman" w:hAnsi="Times New Roman" w:cs="Times New Roman"/>
          <w:spacing w:val="-6"/>
        </w:rPr>
        <w:t>本项目运营期产生的噪声主要包括</w:t>
      </w:r>
      <w:r>
        <w:rPr>
          <w:rFonts w:ascii="Times New Roman" w:hAnsi="Times New Roman" w:cs="Times New Roman"/>
          <w:lang w:val="en-US"/>
        </w:rPr>
        <w:t>分割机</w:t>
      </w:r>
      <w:r>
        <w:rPr>
          <w:rFonts w:ascii="Times New Roman" w:hAnsi="Times New Roman" w:cs="Times New Roman"/>
        </w:rPr>
        <w:t>、</w:t>
      </w:r>
      <w:r>
        <w:rPr>
          <w:rFonts w:ascii="Times New Roman" w:hAnsi="Times New Roman" w:cs="Times New Roman"/>
          <w:lang w:val="en-US"/>
        </w:rPr>
        <w:t>高频焊</w:t>
      </w:r>
      <w:r>
        <w:rPr>
          <w:rFonts w:ascii="Times New Roman" w:hAnsi="Times New Roman" w:cs="Times New Roman"/>
        </w:rPr>
        <w:t>机及</w:t>
      </w:r>
      <w:r>
        <w:rPr>
          <w:rFonts w:ascii="Times New Roman" w:hAnsi="Times New Roman" w:cs="Times New Roman"/>
          <w:lang w:val="en-US"/>
        </w:rPr>
        <w:t>包装</w:t>
      </w:r>
      <w:r>
        <w:rPr>
          <w:rFonts w:ascii="Times New Roman" w:hAnsi="Times New Roman" w:cs="Times New Roman"/>
        </w:rPr>
        <w:t>机等设备运转噪声，</w:t>
      </w:r>
      <w:r>
        <w:rPr>
          <w:rFonts w:ascii="Times New Roman" w:hAnsi="Times New Roman" w:cs="Times New Roman"/>
          <w:spacing w:val="-6"/>
        </w:rPr>
        <w:t>项目生产设备均置于生产车间内，采取</w:t>
      </w:r>
      <w:r>
        <w:rPr>
          <w:rFonts w:ascii="Times New Roman" w:hAnsi="Times New Roman" w:cs="Times New Roman"/>
        </w:rPr>
        <w:t>基础减振、厂房隔声等降噪措施</w:t>
      </w:r>
      <w:r>
        <w:rPr>
          <w:rFonts w:ascii="Times New Roman" w:hAnsi="Times New Roman" w:cs="Times New Roman"/>
          <w:spacing w:val="-6"/>
        </w:rPr>
        <w:t>，以降低对环境的影响。</w:t>
      </w:r>
    </w:p>
    <w:p>
      <w:pPr>
        <w:snapToGrid w:val="0"/>
        <w:spacing w:line="360" w:lineRule="auto"/>
        <w:ind w:firstLine="482" w:firstLineChars="200"/>
        <w:rPr>
          <w:rFonts w:ascii="Times New Roman" w:hAnsi="Times New Roman" w:cs="Times New Roman"/>
          <w:sz w:val="24"/>
          <w:szCs w:val="24"/>
        </w:rPr>
      </w:pPr>
      <w:r>
        <w:rPr>
          <w:rFonts w:ascii="Times New Roman" w:hAnsi="Times New Roman" w:cs="Times New Roman"/>
          <w:b/>
          <w:sz w:val="24"/>
          <w:szCs w:val="24"/>
        </w:rPr>
        <w:t>4.固体废物</w:t>
      </w:r>
    </w:p>
    <w:p>
      <w:pPr>
        <w:widowControl/>
        <w:spacing w:line="360" w:lineRule="auto"/>
        <w:ind w:firstLine="240" w:firstLineChars="100"/>
        <w:jc w:val="both"/>
        <w:rPr>
          <w:rFonts w:ascii="Times New Roman" w:hAnsi="Times New Roman" w:cs="Times New Roman"/>
          <w:color w:val="000000"/>
          <w:sz w:val="24"/>
          <w:szCs w:val="24"/>
          <w:lang w:val="en-US" w:bidi="ar"/>
        </w:rPr>
      </w:pPr>
      <w:r>
        <w:rPr>
          <w:rFonts w:ascii="Times New Roman" w:hAnsi="Times New Roman" w:cs="Times New Roman"/>
          <w:sz w:val="24"/>
          <w:szCs w:val="24"/>
        </w:rPr>
        <w:t>本项目固体废物主要</w:t>
      </w:r>
      <w:r>
        <w:rPr>
          <w:rFonts w:hint="eastAsia" w:ascii="Times New Roman" w:hAnsi="Times New Roman" w:cs="Times New Roman"/>
          <w:sz w:val="24"/>
          <w:szCs w:val="24"/>
          <w:lang w:val="en-US" w:eastAsia="zh-CN"/>
        </w:rPr>
        <w:t>为</w:t>
      </w:r>
      <w:r>
        <w:rPr>
          <w:rFonts w:hint="default" w:ascii="Times New Roman" w:hAnsi="Times New Roman" w:cs="Times New Roman"/>
          <w:color w:val="auto"/>
          <w:sz w:val="24"/>
          <w:shd w:val="clear" w:color="auto" w:fill="auto"/>
          <w:lang w:eastAsia="zh-CN"/>
        </w:rPr>
        <w:t>除尘器收集粉尘</w:t>
      </w:r>
      <w:r>
        <w:rPr>
          <w:rFonts w:hint="eastAsia" w:ascii="Times New Roman" w:hAnsi="Times New Roman" w:cs="Times New Roman"/>
          <w:sz w:val="24"/>
          <w:szCs w:val="24"/>
          <w:lang w:val="en-US" w:eastAsia="zh-CN"/>
        </w:rPr>
        <w:t>和</w:t>
      </w:r>
      <w:r>
        <w:rPr>
          <w:rFonts w:ascii="Times New Roman" w:hAnsi="Times New Roman" w:cs="Times New Roman"/>
          <w:color w:val="000000"/>
          <w:sz w:val="24"/>
          <w:szCs w:val="24"/>
          <w:lang w:val="en-US" w:bidi="ar"/>
        </w:rPr>
        <w:t>职工生活垃圾</w:t>
      </w:r>
    </w:p>
    <w:p>
      <w:pPr>
        <w:widowControl/>
        <w:spacing w:line="360" w:lineRule="auto"/>
        <w:ind w:firstLine="241" w:firstLineChars="100"/>
        <w:jc w:val="both"/>
        <w:rPr>
          <w:rFonts w:ascii="Times New Roman" w:hAnsi="Times New Roman" w:cs="Times New Roman"/>
          <w:b/>
          <w:bCs/>
          <w:sz w:val="24"/>
          <w:szCs w:val="24"/>
        </w:rPr>
      </w:pPr>
      <w:r>
        <w:rPr>
          <w:rFonts w:ascii="Times New Roman" w:hAnsi="Times New Roman" w:cs="Times New Roman"/>
          <w:b/>
          <w:bCs/>
          <w:sz w:val="24"/>
          <w:szCs w:val="24"/>
        </w:rPr>
        <w:t>4.1一般固废</w:t>
      </w:r>
    </w:p>
    <w:p>
      <w:pPr>
        <w:pStyle w:val="19"/>
        <w:spacing w:line="360" w:lineRule="auto"/>
        <w:ind w:firstLine="480" w:firstLineChars="200"/>
        <w:jc w:val="both"/>
        <w:rPr>
          <w:rFonts w:ascii="Times New Roman" w:cs="Times New Roman"/>
        </w:rPr>
      </w:pPr>
      <w:r>
        <w:rPr>
          <w:rFonts w:ascii="Times New Roman" w:cs="Times New Roman"/>
        </w:rPr>
        <w:t>（1）</w:t>
      </w:r>
      <w:r>
        <w:rPr>
          <w:rFonts w:hint="default" w:ascii="Times New Roman" w:hAnsi="Times New Roman" w:cs="Times New Roman"/>
          <w:color w:val="auto"/>
          <w:sz w:val="24"/>
          <w:shd w:val="clear" w:color="auto" w:fill="auto"/>
          <w:lang w:eastAsia="zh-CN"/>
        </w:rPr>
        <w:t>除尘器收集粉</w:t>
      </w:r>
      <w:r>
        <w:rPr>
          <w:rFonts w:hint="default" w:ascii="Times New Roman" w:hAnsi="Times New Roman" w:cs="Times New Roman"/>
          <w:color w:val="auto"/>
          <w:sz w:val="24"/>
          <w:shd w:val="clear" w:color="auto" w:fill="auto"/>
          <w:lang w:val="en-US" w:eastAsia="zh-CN"/>
        </w:rPr>
        <w:t>收集后回用于生产</w:t>
      </w:r>
      <w:r>
        <w:rPr>
          <w:rFonts w:hint="eastAsia" w:ascii="Times New Roman" w:hAnsi="Times New Roman" w:cs="Times New Roman"/>
          <w:color w:val="auto"/>
          <w:sz w:val="24"/>
          <w:shd w:val="clear" w:color="auto" w:fill="auto"/>
          <w:lang w:val="en-US" w:eastAsia="zh-CN"/>
        </w:rPr>
        <w:t>。</w:t>
      </w:r>
    </w:p>
    <w:p>
      <w:pPr>
        <w:pStyle w:val="19"/>
        <w:spacing w:line="360" w:lineRule="auto"/>
        <w:ind w:firstLine="480" w:firstLineChars="200"/>
        <w:jc w:val="both"/>
        <w:rPr>
          <w:rFonts w:ascii="Times New Roman" w:cs="Times New Roman"/>
        </w:rPr>
      </w:pPr>
      <w:r>
        <w:rPr>
          <w:rFonts w:ascii="Times New Roman" w:cs="Times New Roman"/>
        </w:rPr>
        <w:t>（2）生活垃圾：生活垃圾设置专门的垃圾桶，定期清运至垃圾中转站。</w:t>
      </w:r>
    </w:p>
    <w:p>
      <w:pPr>
        <w:pStyle w:val="6"/>
        <w:snapToGrid w:val="0"/>
        <w:spacing w:after="0" w:line="360" w:lineRule="auto"/>
        <w:ind w:left="0" w:leftChars="0" w:firstLine="482" w:firstLineChars="200"/>
        <w:rPr>
          <w:rFonts w:ascii="Times New Roman" w:hAnsi="Times New Roman" w:cs="Times New Roman"/>
          <w:b/>
          <w:bCs/>
          <w:sz w:val="24"/>
          <w:szCs w:val="24"/>
        </w:rPr>
      </w:pPr>
      <w:r>
        <w:rPr>
          <w:rFonts w:ascii="Times New Roman" w:hAnsi="Times New Roman" w:cs="Times New Roman"/>
          <w:b/>
          <w:bCs/>
          <w:sz w:val="24"/>
          <w:szCs w:val="24"/>
        </w:rPr>
        <w:t>5.总量控制</w:t>
      </w:r>
    </w:p>
    <w:p>
      <w:pPr>
        <w:pStyle w:val="12"/>
        <w:widowControl w:val="0"/>
        <w:adjustRightInd w:val="0"/>
        <w:spacing w:beforeAutospacing="0" w:afterAutospacing="0" w:line="360" w:lineRule="auto"/>
        <w:ind w:firstLine="480" w:firstLineChars="200"/>
        <w:rPr>
          <w:rFonts w:hint="default" w:ascii="Times New Roman" w:hAnsi="Times New Roman"/>
        </w:rPr>
      </w:pPr>
      <w:r>
        <w:rPr>
          <w:rFonts w:hint="default" w:ascii="Times New Roman" w:hAnsi="Times New Roman"/>
          <w:color w:val="000000" w:themeColor="text1"/>
          <w14:textFill>
            <w14:solidFill>
              <w14:schemeClr w14:val="tx1"/>
            </w14:solidFill>
          </w14:textFill>
        </w:rPr>
        <w:t>本项目总量指标：</w:t>
      </w:r>
      <w:r>
        <w:rPr>
          <w:rFonts w:hint="default" w:ascii="Times New Roman" w:hAnsi="Times New Roman"/>
        </w:rPr>
        <w:t>总量指标：</w:t>
      </w:r>
      <w:r>
        <w:rPr>
          <w:rFonts w:hint="default" w:ascii="Times New Roman" w:hAnsi="Times New Roman"/>
          <w:color w:val="000000"/>
          <w:lang w:bidi="ar"/>
        </w:rPr>
        <w:t>COD：0.0048t/a，NH</w:t>
      </w:r>
      <w:r>
        <w:rPr>
          <w:rFonts w:hint="default" w:ascii="Times New Roman" w:hAnsi="Times New Roman"/>
          <w:color w:val="000000"/>
          <w:vertAlign w:val="subscript"/>
          <w:lang w:bidi="ar"/>
        </w:rPr>
        <w:t>3</w:t>
      </w:r>
      <w:r>
        <w:rPr>
          <w:rFonts w:hint="default" w:ascii="Times New Roman" w:hAnsi="Times New Roman"/>
          <w:color w:val="000000"/>
          <w:lang w:bidi="ar"/>
        </w:rPr>
        <w:t>-N：0.000</w:t>
      </w:r>
      <w:r>
        <w:rPr>
          <w:rFonts w:hint="eastAsia" w:ascii="Times New Roman" w:hAnsi="Times New Roman"/>
          <w:color w:val="000000"/>
          <w:lang w:val="en-US" w:eastAsia="zh-CN" w:bidi="ar"/>
        </w:rPr>
        <w:t>5</w:t>
      </w:r>
      <w:r>
        <w:rPr>
          <w:rFonts w:hint="default" w:ascii="Times New Roman" w:hAnsi="Times New Roman"/>
          <w:color w:val="000000"/>
          <w:lang w:bidi="ar"/>
        </w:rPr>
        <w:t>t/a。</w:t>
      </w:r>
    </w:p>
    <w:p>
      <w:pPr>
        <w:pStyle w:val="6"/>
        <w:snapToGrid w:val="0"/>
        <w:spacing w:after="0" w:line="360" w:lineRule="auto"/>
        <w:ind w:left="0" w:leftChars="0" w:firstLine="482" w:firstLineChars="200"/>
        <w:rPr>
          <w:rFonts w:ascii="Times New Roman" w:hAnsi="Times New Roman" w:cs="Times New Roman"/>
          <w:b/>
          <w:bCs/>
          <w:sz w:val="24"/>
          <w:szCs w:val="24"/>
        </w:rPr>
      </w:pPr>
      <w:r>
        <w:rPr>
          <w:rFonts w:ascii="Times New Roman" w:hAnsi="Times New Roman" w:cs="Times New Roman"/>
          <w:b/>
          <w:bCs/>
          <w:sz w:val="24"/>
          <w:szCs w:val="24"/>
        </w:rPr>
        <w:t>四、环境保护设施调试效果</w:t>
      </w:r>
    </w:p>
    <w:p>
      <w:pPr>
        <w:pStyle w:val="6"/>
        <w:snapToGrid w:val="0"/>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在</w:t>
      </w:r>
      <w:r>
        <w:rPr>
          <w:rFonts w:hint="eastAsia" w:ascii="Times New Roman" w:hAnsi="Times New Roman" w:cs="Times New Roman"/>
          <w:color w:val="auto"/>
          <w:sz w:val="24"/>
          <w:lang w:eastAsia="zh-CN"/>
        </w:rPr>
        <w:t>河南顾家建材有限公司年产1500吨瓷砖粘结剂项目（</w:t>
      </w:r>
      <w:r>
        <w:rPr>
          <w:rFonts w:hint="eastAsia" w:ascii="Times New Roman" w:hAnsi="Times New Roman" w:cs="Times New Roman"/>
          <w:color w:val="auto"/>
          <w:sz w:val="24"/>
          <w:lang w:val="en-US" w:eastAsia="zh-CN"/>
        </w:rPr>
        <w:t>一期</w:t>
      </w:r>
      <w:r>
        <w:rPr>
          <w:rFonts w:hint="eastAsia" w:ascii="Times New Roman" w:hAnsi="Times New Roman" w:cs="Times New Roman"/>
          <w:color w:val="auto"/>
          <w:sz w:val="24"/>
          <w:lang w:eastAsia="zh-CN"/>
        </w:rPr>
        <w:t>）</w:t>
      </w:r>
      <w:r>
        <w:rPr>
          <w:rFonts w:ascii="Times New Roman" w:hAnsi="Times New Roman" w:cs="Times New Roman"/>
          <w:sz w:val="24"/>
          <w:szCs w:val="24"/>
        </w:rPr>
        <w:t>试运行期间</w:t>
      </w:r>
      <w:r>
        <w:rPr>
          <w:rFonts w:ascii="Times New Roman" w:hAnsi="Times New Roman" w:cs="Times New Roman"/>
          <w:color w:val="000000" w:themeColor="text1"/>
          <w:sz w:val="24"/>
          <w:szCs w:val="24"/>
          <w14:textFill>
            <w14:solidFill>
              <w14:schemeClr w14:val="tx1"/>
            </w14:solidFill>
          </w14:textFill>
        </w:rPr>
        <w:t>，</w:t>
      </w:r>
      <w:r>
        <w:rPr>
          <w:rFonts w:ascii="Times New Roman" w:hAnsi="Times New Roman" w:cs="Times New Roman"/>
          <w:sz w:val="24"/>
          <w:szCs w:val="24"/>
        </w:rPr>
        <w:t>委托河南宜信检测技术有限公司于20</w:t>
      </w:r>
      <w:r>
        <w:rPr>
          <w:rFonts w:ascii="Times New Roman" w:hAnsi="Times New Roman" w:cs="Times New Roman"/>
          <w:sz w:val="24"/>
          <w:szCs w:val="24"/>
          <w:lang w:val="en-US"/>
        </w:rPr>
        <w:t>21</w:t>
      </w:r>
      <w:r>
        <w:rPr>
          <w:rFonts w:ascii="Times New Roman" w:hAnsi="Times New Roman" w:cs="Times New Roman"/>
          <w:sz w:val="24"/>
          <w:szCs w:val="24"/>
        </w:rPr>
        <w:t>年</w:t>
      </w:r>
      <w:r>
        <w:rPr>
          <w:rFonts w:hint="eastAsia" w:ascii="Times New Roman" w:hAnsi="Times New Roman" w:cs="Times New Roman"/>
          <w:sz w:val="24"/>
          <w:szCs w:val="24"/>
          <w:lang w:val="en-US" w:eastAsia="zh-CN"/>
        </w:rPr>
        <w:t>05</w:t>
      </w:r>
      <w:r>
        <w:rPr>
          <w:rFonts w:ascii="Times New Roman" w:hAnsi="Times New Roman" w:cs="Times New Roman"/>
          <w:sz w:val="24"/>
          <w:szCs w:val="24"/>
        </w:rPr>
        <w:t>月</w:t>
      </w:r>
      <w:r>
        <w:rPr>
          <w:rFonts w:hint="eastAsia" w:ascii="Times New Roman" w:hAnsi="Times New Roman" w:cs="Times New Roman"/>
          <w:sz w:val="24"/>
          <w:szCs w:val="24"/>
          <w:lang w:val="en-US" w:eastAsia="zh-CN"/>
        </w:rPr>
        <w:t>26</w:t>
      </w:r>
      <w:r>
        <w:rPr>
          <w:rFonts w:ascii="Times New Roman" w:hAnsi="Times New Roman" w:cs="Times New Roman"/>
          <w:sz w:val="24"/>
          <w:szCs w:val="24"/>
        </w:rPr>
        <w:t>日-</w:t>
      </w:r>
      <w:r>
        <w:rPr>
          <w:rFonts w:hint="eastAsia" w:ascii="Times New Roman" w:hAnsi="Times New Roman" w:cs="Times New Roman"/>
          <w:sz w:val="24"/>
          <w:szCs w:val="24"/>
          <w:lang w:val="en-US" w:eastAsia="zh-CN"/>
        </w:rPr>
        <w:t>27</w:t>
      </w:r>
      <w:r>
        <w:rPr>
          <w:rFonts w:ascii="Times New Roman" w:hAnsi="Times New Roman" w:cs="Times New Roman"/>
          <w:sz w:val="24"/>
          <w:szCs w:val="24"/>
        </w:rPr>
        <w:t>日对该项目的废气、噪声进行了监测。</w:t>
      </w:r>
    </w:p>
    <w:p>
      <w:pPr>
        <w:pStyle w:val="6"/>
        <w:snapToGrid w:val="0"/>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1、验收监测期间，生产工况</w:t>
      </w:r>
      <w:r>
        <w:rPr>
          <w:rFonts w:hint="eastAsia" w:ascii="Times New Roman" w:hAnsi="Times New Roman" w:cs="Times New Roman"/>
          <w:sz w:val="24"/>
          <w:szCs w:val="24"/>
          <w:lang w:val="en-US" w:eastAsia="zh-CN"/>
        </w:rPr>
        <w:t>稳定</w:t>
      </w:r>
      <w:r>
        <w:rPr>
          <w:rFonts w:ascii="Times New Roman" w:hAnsi="Times New Roman" w:cs="Times New Roman"/>
          <w:sz w:val="24"/>
          <w:szCs w:val="24"/>
        </w:rPr>
        <w:t>，满足国家对建设项目竣工环境保护验收监测期间生产</w:t>
      </w:r>
      <w:r>
        <w:rPr>
          <w:rFonts w:hint="eastAsia" w:ascii="Times New Roman" w:hAnsi="Times New Roman" w:cs="Times New Roman"/>
          <w:sz w:val="24"/>
          <w:szCs w:val="24"/>
          <w:lang w:val="en-US" w:eastAsia="zh-CN"/>
        </w:rPr>
        <w:t>工况稳定</w:t>
      </w:r>
      <w:r>
        <w:rPr>
          <w:rFonts w:ascii="Times New Roman" w:hAnsi="Times New Roman" w:cs="Times New Roman"/>
          <w:sz w:val="24"/>
          <w:szCs w:val="24"/>
        </w:rPr>
        <w:t>的要求，</w:t>
      </w:r>
      <w:r>
        <w:rPr>
          <w:rFonts w:hint="eastAsia" w:ascii="Times New Roman" w:hAnsi="Times New Roman" w:cs="Times New Roman"/>
          <w:sz w:val="24"/>
          <w:szCs w:val="24"/>
          <w:lang w:val="en-US" w:eastAsia="zh-CN"/>
        </w:rPr>
        <w:t>符合</w:t>
      </w:r>
      <w:r>
        <w:rPr>
          <w:rFonts w:ascii="Times New Roman" w:hAnsi="Times New Roman" w:cs="Times New Roman"/>
          <w:sz w:val="24"/>
          <w:szCs w:val="24"/>
        </w:rPr>
        <w:t>国家对建设项目环境保护实施竣工验收监测的要求。</w:t>
      </w:r>
    </w:p>
    <w:p>
      <w:pPr>
        <w:adjustRightInd w:val="0"/>
        <w:snapToGrid w:val="0"/>
        <w:spacing w:line="360" w:lineRule="auto"/>
        <w:ind w:firstLine="480" w:firstLineChars="200"/>
        <w:jc w:val="both"/>
        <w:rPr>
          <w:rFonts w:ascii="Times New Roman" w:hAnsi="Times New Roman" w:cs="Times New Roman"/>
          <w:sz w:val="24"/>
          <w:szCs w:val="24"/>
          <w:lang w:val="en-US"/>
        </w:rPr>
      </w:pPr>
      <w:r>
        <w:rPr>
          <w:rFonts w:ascii="Times New Roman" w:hAnsi="Times New Roman" w:cs="Times New Roman"/>
          <w:sz w:val="24"/>
          <w:szCs w:val="24"/>
        </w:rPr>
        <w:t>2、经现场勘察，大气污染物主要</w:t>
      </w:r>
      <w:r>
        <w:rPr>
          <w:rFonts w:ascii="Times New Roman" w:hAnsi="Times New Roman" w:cs="Times New Roman"/>
          <w:sz w:val="24"/>
          <w:szCs w:val="24"/>
          <w:lang w:val="en-US"/>
        </w:rPr>
        <w:t>为</w:t>
      </w:r>
      <w:r>
        <w:rPr>
          <w:rFonts w:ascii="Times New Roman" w:hAnsi="Times New Roman" w:cs="Times New Roman"/>
          <w:sz w:val="24"/>
          <w:szCs w:val="24"/>
        </w:rPr>
        <w:t>烟尘。</w:t>
      </w:r>
      <w:r>
        <w:rPr>
          <w:rFonts w:hint="eastAsia" w:ascii="Times New Roman" w:hAnsi="Times New Roman" w:cs="Times New Roman"/>
          <w:bCs/>
          <w:color w:val="auto"/>
          <w:sz w:val="24"/>
          <w:szCs w:val="24"/>
          <w:highlight w:val="none"/>
          <w:lang w:val="en-US" w:eastAsia="zh-CN"/>
        </w:rPr>
        <w:t>进料口粉尘经集气管道收集至一台袋式除尘器处理后经1根15m高排气筒排放；储料罐粉尘经仓顶除尘器处理后由管道连接至袋式除尘器处理后通过1根排气筒排放（与进料工序共用一台袋式除尘器和一根排气筒）；搅拌工序产生的粉尘经1台袋式除尘器处理后经一1根15m高排气筒排放（共用一根排气筒）；包装粉尘经袋式除尘器处理后通过1根15m高排气筒排放（共用一根排气筒）</w:t>
      </w:r>
      <w:r>
        <w:rPr>
          <w:rFonts w:ascii="Times New Roman" w:hAnsi="Times New Roman" w:cs="Times New Roman"/>
          <w:sz w:val="24"/>
          <w:szCs w:val="24"/>
        </w:rPr>
        <w:t>。</w:t>
      </w:r>
    </w:p>
    <w:p>
      <w:pPr>
        <w:spacing w:line="360" w:lineRule="auto"/>
        <w:ind w:firstLine="480" w:firstLineChars="200"/>
        <w:rPr>
          <w:rFonts w:ascii="Times New Roman" w:hAnsi="Times New Roman" w:cs="Times New Roman"/>
          <w:sz w:val="24"/>
          <w:szCs w:val="24"/>
        </w:rPr>
      </w:pPr>
      <w:r>
        <w:rPr>
          <w:rFonts w:ascii="Times New Roman" w:hAnsi="Times New Roman" w:cs="Times New Roman"/>
          <w:sz w:val="24"/>
          <w:szCs w:val="24"/>
        </w:rPr>
        <w:t>3、项目生活污水经化粪池暂存后排入</w:t>
      </w:r>
      <w:r>
        <w:rPr>
          <w:rFonts w:ascii="Times New Roman" w:hAnsi="Times New Roman" w:cs="Times New Roman"/>
          <w:sz w:val="24"/>
          <w:szCs w:val="24"/>
          <w:lang w:val="en-US"/>
        </w:rPr>
        <w:t>巩义市产业集聚区污水管网进入回郭镇污水处理厂。</w:t>
      </w:r>
    </w:p>
    <w:p>
      <w:pPr>
        <w:pStyle w:val="6"/>
        <w:snapToGrid w:val="0"/>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4、验收监测期间，厂界昼间噪声及监测结果均符合《工业企业厂界环境噪声排放标准》（GB12348-2008）</w:t>
      </w:r>
      <w:r>
        <w:rPr>
          <w:rFonts w:ascii="Times New Roman" w:hAnsi="Times New Roman" w:cs="Times New Roman"/>
          <w:sz w:val="24"/>
          <w:szCs w:val="24"/>
          <w:lang w:val="en-US"/>
        </w:rPr>
        <w:t>3</w:t>
      </w:r>
      <w:r>
        <w:rPr>
          <w:rFonts w:ascii="Times New Roman" w:hAnsi="Times New Roman" w:cs="Times New Roman"/>
          <w:sz w:val="24"/>
          <w:szCs w:val="24"/>
        </w:rPr>
        <w:t>类标准限值（昼间≦6</w:t>
      </w:r>
      <w:r>
        <w:rPr>
          <w:rFonts w:ascii="Times New Roman" w:hAnsi="Times New Roman" w:cs="Times New Roman"/>
          <w:sz w:val="24"/>
          <w:szCs w:val="24"/>
          <w:lang w:val="en-US"/>
        </w:rPr>
        <w:t>5</w:t>
      </w:r>
      <w:r>
        <w:rPr>
          <w:rFonts w:ascii="Times New Roman" w:hAnsi="Times New Roman" w:cs="Times New Roman"/>
          <w:sz w:val="24"/>
          <w:szCs w:val="24"/>
        </w:rPr>
        <w:t>dB（A）夜间≦5</w:t>
      </w:r>
      <w:r>
        <w:rPr>
          <w:rFonts w:ascii="Times New Roman" w:hAnsi="Times New Roman" w:cs="Times New Roman"/>
          <w:sz w:val="24"/>
          <w:szCs w:val="24"/>
          <w:lang w:val="en-US"/>
        </w:rPr>
        <w:t>5</w:t>
      </w:r>
      <w:r>
        <w:rPr>
          <w:rFonts w:ascii="Times New Roman" w:hAnsi="Times New Roman" w:cs="Times New Roman"/>
          <w:sz w:val="24"/>
          <w:szCs w:val="24"/>
        </w:rPr>
        <w:t>dB（A））。</w:t>
      </w:r>
    </w:p>
    <w:p>
      <w:pPr>
        <w:pStyle w:val="5"/>
        <w:tabs>
          <w:tab w:val="left" w:pos="6842"/>
        </w:tabs>
        <w:spacing w:line="360" w:lineRule="auto"/>
        <w:ind w:firstLine="480" w:firstLineChars="200"/>
        <w:jc w:val="both"/>
        <w:rPr>
          <w:rFonts w:ascii="Times New Roman" w:cs="Times New Roman"/>
        </w:rPr>
      </w:pPr>
      <w:r>
        <w:rPr>
          <w:rFonts w:ascii="Times New Roman" w:cs="Times New Roman"/>
        </w:rPr>
        <w:t>5、经现场勘察，</w:t>
      </w:r>
      <w:r>
        <w:rPr>
          <w:rFonts w:ascii="Times New Roman" w:hAnsi="Times New Roman" w:cs="Times New Roman"/>
          <w:color w:val="000000" w:themeColor="text1"/>
          <w:lang w:val="en-US"/>
          <w14:textFill>
            <w14:solidFill>
              <w14:schemeClr w14:val="tx1"/>
            </w14:solidFill>
          </w14:textFill>
        </w:rPr>
        <w:t>本项目固体废物主要为职工生活垃圾、</w:t>
      </w:r>
      <w:r>
        <w:rPr>
          <w:rFonts w:hint="default" w:ascii="Times New Roman" w:hAnsi="Times New Roman" w:eastAsia="宋体" w:cs="Times New Roman"/>
          <w:color w:val="auto"/>
          <w:shd w:val="clear" w:color="auto" w:fill="auto"/>
          <w:lang w:eastAsia="zh-CN"/>
        </w:rPr>
        <w:t>除尘器收集粉尘</w:t>
      </w:r>
      <w:r>
        <w:rPr>
          <w:rFonts w:ascii="Times New Roman" w:hAnsi="Times New Roman" w:cs="Times New Roman"/>
          <w:color w:val="000000" w:themeColor="text1"/>
          <w:lang w:val="en-US"/>
          <w14:textFill>
            <w14:solidFill>
              <w14:schemeClr w14:val="tx1"/>
            </w14:solidFill>
          </w14:textFill>
        </w:rPr>
        <w:t>。生活垃圾送至垃圾中转站；</w:t>
      </w:r>
      <w:r>
        <w:rPr>
          <w:rFonts w:hint="default" w:ascii="Times New Roman" w:hAnsi="Times New Roman" w:cs="Times New Roman"/>
          <w:color w:val="auto"/>
          <w:kern w:val="0"/>
          <w:sz w:val="24"/>
          <w:shd w:val="clear" w:color="auto" w:fill="auto"/>
          <w:lang w:val="en-US" w:eastAsia="zh-CN"/>
        </w:rPr>
        <w:t>除尘器收集粉尘收集后可作为生产原料回用于生产过程，综合利用</w:t>
      </w:r>
      <w:r>
        <w:rPr>
          <w:rFonts w:ascii="Times New Roman" w:hAnsi="Times New Roman" w:cs="Times New Roman"/>
          <w:color w:val="000000" w:themeColor="text1"/>
          <w:lang w:val="en-US"/>
          <w14:textFill>
            <w14:solidFill>
              <w14:schemeClr w14:val="tx1"/>
            </w14:solidFill>
          </w14:textFill>
        </w:rPr>
        <w:t>。</w:t>
      </w:r>
    </w:p>
    <w:p>
      <w:pPr>
        <w:pStyle w:val="6"/>
        <w:snapToGrid w:val="0"/>
        <w:spacing w:after="0" w:line="360" w:lineRule="auto"/>
        <w:ind w:left="0" w:leftChars="0" w:firstLine="482" w:firstLineChars="200"/>
        <w:rPr>
          <w:rFonts w:ascii="Times New Roman" w:hAnsi="Times New Roman" w:cs="Times New Roman"/>
          <w:b/>
          <w:bCs/>
          <w:sz w:val="24"/>
          <w:szCs w:val="24"/>
        </w:rPr>
      </w:pPr>
      <w:r>
        <w:rPr>
          <w:rFonts w:ascii="Times New Roman" w:hAnsi="Times New Roman" w:cs="Times New Roman"/>
          <w:b/>
          <w:bCs/>
          <w:sz w:val="24"/>
          <w:szCs w:val="24"/>
        </w:rPr>
        <w:t>五、工程建设对环境的影响</w:t>
      </w:r>
    </w:p>
    <w:p>
      <w:pPr>
        <w:pStyle w:val="16"/>
        <w:shd w:val="clear" w:color="auto" w:fill="auto"/>
        <w:tabs>
          <w:tab w:val="left" w:pos="1071"/>
        </w:tabs>
        <w:autoSpaceDE/>
        <w:autoSpaceDN/>
        <w:spacing w:before="0" w:line="360" w:lineRule="auto"/>
        <w:ind w:firstLine="480" w:firstLineChars="200"/>
        <w:jc w:val="both"/>
        <w:rPr>
          <w:rFonts w:ascii="Times New Roman" w:hAnsi="Times New Roman" w:eastAsia="宋体" w:cs="Times New Roman"/>
          <w:sz w:val="24"/>
          <w:szCs w:val="24"/>
          <w:lang w:val="en-US"/>
        </w:rPr>
      </w:pPr>
      <w:r>
        <w:rPr>
          <w:rFonts w:ascii="Times New Roman" w:hAnsi="Times New Roman" w:eastAsia="宋体" w:cs="Times New Roman"/>
          <w:spacing w:val="0"/>
          <w:kern w:val="2"/>
          <w:sz w:val="24"/>
          <w:szCs w:val="24"/>
          <w:lang w:val="en-US" w:bidi="ar-SA"/>
        </w:rPr>
        <w:t>1、废水：项目产生的生活污水</w:t>
      </w:r>
      <w:r>
        <w:rPr>
          <w:rFonts w:ascii="Times New Roman" w:hAnsi="Times New Roman" w:eastAsia="宋体" w:cs="Times New Roman"/>
          <w:sz w:val="24"/>
          <w:szCs w:val="24"/>
        </w:rPr>
        <w:t>经化粪池暂存后排入</w:t>
      </w:r>
      <w:r>
        <w:rPr>
          <w:rFonts w:ascii="Times New Roman" w:hAnsi="Times New Roman" w:eastAsia="宋体" w:cs="Times New Roman"/>
          <w:sz w:val="24"/>
          <w:szCs w:val="24"/>
          <w:lang w:val="en-US"/>
        </w:rPr>
        <w:t>巩义市产业集聚区污水管网进入回郭镇污水处理厂；</w:t>
      </w:r>
    </w:p>
    <w:p>
      <w:pPr>
        <w:pStyle w:val="8"/>
        <w:keepNext w:val="0"/>
        <w:keepLines w:val="0"/>
        <w:pageBreakBefore w:val="0"/>
        <w:widowControl w:val="0"/>
        <w:kinsoku/>
        <w:wordWrap/>
        <w:overflowPunct/>
        <w:topLinePunct w:val="0"/>
        <w:autoSpaceDE w:val="0"/>
        <w:autoSpaceDN w:val="0"/>
        <w:bidi w:val="0"/>
        <w:adjustRightInd/>
        <w:snapToGrid/>
        <w:spacing w:line="500" w:lineRule="exact"/>
        <w:ind w:firstLine="440" w:firstLineChars="200"/>
        <w:jc w:val="both"/>
        <w:textAlignment w:val="auto"/>
        <w:rPr>
          <w:rStyle w:val="17"/>
          <w:rFonts w:ascii="Times New Roman" w:hAnsi="Times New Roman" w:eastAsia="宋体" w:cs="Times New Roman"/>
          <w:color w:val="C00000"/>
          <w:spacing w:val="0"/>
          <w:sz w:val="24"/>
          <w:szCs w:val="24"/>
        </w:rPr>
      </w:pPr>
      <w:r>
        <w:rPr>
          <w:rFonts w:ascii="Times New Roman" w:hAnsi="Times New Roman" w:cs="Times New Roman"/>
          <w:kern w:val="2"/>
          <w:lang w:val="en-US" w:bidi="ar-SA"/>
        </w:rPr>
        <w:t>2、废气：</w:t>
      </w:r>
      <w:r>
        <w:rPr>
          <w:rFonts w:ascii="Times New Roman" w:hAnsi="Times New Roman" w:cs="Times New Roman"/>
          <w:color w:val="000000" w:themeColor="text1"/>
          <w:sz w:val="24"/>
          <w:szCs w:val="24"/>
          <w:lang w:val="en-US"/>
          <w14:textFill>
            <w14:solidFill>
              <w14:schemeClr w14:val="tx1"/>
            </w14:solidFill>
          </w14:textFill>
        </w:rPr>
        <w:t>本项目验收监测</w:t>
      </w:r>
      <w:r>
        <w:rPr>
          <w:rStyle w:val="17"/>
          <w:rFonts w:ascii="Times New Roman" w:hAnsi="Times New Roman" w:eastAsia="宋体" w:cs="Times New Roman"/>
          <w:color w:val="000000" w:themeColor="text1"/>
          <w:spacing w:val="0"/>
          <w:sz w:val="24"/>
          <w:szCs w:val="24"/>
          <w14:textFill>
            <w14:solidFill>
              <w14:schemeClr w14:val="tx1"/>
            </w14:solidFill>
          </w14:textFill>
        </w:rPr>
        <w:t>期间，</w:t>
      </w:r>
      <w:r>
        <w:rPr>
          <w:rFonts w:hint="eastAsia" w:ascii="Times New Roman" w:hAnsi="Times New Roman" w:cs="Times New Roman"/>
          <w:bCs/>
          <w:color w:val="auto"/>
          <w:sz w:val="24"/>
          <w:szCs w:val="24"/>
          <w:highlight w:val="none"/>
          <w:lang w:val="en-US" w:eastAsia="zh-CN"/>
        </w:rPr>
        <w:t>进料口粉尘经集气管道收集至一台袋式除尘器处理后经1根15m高排气筒排放；储料罐粉尘经仓顶除尘器处理后由管道连接至袋式除尘器处理后通过1根排气筒排放（与进料工序共用一台袋式除尘器和一根排气筒）；搅拌工序产生的粉尘经1台袋式除尘器处理后经一1根15m高排气筒排放（共用一根排气筒）；包装粉尘经袋式除尘器处理后通过1根15m高排气筒排放（共用一根排气筒）。</w:t>
      </w:r>
      <w:r>
        <w:rPr>
          <w:rStyle w:val="17"/>
          <w:rFonts w:ascii="Times New Roman" w:hAnsi="Times New Roman" w:eastAsia="宋体" w:cs="Times New Roman"/>
          <w:spacing w:val="0"/>
          <w:sz w:val="24"/>
          <w:szCs w:val="24"/>
          <w:lang w:val="en-US"/>
        </w:rPr>
        <w:t>根据检测数据显示，有组织废气处理效率为</w:t>
      </w:r>
      <w:r>
        <w:rPr>
          <w:rStyle w:val="17"/>
          <w:rFonts w:ascii="Times New Roman" w:hAnsi="Times New Roman" w:eastAsia="宋体" w:cs="Times New Roman"/>
          <w:spacing w:val="0"/>
          <w:sz w:val="24"/>
          <w:szCs w:val="24"/>
          <w:highlight w:val="none"/>
          <w:lang w:val="en-US"/>
        </w:rPr>
        <w:t>9</w:t>
      </w:r>
      <w:r>
        <w:rPr>
          <w:rStyle w:val="17"/>
          <w:rFonts w:hint="eastAsia" w:ascii="Times New Roman" w:hAnsi="Times New Roman" w:cs="Times New Roman"/>
          <w:spacing w:val="0"/>
          <w:sz w:val="24"/>
          <w:szCs w:val="24"/>
          <w:highlight w:val="none"/>
          <w:lang w:val="en-US" w:eastAsia="zh-CN"/>
        </w:rPr>
        <w:t>5</w:t>
      </w:r>
      <w:r>
        <w:rPr>
          <w:rStyle w:val="17"/>
          <w:rFonts w:ascii="Times New Roman" w:hAnsi="Times New Roman" w:eastAsia="宋体" w:cs="Times New Roman"/>
          <w:spacing w:val="0"/>
          <w:sz w:val="24"/>
          <w:szCs w:val="24"/>
          <w:highlight w:val="none"/>
          <w:lang w:val="en-US"/>
        </w:rPr>
        <w:t>%，</w:t>
      </w:r>
      <w:r>
        <w:rPr>
          <w:rStyle w:val="17"/>
          <w:rFonts w:ascii="Times New Roman" w:hAnsi="Times New Roman" w:eastAsia="宋体" w:cs="Times New Roman"/>
          <w:color w:val="auto"/>
          <w:sz w:val="24"/>
          <w:szCs w:val="24"/>
          <w:highlight w:val="none"/>
        </w:rPr>
        <w:t>有组织废气排气筒出口颗粒物排放浓度及速率均值为</w:t>
      </w:r>
      <w:r>
        <w:rPr>
          <w:rStyle w:val="17"/>
          <w:rFonts w:hint="eastAsia" w:ascii="Times New Roman" w:hAnsi="Times New Roman" w:cs="Times New Roman"/>
          <w:color w:val="auto"/>
          <w:sz w:val="24"/>
          <w:szCs w:val="24"/>
          <w:highlight w:val="none"/>
          <w:lang w:val="en-US" w:eastAsia="zh-CN"/>
        </w:rPr>
        <w:t>6.1</w:t>
      </w:r>
      <w:r>
        <w:rPr>
          <w:rStyle w:val="17"/>
          <w:rFonts w:ascii="Times New Roman" w:hAnsi="Times New Roman" w:eastAsia="宋体" w:cs="Times New Roman"/>
          <w:color w:val="auto"/>
          <w:sz w:val="24"/>
          <w:szCs w:val="24"/>
          <w:highlight w:val="none"/>
          <w:lang w:eastAsia="zh-TW"/>
        </w:rPr>
        <w:t>mg/m</w:t>
      </w:r>
      <w:r>
        <w:rPr>
          <w:rStyle w:val="17"/>
          <w:rFonts w:ascii="Times New Roman" w:hAnsi="Times New Roman" w:eastAsia="宋体" w:cs="Times New Roman"/>
          <w:color w:val="auto"/>
          <w:sz w:val="24"/>
          <w:szCs w:val="24"/>
          <w:highlight w:val="none"/>
          <w:vertAlign w:val="superscript"/>
          <w:lang w:eastAsia="zh-TW"/>
        </w:rPr>
        <w:t>3</w:t>
      </w:r>
      <w:r>
        <w:rPr>
          <w:rStyle w:val="17"/>
          <w:rFonts w:ascii="Times New Roman" w:hAnsi="Times New Roman" w:eastAsia="宋体" w:cs="Times New Roman"/>
          <w:color w:val="auto"/>
          <w:sz w:val="24"/>
          <w:szCs w:val="24"/>
          <w:highlight w:val="none"/>
        </w:rPr>
        <w:t>和</w:t>
      </w:r>
      <w:r>
        <w:rPr>
          <w:rFonts w:hint="eastAsia" w:ascii="Times New Roman" w:hAnsi="Times New Roman" w:cs="Times New Roman"/>
          <w:color w:val="000000" w:themeColor="text1"/>
          <w:sz w:val="24"/>
          <w:szCs w:val="24"/>
          <w:highlight w:val="none"/>
          <w:lang w:val="en-US" w:eastAsia="zh-CN" w:bidi="ar"/>
          <w14:textFill>
            <w14:solidFill>
              <w14:schemeClr w14:val="tx1"/>
            </w14:solidFill>
          </w14:textFill>
        </w:rPr>
        <w:t>0.0315</w:t>
      </w:r>
      <w:r>
        <w:rPr>
          <w:rFonts w:ascii="Times New Roman" w:hAnsi="Times New Roman" w:cs="Times New Roman"/>
          <w:sz w:val="24"/>
          <w:szCs w:val="24"/>
          <w:highlight w:val="none"/>
          <w:lang w:val="en-US" w:bidi="ar"/>
        </w:rPr>
        <w:t>kg/h，</w:t>
      </w:r>
      <w:r>
        <w:rPr>
          <w:rFonts w:ascii="Times New Roman" w:hAnsi="Times New Roman" w:cs="Times New Roman"/>
          <w:bCs/>
          <w:sz w:val="24"/>
          <w:szCs w:val="24"/>
          <w:highlight w:val="none"/>
        </w:rPr>
        <w:t>能够满</w:t>
      </w:r>
      <w:r>
        <w:rPr>
          <w:rFonts w:ascii="Times New Roman" w:hAnsi="Times New Roman" w:cs="Times New Roman"/>
          <w:bCs/>
          <w:color w:val="000000" w:themeColor="text1"/>
          <w:sz w:val="24"/>
          <w:szCs w:val="24"/>
          <w:highlight w:val="none"/>
          <w14:textFill>
            <w14:solidFill>
              <w14:schemeClr w14:val="tx1"/>
            </w14:solidFill>
          </w14:textFill>
        </w:rPr>
        <w:t>足《大气污染</w:t>
      </w:r>
      <w:r>
        <w:rPr>
          <w:rFonts w:ascii="Times New Roman" w:hAnsi="Times New Roman" w:cs="Times New Roman"/>
          <w:bCs/>
          <w:color w:val="000000" w:themeColor="text1"/>
          <w:sz w:val="24"/>
          <w:szCs w:val="24"/>
          <w14:textFill>
            <w14:solidFill>
              <w14:schemeClr w14:val="tx1"/>
            </w14:solidFill>
          </w14:textFill>
        </w:rPr>
        <w:t>物综合排放标准》（</w:t>
      </w:r>
      <w:r>
        <w:rPr>
          <w:rFonts w:ascii="Times New Roman" w:hAnsi="Times New Roman" w:cs="Times New Roman"/>
          <w:bCs/>
          <w:color w:val="000000" w:themeColor="text1"/>
          <w:sz w:val="24"/>
          <w:szCs w:val="24"/>
          <w:lang w:val="en-US"/>
          <w14:textFill>
            <w14:solidFill>
              <w14:schemeClr w14:val="tx1"/>
            </w14:solidFill>
          </w14:textFill>
        </w:rPr>
        <w:t>GB16297-1996</w:t>
      </w:r>
      <w:r>
        <w:rPr>
          <w:rFonts w:ascii="Times New Roman" w:hAnsi="Times New Roman" w:cs="Times New Roman"/>
          <w:bCs/>
          <w:color w:val="000000" w:themeColor="text1"/>
          <w:sz w:val="24"/>
          <w:szCs w:val="24"/>
          <w14:textFill>
            <w14:solidFill>
              <w14:schemeClr w14:val="tx1"/>
            </w14:solidFill>
          </w14:textFill>
        </w:rPr>
        <w:t>）表</w:t>
      </w:r>
      <w:r>
        <w:rPr>
          <w:rFonts w:ascii="Times New Roman" w:hAnsi="Times New Roman" w:cs="Times New Roman"/>
          <w:bCs/>
          <w:color w:val="000000" w:themeColor="text1"/>
          <w:sz w:val="24"/>
          <w:szCs w:val="24"/>
          <w:lang w:val="en-US"/>
          <w14:textFill>
            <w14:solidFill>
              <w14:schemeClr w14:val="tx1"/>
            </w14:solidFill>
          </w14:textFill>
        </w:rPr>
        <w:t>2二级标准要求</w:t>
      </w:r>
      <w:r>
        <w:rPr>
          <w:rFonts w:ascii="Times New Roman" w:hAnsi="Times New Roman" w:cs="Times New Roman"/>
          <w:sz w:val="24"/>
          <w:szCs w:val="24"/>
          <w:lang w:val="en-US"/>
        </w:rPr>
        <w:t>（颗粒物最高允许排放浓度120mg/m</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w:t>
      </w:r>
      <w:r>
        <w:rPr>
          <w:rFonts w:ascii="Times New Roman" w:hAnsi="Times New Roman" w:cs="Times New Roman"/>
          <w:bCs/>
          <w:sz w:val="24"/>
          <w:szCs w:val="24"/>
        </w:rPr>
        <w:t>；</w:t>
      </w:r>
      <w:r>
        <w:rPr>
          <w:rFonts w:ascii="Times New Roman" w:hAnsi="Times New Roman" w:cs="Times New Roman"/>
          <w:bCs/>
          <w:sz w:val="24"/>
          <w:szCs w:val="24"/>
          <w:lang w:val="en-US"/>
        </w:rPr>
        <w:t>同时满足</w:t>
      </w:r>
      <w:r>
        <w:rPr>
          <w:rFonts w:hint="eastAsia" w:ascii="Times New Roman" w:hAnsi="Times New Roman" w:cs="Times New Roman"/>
          <w:bCs/>
          <w:sz w:val="24"/>
          <w:szCs w:val="24"/>
        </w:rPr>
        <w:t>《巩义市</w:t>
      </w:r>
      <w:r>
        <w:rPr>
          <w:rFonts w:ascii="Times New Roman" w:hAnsi="Times New Roman" w:cs="Times New Roman"/>
          <w:bCs/>
          <w:sz w:val="24"/>
          <w:szCs w:val="24"/>
        </w:rPr>
        <w:t>2019年工业企业深度治理专项工作方案》</w:t>
      </w:r>
      <w:r>
        <w:rPr>
          <w:rFonts w:hint="eastAsia" w:ascii="Times New Roman" w:hAnsi="Times New Roman" w:cs="Times New Roman"/>
          <w:bCs/>
          <w:sz w:val="24"/>
          <w:szCs w:val="24"/>
        </w:rPr>
        <w:t>（巩环攻坚办【</w:t>
      </w:r>
      <w:r>
        <w:rPr>
          <w:rFonts w:ascii="Times New Roman" w:hAnsi="Times New Roman" w:cs="Times New Roman"/>
          <w:bCs/>
          <w:sz w:val="24"/>
          <w:szCs w:val="24"/>
        </w:rPr>
        <w:t>2019</w:t>
      </w:r>
      <w:r>
        <w:rPr>
          <w:rFonts w:hint="eastAsia" w:ascii="Times New Roman" w:hAnsi="Times New Roman" w:cs="Times New Roman"/>
          <w:bCs/>
          <w:sz w:val="24"/>
          <w:szCs w:val="24"/>
        </w:rPr>
        <w:t>】2</w:t>
      </w:r>
      <w:r>
        <w:rPr>
          <w:rFonts w:ascii="Times New Roman" w:hAnsi="Times New Roman" w:cs="Times New Roman"/>
          <w:bCs/>
          <w:sz w:val="24"/>
          <w:szCs w:val="24"/>
        </w:rPr>
        <w:t>7</w:t>
      </w:r>
      <w:r>
        <w:rPr>
          <w:rFonts w:hint="eastAsia" w:ascii="Times New Roman" w:hAnsi="Times New Roman" w:cs="Times New Roman"/>
          <w:bCs/>
          <w:sz w:val="24"/>
          <w:szCs w:val="24"/>
        </w:rPr>
        <w:t>号）所有</w:t>
      </w:r>
      <w:r>
        <w:rPr>
          <w:rFonts w:ascii="Times New Roman" w:hAnsi="Times New Roman" w:cs="Times New Roman"/>
          <w:bCs/>
          <w:color w:val="000000"/>
          <w:sz w:val="24"/>
          <w:szCs w:val="24"/>
        </w:rPr>
        <w:t>排气筒颗粒物排放浓度≤10mg/m</w:t>
      </w:r>
      <w:r>
        <w:rPr>
          <w:rFonts w:ascii="Times New Roman" w:hAnsi="Times New Roman" w:cs="Times New Roman"/>
          <w:bCs/>
          <w:color w:val="000000"/>
          <w:sz w:val="24"/>
          <w:szCs w:val="24"/>
          <w:vertAlign w:val="superscript"/>
        </w:rPr>
        <w:t>3</w:t>
      </w:r>
      <w:r>
        <w:rPr>
          <w:rFonts w:ascii="Times New Roman" w:hAnsi="Times New Roman" w:cs="Times New Roman"/>
          <w:bCs/>
          <w:color w:val="000000"/>
          <w:sz w:val="24"/>
          <w:szCs w:val="24"/>
          <w:lang w:val="en-US"/>
        </w:rPr>
        <w:t>的要求。</w:t>
      </w:r>
      <w:r>
        <w:rPr>
          <w:rStyle w:val="17"/>
          <w:rFonts w:ascii="Times New Roman" w:hAnsi="Times New Roman" w:eastAsia="宋体" w:cs="Times New Roman"/>
          <w:spacing w:val="0"/>
          <w:sz w:val="24"/>
          <w:szCs w:val="24"/>
          <w:lang w:bidi="ar-SA"/>
        </w:rPr>
        <w:t>本项目厂界颗粒物无组织排放能够满足</w:t>
      </w:r>
      <w:r>
        <w:rPr>
          <w:rFonts w:ascii="Times New Roman" w:hAnsi="Times New Roman" w:cs="Times New Roman"/>
          <w:sz w:val="24"/>
          <w:szCs w:val="24"/>
        </w:rPr>
        <w:t>《大气污染物综合排放标准》（</w:t>
      </w:r>
      <w:r>
        <w:rPr>
          <w:rFonts w:ascii="Times New Roman" w:hAnsi="Times New Roman" w:cs="Times New Roman"/>
          <w:sz w:val="24"/>
          <w:szCs w:val="24"/>
          <w:lang w:val="en-US"/>
        </w:rPr>
        <w:t>GB16297-1996</w:t>
      </w:r>
      <w:r>
        <w:rPr>
          <w:rFonts w:ascii="Times New Roman" w:hAnsi="Times New Roman" w:cs="Times New Roman"/>
          <w:sz w:val="24"/>
          <w:szCs w:val="24"/>
        </w:rPr>
        <w:t>）</w:t>
      </w:r>
      <w:r>
        <w:rPr>
          <w:rStyle w:val="17"/>
          <w:rFonts w:ascii="Times New Roman" w:hAnsi="Times New Roman" w:eastAsia="宋体" w:cs="Times New Roman"/>
          <w:spacing w:val="0"/>
          <w:sz w:val="24"/>
          <w:szCs w:val="24"/>
          <w:lang w:val="en-US" w:bidi="ar-SA"/>
        </w:rPr>
        <w:t>无组织排放浓度限值1.0mg/m</w:t>
      </w:r>
      <w:r>
        <w:rPr>
          <w:rStyle w:val="17"/>
          <w:rFonts w:ascii="Times New Roman" w:hAnsi="Times New Roman" w:eastAsia="宋体" w:cs="Times New Roman"/>
          <w:spacing w:val="0"/>
          <w:sz w:val="24"/>
          <w:szCs w:val="24"/>
          <w:vertAlign w:val="superscript"/>
          <w:lang w:val="en-US" w:bidi="ar-SA"/>
        </w:rPr>
        <w:t>3</w:t>
      </w:r>
      <w:r>
        <w:rPr>
          <w:rStyle w:val="17"/>
          <w:rFonts w:ascii="Times New Roman" w:hAnsi="Times New Roman" w:eastAsia="宋体" w:cs="Times New Roman"/>
          <w:spacing w:val="0"/>
          <w:sz w:val="24"/>
          <w:szCs w:val="24"/>
          <w:lang w:val="en-US" w:bidi="ar-SA"/>
        </w:rPr>
        <w:t>。</w:t>
      </w:r>
    </w:p>
    <w:p>
      <w:pPr>
        <w:pStyle w:val="5"/>
        <w:tabs>
          <w:tab w:val="left" w:pos="6842"/>
        </w:tabs>
        <w:spacing w:line="360" w:lineRule="auto"/>
        <w:ind w:firstLine="480" w:firstLineChars="200"/>
        <w:jc w:val="both"/>
        <w:rPr>
          <w:rStyle w:val="17"/>
          <w:rFonts w:ascii="Times New Roman" w:hAnsi="Times New Roman" w:eastAsia="宋体" w:cs="Times New Roman"/>
          <w:spacing w:val="0"/>
          <w:sz w:val="24"/>
          <w:szCs w:val="24"/>
          <w:lang w:val="en-US" w:bidi="ar-SA"/>
        </w:rPr>
      </w:pPr>
      <w:r>
        <w:rPr>
          <w:rStyle w:val="17"/>
          <w:rFonts w:ascii="Times New Roman" w:hAnsi="Times New Roman" w:eastAsia="宋体" w:cs="Times New Roman"/>
          <w:spacing w:val="0"/>
          <w:sz w:val="24"/>
          <w:szCs w:val="24"/>
          <w:lang w:val="en-US" w:bidi="ar-SA"/>
        </w:rPr>
        <w:t>3、噪声：</w:t>
      </w:r>
      <w:r>
        <w:rPr>
          <w:rFonts w:ascii="Times New Roman" w:hAnsi="Times New Roman" w:cs="Times New Roman"/>
          <w:lang w:bidi="ar"/>
        </w:rPr>
        <w:t>本项目东、</w:t>
      </w:r>
      <w:r>
        <w:rPr>
          <w:rFonts w:hint="eastAsia" w:ascii="Times New Roman" w:hAnsi="Times New Roman" w:cs="Times New Roman"/>
          <w:lang w:val="en-US" w:eastAsia="zh-CN" w:bidi="ar"/>
        </w:rPr>
        <w:t>西</w:t>
      </w:r>
      <w:r>
        <w:rPr>
          <w:rFonts w:ascii="Times New Roman" w:hAnsi="Times New Roman" w:cs="Times New Roman"/>
          <w:lang w:val="en-US" w:bidi="ar"/>
        </w:rPr>
        <w:t>、</w:t>
      </w:r>
      <w:r>
        <w:rPr>
          <w:rFonts w:hint="eastAsia" w:ascii="Times New Roman" w:hAnsi="Times New Roman" w:cs="Times New Roman"/>
          <w:lang w:val="en-US" w:eastAsia="zh-CN" w:bidi="ar"/>
        </w:rPr>
        <w:t>北</w:t>
      </w:r>
      <w:r>
        <w:rPr>
          <w:rFonts w:ascii="Times New Roman" w:hAnsi="Times New Roman" w:cs="Times New Roman"/>
          <w:lang w:bidi="ar"/>
        </w:rPr>
        <w:t>各厂界噪声监测值范围为昼间</w:t>
      </w:r>
      <w:r>
        <w:rPr>
          <w:rFonts w:ascii="Times New Roman" w:hAnsi="Times New Roman" w:cs="Times New Roman"/>
          <w:highlight w:val="none"/>
          <w:lang w:bidi="ar"/>
        </w:rPr>
        <w:t>：5</w:t>
      </w:r>
      <w:r>
        <w:rPr>
          <w:rFonts w:hint="eastAsia" w:ascii="Times New Roman" w:hAnsi="Times New Roman" w:cs="Times New Roman"/>
          <w:highlight w:val="none"/>
          <w:lang w:val="en-US" w:eastAsia="zh-CN" w:bidi="ar"/>
        </w:rPr>
        <w:t>0</w:t>
      </w:r>
      <w:r>
        <w:rPr>
          <w:rFonts w:ascii="Times New Roman" w:hAnsi="Times New Roman" w:cs="Times New Roman"/>
          <w:highlight w:val="none"/>
          <w:lang w:bidi="ar"/>
        </w:rPr>
        <w:t>~5</w:t>
      </w:r>
      <w:r>
        <w:rPr>
          <w:rFonts w:hint="eastAsia" w:ascii="Times New Roman" w:hAnsi="Times New Roman" w:cs="Times New Roman"/>
          <w:highlight w:val="none"/>
          <w:lang w:val="en-US" w:eastAsia="zh-CN" w:bidi="ar"/>
        </w:rPr>
        <w:t>4</w:t>
      </w:r>
      <w:r>
        <w:rPr>
          <w:rFonts w:ascii="Times New Roman" w:hAnsi="Times New Roman" w:cs="Times New Roman"/>
          <w:highlight w:val="none"/>
          <w:lang w:bidi="ar"/>
        </w:rPr>
        <w:t>dB（A）；夜间：4</w:t>
      </w:r>
      <w:r>
        <w:rPr>
          <w:rFonts w:ascii="Times New Roman" w:hAnsi="Times New Roman" w:cs="Times New Roman"/>
          <w:highlight w:val="none"/>
          <w:lang w:val="en-US" w:bidi="ar"/>
        </w:rPr>
        <w:t>1~</w:t>
      </w:r>
      <w:r>
        <w:rPr>
          <w:rFonts w:hint="eastAsia" w:ascii="Times New Roman" w:hAnsi="Times New Roman" w:cs="Times New Roman"/>
          <w:highlight w:val="none"/>
          <w:lang w:val="en-US" w:eastAsia="zh-CN" w:bidi="ar"/>
        </w:rPr>
        <w:t>44</w:t>
      </w:r>
      <w:r>
        <w:rPr>
          <w:rFonts w:ascii="Times New Roman" w:hAnsi="Times New Roman" w:cs="Times New Roman"/>
          <w:highlight w:val="none"/>
          <w:lang w:bidi="ar"/>
        </w:rPr>
        <w:t>dB（A），各厂界噪声能满足《工业企业厂界环境噪声排放标准》</w:t>
      </w:r>
      <w:r>
        <w:rPr>
          <w:rFonts w:ascii="Times New Roman" w:hAnsi="Times New Roman" w:cs="Times New Roman"/>
          <w:lang w:val="en-US" w:bidi="ar"/>
        </w:rPr>
        <w:t>3</w:t>
      </w:r>
      <w:r>
        <w:rPr>
          <w:rFonts w:ascii="Times New Roman" w:hAnsi="Times New Roman" w:cs="Times New Roman"/>
          <w:lang w:bidi="ar"/>
        </w:rPr>
        <w:t>类标准要求（昼间≤</w:t>
      </w:r>
      <w:r>
        <w:rPr>
          <w:rFonts w:ascii="Times New Roman" w:hAnsi="Times New Roman" w:cs="Times New Roman"/>
          <w:lang w:val="en-US" w:bidi="ar"/>
        </w:rPr>
        <w:t>65</w:t>
      </w:r>
      <w:r>
        <w:rPr>
          <w:rFonts w:ascii="Times New Roman" w:hAnsi="Times New Roman" w:cs="Times New Roman"/>
          <w:lang w:bidi="ar"/>
        </w:rPr>
        <w:t>dB（A）、夜间≤</w:t>
      </w:r>
      <w:r>
        <w:rPr>
          <w:rFonts w:ascii="Times New Roman" w:hAnsi="Times New Roman" w:cs="Times New Roman"/>
          <w:lang w:val="en-US" w:bidi="ar"/>
        </w:rPr>
        <w:t>55</w:t>
      </w:r>
      <w:r>
        <w:rPr>
          <w:rFonts w:ascii="Times New Roman" w:hAnsi="Times New Roman" w:cs="Times New Roman"/>
          <w:lang w:bidi="ar"/>
        </w:rPr>
        <w:t>dB（A））。</w:t>
      </w:r>
    </w:p>
    <w:p>
      <w:pPr>
        <w:pStyle w:val="5"/>
        <w:tabs>
          <w:tab w:val="left" w:pos="6842"/>
        </w:tabs>
        <w:spacing w:line="360" w:lineRule="auto"/>
        <w:ind w:firstLine="480" w:firstLineChars="200"/>
        <w:jc w:val="both"/>
        <w:rPr>
          <w:rFonts w:ascii="Times New Roman" w:hAnsi="Times New Roman" w:cs="Times New Roman"/>
          <w:color w:val="000000" w:themeColor="text1"/>
          <w:lang w:val="en-US"/>
          <w14:textFill>
            <w14:solidFill>
              <w14:schemeClr w14:val="tx1"/>
            </w14:solidFill>
          </w14:textFill>
        </w:rPr>
      </w:pPr>
      <w:r>
        <w:rPr>
          <w:rFonts w:ascii="Times New Roman" w:hAnsi="Times New Roman" w:cs="Times New Roman"/>
          <w:lang w:val="en-US"/>
        </w:rPr>
        <w:t>4、固废：</w:t>
      </w:r>
      <w:r>
        <w:rPr>
          <w:rFonts w:ascii="Times New Roman" w:hAnsi="Times New Roman" w:cs="Times New Roman"/>
          <w:color w:val="000000" w:themeColor="text1"/>
          <w:lang w:val="en-US"/>
          <w14:textFill>
            <w14:solidFill>
              <w14:schemeClr w14:val="tx1"/>
            </w14:solidFill>
          </w14:textFill>
        </w:rPr>
        <w:t>本项目固体废物主要为职工生活垃圾、</w:t>
      </w:r>
      <w:r>
        <w:rPr>
          <w:rFonts w:hint="default" w:ascii="Times New Roman" w:hAnsi="Times New Roman" w:eastAsia="宋体" w:cs="Times New Roman"/>
          <w:color w:val="auto"/>
          <w:shd w:val="clear" w:color="auto" w:fill="auto"/>
          <w:lang w:eastAsia="zh-CN"/>
        </w:rPr>
        <w:t>除尘器收集粉尘</w:t>
      </w:r>
      <w:r>
        <w:rPr>
          <w:rFonts w:ascii="Times New Roman" w:hAnsi="Times New Roman" w:cs="Times New Roman"/>
          <w:color w:val="000000" w:themeColor="text1"/>
          <w:lang w:val="en-US"/>
          <w14:textFill>
            <w14:solidFill>
              <w14:schemeClr w14:val="tx1"/>
            </w14:solidFill>
          </w14:textFill>
        </w:rPr>
        <w:t>。生活垃圾送至垃圾中转站；</w:t>
      </w:r>
      <w:r>
        <w:rPr>
          <w:rFonts w:hint="default" w:ascii="Times New Roman" w:hAnsi="Times New Roman" w:cs="Times New Roman"/>
          <w:color w:val="auto"/>
          <w:kern w:val="0"/>
          <w:sz w:val="24"/>
          <w:shd w:val="clear" w:color="auto" w:fill="auto"/>
          <w:lang w:val="en-US" w:eastAsia="zh-CN"/>
        </w:rPr>
        <w:t>除尘器收集粉尘收集后可作为生产原料回用于生产过程，综合利用</w:t>
      </w:r>
      <w:r>
        <w:rPr>
          <w:rFonts w:ascii="Times New Roman" w:hAnsi="Times New Roman" w:cs="Times New Roman"/>
          <w:color w:val="000000" w:themeColor="text1"/>
          <w:lang w:val="en-US"/>
          <w14:textFill>
            <w14:solidFill>
              <w14:schemeClr w14:val="tx1"/>
            </w14:solidFill>
          </w14:textFill>
        </w:rPr>
        <w:t>。</w:t>
      </w:r>
    </w:p>
    <w:p>
      <w:pPr>
        <w:pStyle w:val="5"/>
        <w:tabs>
          <w:tab w:val="left" w:pos="6842"/>
        </w:tabs>
        <w:spacing w:line="360" w:lineRule="auto"/>
        <w:ind w:firstLine="480" w:firstLineChars="200"/>
        <w:jc w:val="both"/>
        <w:rPr>
          <w:rFonts w:ascii="Times New Roman" w:hAnsi="Times New Roman" w:cs="Times New Roman"/>
          <w:lang w:val="en-US"/>
        </w:rPr>
      </w:pPr>
      <w:r>
        <w:rPr>
          <w:rFonts w:ascii="Times New Roman" w:hAnsi="Times New Roman" w:cs="Times New Roman"/>
          <w:color w:val="000000"/>
          <w:kern w:val="2"/>
          <w:lang w:val="en-US" w:bidi="ar"/>
        </w:rPr>
        <w:t>综上所述，本项目废水、废气、噪声均能够做到达标排放，固废均得到合理妥善处置，故本项目建设对外环境影响较小。</w:t>
      </w:r>
    </w:p>
    <w:p>
      <w:pPr>
        <w:pStyle w:val="6"/>
        <w:snapToGrid w:val="0"/>
        <w:spacing w:after="0" w:line="360" w:lineRule="auto"/>
        <w:ind w:left="0" w:leftChars="0" w:firstLine="482" w:firstLineChars="200"/>
        <w:rPr>
          <w:rFonts w:ascii="Times New Roman" w:hAnsi="Times New Roman" w:cs="Times New Roman"/>
          <w:b/>
          <w:bCs/>
          <w:sz w:val="24"/>
          <w:szCs w:val="24"/>
          <w:lang w:val="en-US"/>
        </w:rPr>
      </w:pPr>
      <w:r>
        <w:rPr>
          <w:rFonts w:ascii="Times New Roman" w:hAnsi="Times New Roman" w:cs="Times New Roman"/>
          <w:b/>
          <w:bCs/>
          <w:sz w:val="24"/>
          <w:szCs w:val="24"/>
        </w:rPr>
        <w:t>六、验收结论</w:t>
      </w:r>
      <w:r>
        <w:rPr>
          <w:rFonts w:ascii="Times New Roman" w:hAnsi="Times New Roman" w:cs="Times New Roman"/>
          <w:b/>
          <w:bCs/>
          <w:sz w:val="24"/>
          <w:szCs w:val="24"/>
          <w:lang w:val="en-US"/>
        </w:rPr>
        <w:t xml:space="preserve"> </w:t>
      </w:r>
    </w:p>
    <w:p>
      <w:pPr>
        <w:pStyle w:val="6"/>
        <w:snapToGrid w:val="0"/>
        <w:spacing w:after="0" w:line="360" w:lineRule="auto"/>
        <w:ind w:left="0" w:leftChars="0" w:firstLine="480" w:firstLineChars="200"/>
        <w:rPr>
          <w:rFonts w:ascii="Times New Roman" w:hAnsi="Times New Roman" w:cs="Times New Roman"/>
          <w:sz w:val="24"/>
          <w:szCs w:val="24"/>
        </w:rPr>
      </w:pPr>
      <w:r>
        <w:rPr>
          <w:rFonts w:ascii="Times New Roman" w:hAnsi="Times New Roman" w:cs="Times New Roman"/>
          <w:sz w:val="24"/>
          <w:szCs w:val="24"/>
        </w:rPr>
        <w:t>对照项目的环评报告及其批复，结合对现场勘察，本项目建设按照环评报告及其批复要求，环境保护设施与主体工程同时设计、同时施工、同时投产使用；各项污染物排放符合国家和地方相关标准、环境影响报告表及其批复的决定；该项目的性质、规模、地点、采用的生产工艺及防治措施未发生重大变更；项目建设过程中未造成重大环境污染；项目</w:t>
      </w:r>
      <w:r>
        <w:rPr>
          <w:rFonts w:ascii="Times New Roman" w:hAnsi="Times New Roman" w:cs="Times New Roman"/>
          <w:sz w:val="24"/>
          <w:szCs w:val="24"/>
          <w:lang w:val="en-US"/>
        </w:rPr>
        <w:t>已申报排污许可登记</w:t>
      </w:r>
      <w:r>
        <w:rPr>
          <w:rFonts w:ascii="Times New Roman" w:hAnsi="Times New Roman" w:cs="Times New Roman"/>
          <w:sz w:val="24"/>
          <w:szCs w:val="24"/>
        </w:rPr>
        <w:t xml:space="preserve">；本项目未受到环保管理部门相关处罚；验收报告编制基本符合建设项目竣工环境保护验收技术规范；建设内容均符合其它相关环境保护法律、行政法规等要求。验收工作组原则同意本项目通过竣工环保验收。 </w:t>
      </w:r>
    </w:p>
    <w:p>
      <w:pPr>
        <w:pStyle w:val="6"/>
        <w:snapToGrid w:val="0"/>
        <w:spacing w:after="0" w:line="360" w:lineRule="auto"/>
        <w:ind w:left="0" w:leftChars="0"/>
        <w:rPr>
          <w:rFonts w:ascii="Times New Roman" w:hAnsi="Times New Roman" w:cs="Times New Roman"/>
          <w:sz w:val="24"/>
          <w:szCs w:val="24"/>
          <w:lang w:val="en-US"/>
        </w:rPr>
      </w:pPr>
    </w:p>
    <w:p>
      <w:pPr>
        <w:pStyle w:val="6"/>
        <w:snapToGrid w:val="0"/>
        <w:spacing w:after="0" w:line="360" w:lineRule="auto"/>
        <w:ind w:left="0" w:leftChars="0"/>
        <w:rPr>
          <w:rFonts w:ascii="Times New Roman" w:hAnsi="Times New Roman" w:cs="Times New Roman"/>
          <w:sz w:val="24"/>
          <w:szCs w:val="24"/>
          <w:lang w:val="en-US"/>
        </w:rPr>
      </w:pPr>
    </w:p>
    <w:p>
      <w:pPr>
        <w:pStyle w:val="6"/>
        <w:snapToGrid w:val="0"/>
        <w:spacing w:after="0" w:line="360" w:lineRule="auto"/>
        <w:ind w:left="0" w:leftChars="0"/>
        <w:rPr>
          <w:rFonts w:ascii="Times New Roman" w:hAnsi="Times New Roman" w:cs="Times New Roman"/>
          <w:sz w:val="24"/>
          <w:szCs w:val="24"/>
          <w:lang w:val="en-US"/>
        </w:rPr>
      </w:pPr>
    </w:p>
    <w:p>
      <w:pPr>
        <w:pStyle w:val="6"/>
        <w:snapToGrid w:val="0"/>
        <w:spacing w:after="0" w:line="360" w:lineRule="auto"/>
        <w:ind w:left="440"/>
        <w:jc w:val="right"/>
        <w:rPr>
          <w:rFonts w:ascii="Times New Roman" w:hAnsi="Times New Roman" w:cs="Times New Roman"/>
          <w:sz w:val="24"/>
          <w:szCs w:val="24"/>
          <w:lang w:val="en-US"/>
        </w:rPr>
      </w:pPr>
      <w:r>
        <w:rPr>
          <w:rFonts w:hint="eastAsia" w:ascii="Times New Roman" w:hAnsi="Times New Roman" w:cs="Times New Roman"/>
          <w:sz w:val="24"/>
          <w:szCs w:val="24"/>
          <w:lang w:val="en-US" w:eastAsia="zh-CN"/>
        </w:rPr>
        <w:t>河南顾家建材</w:t>
      </w:r>
      <w:r>
        <w:rPr>
          <w:rFonts w:ascii="Times New Roman" w:hAnsi="Times New Roman" w:cs="Times New Roman"/>
          <w:sz w:val="24"/>
          <w:szCs w:val="24"/>
          <w:lang w:val="en-US"/>
        </w:rPr>
        <w:t>有限公司</w:t>
      </w:r>
    </w:p>
    <w:p>
      <w:pPr>
        <w:pStyle w:val="6"/>
        <w:snapToGrid w:val="0"/>
        <w:spacing w:after="0" w:line="360" w:lineRule="auto"/>
        <w:ind w:left="440"/>
        <w:jc w:val="right"/>
        <w:rPr>
          <w:rFonts w:ascii="Times New Roman" w:hAnsi="Times New Roman" w:cs="Times New Roman"/>
          <w:sz w:val="24"/>
          <w:szCs w:val="24"/>
          <w:lang w:val="en-US"/>
        </w:rPr>
      </w:pPr>
      <w:r>
        <w:rPr>
          <w:rFonts w:ascii="Times New Roman" w:hAnsi="Times New Roman" w:cs="Times New Roman"/>
          <w:sz w:val="24"/>
          <w:szCs w:val="24"/>
          <w:lang w:val="en-US"/>
        </w:rPr>
        <w:t>2021年</w:t>
      </w:r>
      <w:r>
        <w:rPr>
          <w:rFonts w:hint="eastAsia" w:ascii="Times New Roman" w:hAnsi="Times New Roman" w:cs="Times New Roman"/>
          <w:sz w:val="24"/>
          <w:szCs w:val="24"/>
          <w:lang w:val="en-US" w:eastAsia="zh-CN"/>
        </w:rPr>
        <w:t>06</w:t>
      </w:r>
      <w:r>
        <w:rPr>
          <w:rFonts w:ascii="Times New Roman" w:hAnsi="Times New Roman" w:cs="Times New Roman"/>
          <w:sz w:val="24"/>
          <w:szCs w:val="24"/>
          <w:lang w:val="en-US"/>
        </w:rPr>
        <w:t>月</w:t>
      </w:r>
      <w:r>
        <w:rPr>
          <w:rFonts w:hint="eastAsia" w:ascii="Times New Roman" w:hAnsi="Times New Roman" w:cs="Times New Roman"/>
          <w:sz w:val="24"/>
          <w:szCs w:val="24"/>
          <w:lang w:val="en-US" w:eastAsia="zh-CN"/>
        </w:rPr>
        <w:t>04</w:t>
      </w:r>
      <w:r>
        <w:rPr>
          <w:rFonts w:ascii="Times New Roman" w:hAnsi="Times New Roman" w:cs="Times New Roman"/>
          <w:sz w:val="24"/>
          <w:szCs w:val="24"/>
          <w:lang w:val="en-US"/>
        </w:rPr>
        <w:t>日</w:t>
      </w:r>
    </w:p>
    <w:bookmarkEnd w:id="142"/>
    <w:p>
      <w:pPr>
        <w:pStyle w:val="7"/>
        <w:spacing w:line="360" w:lineRule="auto"/>
        <w:ind w:left="0" w:firstLine="0"/>
        <w:rPr>
          <w:rFonts w:ascii="Times New Roman" w:hAnsi="Times New Roman" w:cs="Times New Roman"/>
          <w:b/>
          <w:bCs/>
          <w:szCs w:val="24"/>
          <w:lang w:val="en-US"/>
        </w:rPr>
      </w:pPr>
      <w:bookmarkStart w:id="148" w:name="_GoBack"/>
      <w:bookmarkEnd w:id="148"/>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rPr>
          <w:rFonts w:ascii="Times New Roman" w:hAnsi="Times New Roman" w:cs="Times New Roman"/>
          <w:lang w:val="en-US"/>
        </w:rPr>
      </w:pPr>
    </w:p>
    <w:p>
      <w:pPr>
        <w:pStyle w:val="2"/>
        <w:ind w:left="0" w:firstLine="0"/>
        <w:rPr>
          <w:rFonts w:ascii="Times New Roman" w:hAnsi="Times New Roman" w:cs="Times New Roman"/>
          <w:lang w:val="en-US"/>
        </w:rPr>
        <w:sectPr>
          <w:pgSz w:w="11906" w:h="16838"/>
          <w:pgMar w:top="1440" w:right="1800" w:bottom="1440" w:left="1800" w:header="0" w:footer="737" w:gutter="0"/>
          <w:cols w:space="425" w:num="1"/>
          <w:docGrid w:type="lines" w:linePitch="312" w:charSpace="0"/>
        </w:sectPr>
      </w:pPr>
    </w:p>
    <w:p>
      <w:pPr>
        <w:rPr>
          <w:rFonts w:ascii="Times New Roman" w:hAnsi="Times New Roman" w:cs="Times New Roman"/>
          <w:b/>
          <w:bCs/>
          <w:sz w:val="32"/>
          <w:szCs w:val="32"/>
          <w:lang w:val="en-US"/>
        </w:rPr>
        <w:sectPr>
          <w:pgSz w:w="16838" w:h="11906" w:orient="landscape"/>
          <w:pgMar w:top="1800" w:right="1440" w:bottom="1800" w:left="1440" w:header="0" w:footer="737" w:gutter="0"/>
          <w:cols w:space="425" w:num="1"/>
          <w:docGrid w:type="lines" w:linePitch="312" w:charSpace="0"/>
        </w:sectPr>
      </w:pPr>
      <w:r>
        <w:rPr>
          <w:rFonts w:ascii="Times New Roman" w:hAnsi="Times New Roman" w:cs="Times New Roman"/>
          <w:b/>
          <w:bCs/>
          <w:sz w:val="32"/>
          <w:szCs w:val="32"/>
          <w:lang w:val="en-US"/>
        </w:rPr>
        <w:t xml:space="preserve">附件九 </w:t>
      </w:r>
      <w:r>
        <w:drawing>
          <wp:anchor distT="0" distB="0" distL="114300" distR="114300" simplePos="0" relativeHeight="251777024" behindDoc="1" locked="0" layoutInCell="1" allowOverlap="1">
            <wp:simplePos x="0" y="0"/>
            <wp:positionH relativeFrom="column">
              <wp:posOffset>0</wp:posOffset>
            </wp:positionH>
            <wp:positionV relativeFrom="paragraph">
              <wp:posOffset>11430</wp:posOffset>
            </wp:positionV>
            <wp:extent cx="8863330" cy="5521960"/>
            <wp:effectExtent l="0" t="0" r="13970" b="2540"/>
            <wp:wrapTight wrapText="bothSides">
              <wp:wrapPolygon>
                <wp:start x="0" y="0"/>
                <wp:lineTo x="0" y="21535"/>
                <wp:lineTo x="21541" y="21535"/>
                <wp:lineTo x="21541" y="0"/>
                <wp:lineTo x="0" y="0"/>
              </wp:wrapPolygon>
            </wp:wrapTight>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48"/>
                    <a:stretch>
                      <a:fillRect/>
                    </a:stretch>
                  </pic:blipFill>
                  <pic:spPr>
                    <a:xfrm>
                      <a:off x="0" y="0"/>
                      <a:ext cx="8863330" cy="5521960"/>
                    </a:xfrm>
                    <a:prstGeom prst="rect">
                      <a:avLst/>
                    </a:prstGeom>
                    <a:noFill/>
                    <a:ln>
                      <a:noFill/>
                    </a:ln>
                  </pic:spPr>
                </pic:pic>
              </a:graphicData>
            </a:graphic>
          </wp:anchor>
        </w:drawing>
      </w:r>
      <w:r>
        <w:rPr>
          <w:rFonts w:ascii="Times New Roman" w:hAnsi="Times New Roman" w:cs="Times New Roman"/>
          <w:b/>
          <w:bCs/>
          <w:sz w:val="32"/>
          <w:szCs w:val="32"/>
          <w:lang w:val="en-US"/>
        </w:rPr>
        <w:t>签到表</w:t>
      </w:r>
    </w:p>
    <w:p>
      <w:pPr>
        <w:pStyle w:val="2"/>
        <w:tabs>
          <w:tab w:val="left" w:pos="342"/>
        </w:tabs>
        <w:ind w:left="0" w:firstLine="0"/>
        <w:rPr>
          <w:rFonts w:ascii="Times New Roman" w:hAnsi="Times New Roman" w:cs="Times New Roman"/>
          <w:sz w:val="32"/>
          <w:szCs w:val="32"/>
          <w:lang w:val="en-US"/>
        </w:rPr>
        <w:sectPr>
          <w:pgSz w:w="16838" w:h="11906" w:orient="landscape"/>
          <w:pgMar w:top="1800" w:right="1440" w:bottom="1800" w:left="1440" w:header="0" w:footer="737" w:gutter="0"/>
          <w:cols w:space="425" w:num="1"/>
          <w:docGrid w:type="lines" w:linePitch="312" w:charSpace="0"/>
        </w:sectPr>
      </w:pPr>
      <w:r>
        <w:rPr>
          <w:rFonts w:ascii="Times New Roman" w:hAnsi="Times New Roman" w:cs="Times New Roman"/>
          <w:sz w:val="32"/>
          <w:szCs w:val="32"/>
          <w:lang w:val="en-US"/>
        </w:rPr>
        <w:t>附件十 公示信息</w:t>
      </w:r>
    </w:p>
    <w:p>
      <w:pPr>
        <w:rPr>
          <w:lang w:val="en-US"/>
        </w:rPr>
      </w:pPr>
    </w:p>
    <w:p>
      <w:pPr>
        <w:rPr>
          <w:lang w:val="en-US"/>
        </w:rPr>
      </w:pPr>
    </w:p>
    <w:p>
      <w:pPr>
        <w:rPr>
          <w:lang w:val="en-US"/>
        </w:rPr>
      </w:pPr>
    </w:p>
    <w:p>
      <w:pPr>
        <w:ind w:firstLine="440" w:firstLineChars="200"/>
        <w:rPr>
          <w:lang w:val="en-US"/>
        </w:rPr>
      </w:pPr>
    </w:p>
    <w:p>
      <w:pPr>
        <w:pStyle w:val="7"/>
        <w:rPr>
          <w:lang w:val="en-US"/>
        </w:rPr>
      </w:pPr>
    </w:p>
    <w:p>
      <w:pPr>
        <w:pStyle w:val="7"/>
        <w:rPr>
          <w:rFonts w:hint="eastAsia"/>
          <w:lang w:val="en-US"/>
        </w:rPr>
      </w:pPr>
    </w:p>
    <w:p>
      <w:pPr>
        <w:ind w:right="880"/>
        <w:rPr>
          <w:rFonts w:hint="eastAsia"/>
          <w:lang w:val="en-US"/>
        </w:rPr>
      </w:pPr>
    </w:p>
    <w:sectPr>
      <w:pgSz w:w="16838" w:h="11906" w:orient="landscape"/>
      <w:pgMar w:top="1800" w:right="1440" w:bottom="1800" w:left="1440" w:header="0" w:footer="737"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00"/>
    <w:family w:val="swiss"/>
    <w:pitch w:val="default"/>
    <w:sig w:usb0="00000000" w:usb1="00000000" w:usb2="00000001" w:usb3="00000000" w:csb0="0000019F" w:csb1="00000000"/>
  </w:font>
  <w:font w:name="Segoe UI">
    <w:panose1 w:val="020B0502040204020203"/>
    <w:charset w:val="00"/>
    <w:family w:val="auto"/>
    <w:pitch w:val="default"/>
    <w:sig w:usb0="E4002EFF" w:usb1="C000E47F"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14" w:lineRule="auto"/>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14" w:lineRule="auto"/>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caps/>
        <w:color w:val="000000" w:themeColor="text1"/>
        <w14:textFill>
          <w14:solidFill>
            <w14:schemeClr w14:val="tx1"/>
          </w14:solidFill>
        </w14:textFill>
      </w:rPr>
    </w:pPr>
    <w:r>
      <w:rPr>
        <w:caps/>
        <w:color w:val="000000" w:themeColor="text1"/>
        <w14:textFill>
          <w14:solidFill>
            <w14:schemeClr w14:val="tx1"/>
          </w14:solidFill>
        </w14:textFill>
      </w:rPr>
      <w:fldChar w:fldCharType="begin"/>
    </w:r>
    <w:r>
      <w:rPr>
        <w:caps/>
        <w:color w:val="000000" w:themeColor="text1"/>
        <w14:textFill>
          <w14:solidFill>
            <w14:schemeClr w14:val="tx1"/>
          </w14:solidFill>
        </w14:textFill>
      </w:rPr>
      <w:instrText xml:space="preserve">PAGE   \* MERGEFORMAT</w:instrText>
    </w:r>
    <w:r>
      <w:rPr>
        <w:caps/>
        <w:color w:val="000000" w:themeColor="text1"/>
        <w14:textFill>
          <w14:solidFill>
            <w14:schemeClr w14:val="tx1"/>
          </w14:solidFill>
        </w14:textFill>
      </w:rPr>
      <w:fldChar w:fldCharType="separate"/>
    </w:r>
    <w:r>
      <w:rPr>
        <w:caps/>
        <w:color w:val="000000" w:themeColor="text1"/>
        <w14:textFill>
          <w14:solidFill>
            <w14:schemeClr w14:val="tx1"/>
          </w14:solidFill>
        </w14:textFill>
      </w:rPr>
      <w:t>2</w:t>
    </w:r>
    <w:r>
      <w:rPr>
        <w:caps/>
        <w:color w:val="000000" w:themeColor="text1"/>
        <w14:textFill>
          <w14:solidFill>
            <w14:schemeClr w14:val="tx1"/>
          </w14:solidFill>
        </w14:textFill>
      </w:rPr>
      <w:fldChar w:fldCharType="end"/>
    </w:r>
  </w:p>
  <w:p>
    <w:pPr>
      <w:pStyle w:val="5"/>
      <w:spacing w:line="14" w:lineRule="auto"/>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pPr>
    <w:r>
      <mc:AlternateContent>
        <mc:Choice Requires="wps">
          <w:drawing>
            <wp:anchor distT="0" distB="0" distL="114300" distR="114300" simplePos="0" relativeHeight="251694080"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40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NLTQM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BJJopVPz04/vp&#10;58Pp1zeCMwjUWj9D3L1FZOjemQ5tM5x7HEbeXeVU/IIRgR9Yx4u8oguEx0vTyXSaw8XhGzbAzx6v&#10;W+fDe2EUiUZBHeqXZGWHjQ996BASs2mzbqRMNZSatAW9ev02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0tNAywCAABXBAAADgAAAAAAAAABACAAAAAfAQAAZHJzL2Uyb0RvYy54bWxQSwUGAAAAAAYA&#10;BgBZAQAAvQU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21</w:t>
                    </w:r>
                    <w:r>
                      <w:rPr>
                        <w:rFonts w:hint="eastAsia"/>
                      </w:rPr>
                      <w:fldChar w:fldCharType="end"/>
                    </w:r>
                  </w:p>
                </w:txbxContent>
              </v:textbox>
            </v:shape>
          </w:pict>
        </mc:Fallback>
      </mc:AlternateContent>
    </w:r>
  </w:p>
  <w:p>
    <w:pPr>
      <w:pStyle w:val="9"/>
      <w:jc w:val="center"/>
      <w:rPr>
        <w:sz w:val="21"/>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tabs>
        <w:tab w:val="center" w:pos="4215"/>
        <w:tab w:val="left" w:pos="4689"/>
      </w:tabs>
    </w:pPr>
    <w:r>
      <mc:AlternateContent>
        <mc:Choice Requires="wps">
          <w:drawing>
            <wp:anchor distT="0" distB="0" distL="114300" distR="114300" simplePos="0" relativeHeight="251695104"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51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GHkMsAgAAVwQAAA4AAABkcnMvZTJvRG9jLnhtbK1UzY7TMBC+I/EO&#10;lu80aYFVVTVdla2KkCp2pQVxdh2nieQ/2W6T8gDwBpy4cN/n6nPw2Wm6aOGwBy7O2DP+Zr5vxplf&#10;d0qSg3C+Mbqg41FOidDclI3eFfTzp/WrKSU+MF0yabQo6FF4er14+WLe2pmYmNrIUjgCEO1nrS1o&#10;HYKdZZnntVDMj4wVGs7KOMUCtm6XlY61QFcym+T5VdYaV1pnuPAep6veSc+I7jmApqoaLlaG75XQ&#10;oUd1QrIASr5urKeLVG1VCR5uq8qLQGRBwTSkFUlgb+OaLeZstnPM1g0/l8CeU8ITToo1GkkvUCsW&#10;GNm75i8o1XBnvKnCiBuV9USSImAxzp9oc18zKxIXSO3tRXT//2D5x8OdI01Z0DdjSjRT6Pjpx/fT&#10;z4fTr28EZxCotX6GuHuLyNC9Mx3GZjj3OIy8u8qp+AUjAj/kPV7kFV0gPF6aTqbTHC4O37ABfvZ4&#10;3Tof3gujSDQK6tC/JCs7bHzoQ4eQmE2bdSNl6qHUpC3o1eu3ebpw8QBcauSIJPpioxW6bXdmtjXl&#10;EcSc6WfDW75ukHzDfLhjDsOAgvFcwi2WShokMWeLktq4r/86j/HoEbyUtBiugmq8JUrkB43eATAM&#10;hhuM7WDovboxmFa0A7UkExdckINZOaO+4A0tYw64mObIVNAwmDehH3C8QS6WyxSEabMsbPS95RE6&#10;iuftch8gYNI1itIrcdYK85Y6c34bcaD/3Keox//B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KwYeQywCAABXBAAADgAAAAAAAAABACAAAAAfAQAAZHJzL2Uyb0RvYy54bWxQSwUGAAAAAAYA&#10;BgBZAQAAvQU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22</w:t>
                    </w:r>
                    <w:r>
                      <w:rPr>
                        <w:rFonts w:hint="eastAsia"/>
                      </w:rPr>
                      <w:fldChar w:fldCharType="end"/>
                    </w:r>
                  </w:p>
                </w:txbxContent>
              </v:textbox>
            </v:shape>
          </w:pict>
        </mc:Fallback>
      </mc:AlternateContent>
    </w:r>
    <w:r>
      <w:rPr>
        <w:rFonts w:hint="eastAsia"/>
      </w:rPr>
      <w:tab/>
    </w:r>
    <w:r>
      <w:rPr>
        <w:rFonts w:hint="eastAsia"/>
      </w:rPr>
      <w:tab/>
    </w:r>
    <w:r>
      <w:rPr>
        <w:rFonts w:hint="eastAsia"/>
      </w:rPr>
      <w:tab/>
    </w:r>
    <w:r>
      <w:rPr>
        <w:rFonts w:hint="eastAsia"/>
      </w:rPr>
      <w:tab/>
    </w:r>
  </w:p>
  <w:p>
    <w:pPr>
      <w:pStyle w:val="9"/>
      <w:tabs>
        <w:tab w:val="left" w:pos="5214"/>
      </w:tabs>
      <w:rPr>
        <w:sz w:val="21"/>
      </w:rPr>
    </w:pPr>
    <w:r>
      <w:rPr>
        <w:rFonts w:hint="eastAsia"/>
        <w:sz w:val="21"/>
      </w:rPr>
      <w:tab/>
    </w:r>
    <w:r>
      <w:rPr>
        <w:rFonts w:hint="eastAsia"/>
        <w:sz w:val="21"/>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sz w:val="21"/>
        <w:lang w:val="en-US"/>
      </w:rPr>
    </w:pPr>
  </w:p>
  <w:p>
    <w:pPr>
      <w:pStyle w:val="9"/>
      <w:jc w:val="both"/>
      <w:rPr>
        <w:sz w:val="21"/>
        <w:lang w:val="en-US"/>
      </w:rPr>
    </w:pPr>
    <w:r>
      <mc:AlternateContent>
        <mc:Choice Requires="wps">
          <w:drawing>
            <wp:anchor distT="0" distB="0" distL="114300" distR="114300" simplePos="0" relativeHeight="25169612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61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J7cdktAgAAV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J7cdktAgAAVwQAAA4AAAAAAAAAAQAgAAAAHwEAAGRycy9lMm9Eb2MueG1sUEsFBgAAAAAG&#10;AAYAWQEAAL4FA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29</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tabs>
        <w:tab w:val="left" w:pos="2904"/>
        <w:tab w:val="center" w:pos="4215"/>
      </w:tabs>
    </w:pPr>
    <w: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32</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UDPAEtAgAAV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UDPAEtAgAAVwQAAA4AAAAAAAAAAQAgAAAAHwEAAGRycy9lMm9Eb2MueG1sUEsFBgAAAAAG&#10;AAYAWQEAAL4FA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32</w:t>
                    </w:r>
                    <w:r>
                      <w:rPr>
                        <w:rFonts w:hint="eastAsia"/>
                      </w:rPr>
                      <w:fldChar w:fldCharType="end"/>
                    </w:r>
                  </w:p>
                </w:txbxContent>
              </v:textbox>
            </v:shape>
          </w:pict>
        </mc:Fallback>
      </mc:AlternateContent>
    </w:r>
    <w:r>
      <w:rPr>
        <w:rFonts w:hint="eastAsia"/>
      </w:rPr>
      <w:tab/>
    </w:r>
    <w:r>
      <w:rPr>
        <w:rFonts w:hint="eastAsia"/>
      </w:rPr>
      <w:tab/>
    </w:r>
    <w:r>
      <w:rPr>
        <w:rFonts w:hint="eastAsia"/>
      </w:rPr>
      <w:tab/>
    </w:r>
  </w:p>
  <w:p>
    <w:pPr>
      <w:pStyle w:val="9"/>
      <w:tabs>
        <w:tab w:val="left" w:pos="5259"/>
      </w:tabs>
      <w:rPr>
        <w:sz w:val="21"/>
      </w:rPr>
    </w:pPr>
    <w:r>
      <w:rPr>
        <w:rFonts w:hint="eastAsia"/>
        <w:sz w:val="21"/>
      </w:rPr>
      <w:tab/>
    </w:r>
    <w:r>
      <w:rPr>
        <w:rFonts w:hint="eastAsia"/>
        <w:sz w:val="21"/>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pPr>
    <w:r>
      <mc:AlternateContent>
        <mc:Choice Requires="wps">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1828800" cy="182880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38</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92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WYmoEtAgAAVwQAAA4AAABkcnMvZTJvRG9jLnhtbK1UzY7TMBC+I/EO&#10;lu80adFW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t/epO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WYmoEtAgAAVwQAAA4AAAAAAAAAAQAgAAAAHwEAAGRycy9lMm9Eb2MueG1sUEsFBgAAAAAG&#10;AAYAWQEAAL4FAAAAAA==&#10;">
              <v:fill on="f" focussize="0,0"/>
              <v:stroke on="f" weight="0.5pt"/>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rPr>
                        <w:rFonts w:hint="eastAsia"/>
                      </w:rPr>
                      <w:t>38</w:t>
                    </w:r>
                    <w:r>
                      <w:rPr>
                        <w:rFonts w:hint="eastAsia"/>
                      </w:rPr>
                      <w:fldChar w:fldCharType="end"/>
                    </w:r>
                  </w:p>
                </w:txbxContent>
              </v:textbox>
            </v:shape>
          </w:pict>
        </mc:Fallback>
      </mc:AlternateContent>
    </w:r>
  </w:p>
  <w:p>
    <w:pPr>
      <w:pStyle w:val="9"/>
      <w:jc w:val="center"/>
      <w:rPr>
        <w:sz w:val="21"/>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jc w:val="center"/>
      <w:rPr>
        <w:sz w:val="21"/>
        <w:szCs w:val="21"/>
        <w:u w:val="single"/>
      </w:rPr>
    </w:pPr>
  </w:p>
  <w:p>
    <w:pPr>
      <w:pStyle w:val="10"/>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rPr>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7"/>
      <w:spacing w:line="360" w:lineRule="auto"/>
      <w:ind w:right="-50" w:firstLine="1743" w:firstLineChars="830"/>
      <w:jc w:val="both"/>
      <w:rPr>
        <w:sz w:val="21"/>
        <w:szCs w:val="21"/>
        <w:u w:val="single"/>
        <w:lang w:val="en-US"/>
      </w:rPr>
    </w:pPr>
    <w:r>
      <w:rPr>
        <w:rFonts w:hint="eastAsia"/>
        <w:sz w:val="21"/>
        <w:szCs w:val="21"/>
        <w:u w:val="single"/>
        <w:lang w:val="en-US" w:eastAsia="zh-CN"/>
      </w:rPr>
      <w:t>河南顾家建材有限公司年产1500吨瓷砖粘合剂项目</w:t>
    </w:r>
    <w:r>
      <w:rPr>
        <w:rFonts w:hint="eastAsia"/>
        <w:sz w:val="21"/>
        <w:szCs w:val="21"/>
        <w:u w:val="single"/>
        <w:lang w:val="en-US"/>
      </w:rPr>
      <w:t>（一期）</w:t>
    </w:r>
  </w:p>
  <w:p>
    <w:pPr>
      <w:pStyle w:val="7"/>
      <w:spacing w:line="360" w:lineRule="auto"/>
      <w:ind w:left="0" w:right="-50" w:firstLine="0"/>
      <w:jc w:val="center"/>
      <w:rPr>
        <w:u w:val="single"/>
      </w:rPr>
    </w:pPr>
    <w:r>
      <w:rPr>
        <w:rFonts w:hint="eastAsia"/>
        <w:sz w:val="21"/>
        <w:u w:val="single"/>
      </w:rPr>
      <w:t>竣工环境保护验收监测报告</w:t>
    </w:r>
  </w:p>
  <w:p>
    <w:pPr>
      <w:pStyle w:val="10"/>
      <w:rPr>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rPr>
        <w:lang w:val="en-US"/>
      </w:rPr>
    </w:pPr>
  </w:p>
  <w:p>
    <w:pPr>
      <w:pStyle w:val="10"/>
      <w:rPr>
        <w:lang w:val="en-U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pBdr>
        <w:bottom w:val="none" w:color="auto" w:sz="0" w:space="0"/>
      </w:pBdr>
      <w:ind w:firstLine="180" w:firstLineChars="100"/>
      <w:jc w:val="cent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pBdr>
        <w:bottom w:val="none" w:color="auto" w:sz="0" w:space="0"/>
      </w:pBdr>
      <w:ind w:firstLine="180" w:firstLineChars="100"/>
      <w:jc w:val="cent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both"/>
      <w:rPr>
        <w:sz w:val="21"/>
        <w:szCs w:val="21"/>
        <w:u w:val="single"/>
      </w:rPr>
    </w:pPr>
  </w:p>
  <w:p>
    <w:pPr>
      <w:pStyle w:val="10"/>
      <w:pBdr>
        <w:bottom w:val="none" w:color="auto" w:sz="0" w:space="0"/>
      </w:pBdr>
      <w:ind w:firstLine="180" w:firstLineChars="100"/>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422EB5"/>
    <w:multiLevelType w:val="multilevel"/>
    <w:tmpl w:val="89422EB5"/>
    <w:lvl w:ilvl="0" w:tentative="0">
      <w:start w:val="2"/>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
    <w:nsid w:val="F2E3E64E"/>
    <w:multiLevelType w:val="multilevel"/>
    <w:tmpl w:val="F2E3E64E"/>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2">
    <w:nsid w:val="25B654F3"/>
    <w:multiLevelType w:val="multilevel"/>
    <w:tmpl w:val="25B654F3"/>
    <w:lvl w:ilvl="0" w:tentative="0">
      <w:start w:val="3"/>
      <w:numFmt w:val="decimal"/>
      <w:lvlText w:val="%1"/>
      <w:lvlJc w:val="left"/>
      <w:pPr>
        <w:ind w:left="657" w:hanging="420"/>
        <w:jc w:val="right"/>
      </w:pPr>
      <w:rPr>
        <w:rFonts w:hint="default"/>
        <w:lang w:val="zh-CN" w:eastAsia="zh-CN" w:bidi="zh-CN"/>
      </w:rPr>
    </w:lvl>
    <w:lvl w:ilvl="1" w:tentative="0">
      <w:start w:val="2"/>
      <w:numFmt w:val="decimal"/>
      <w:lvlText w:val="%1.%2"/>
      <w:lvlJc w:val="left"/>
      <w:pPr>
        <w:ind w:left="657" w:hanging="420"/>
        <w:jc w:val="left"/>
      </w:pPr>
      <w:rPr>
        <w:rFonts w:hint="default" w:ascii="Times New Roman" w:hAnsi="Times New Roman" w:eastAsia="Times New Roman" w:cs="Times New Roman"/>
        <w:b/>
        <w:bCs/>
        <w:spacing w:val="-1"/>
        <w:w w:val="100"/>
        <w:sz w:val="28"/>
        <w:szCs w:val="28"/>
        <w:lang w:val="zh-CN" w:eastAsia="zh-CN" w:bidi="zh-CN"/>
      </w:rPr>
    </w:lvl>
    <w:lvl w:ilvl="2" w:tentative="0">
      <w:start w:val="1"/>
      <w:numFmt w:val="decimal"/>
      <w:lvlText w:val="%1.%2.%3"/>
      <w:lvlJc w:val="left"/>
      <w:pPr>
        <w:ind w:left="777" w:hanging="540"/>
        <w:jc w:val="left"/>
      </w:pPr>
      <w:rPr>
        <w:rFonts w:hint="default" w:ascii="Times New Roman" w:hAnsi="Times New Roman" w:eastAsia="Times New Roman" w:cs="Times New Roman"/>
        <w:b/>
        <w:bCs/>
        <w:w w:val="99"/>
        <w:sz w:val="24"/>
        <w:szCs w:val="24"/>
        <w:lang w:val="zh-CN" w:eastAsia="zh-CN" w:bidi="zh-CN"/>
      </w:rPr>
    </w:lvl>
    <w:lvl w:ilvl="3" w:tentative="0">
      <w:start w:val="0"/>
      <w:numFmt w:val="bullet"/>
      <w:lvlText w:val="•"/>
      <w:lvlJc w:val="left"/>
      <w:pPr>
        <w:ind w:left="2568" w:hanging="540"/>
      </w:pPr>
      <w:rPr>
        <w:rFonts w:hint="default"/>
        <w:lang w:val="zh-CN" w:eastAsia="zh-CN" w:bidi="zh-CN"/>
      </w:rPr>
    </w:lvl>
    <w:lvl w:ilvl="4" w:tentative="0">
      <w:start w:val="0"/>
      <w:numFmt w:val="bullet"/>
      <w:lvlText w:val="•"/>
      <w:lvlJc w:val="left"/>
      <w:pPr>
        <w:ind w:left="3462" w:hanging="540"/>
      </w:pPr>
      <w:rPr>
        <w:rFonts w:hint="default"/>
        <w:lang w:val="zh-CN" w:eastAsia="zh-CN" w:bidi="zh-CN"/>
      </w:rPr>
    </w:lvl>
    <w:lvl w:ilvl="5" w:tentative="0">
      <w:start w:val="0"/>
      <w:numFmt w:val="bullet"/>
      <w:lvlText w:val="•"/>
      <w:lvlJc w:val="left"/>
      <w:pPr>
        <w:ind w:left="4356" w:hanging="540"/>
      </w:pPr>
      <w:rPr>
        <w:rFonts w:hint="default"/>
        <w:lang w:val="zh-CN" w:eastAsia="zh-CN" w:bidi="zh-CN"/>
      </w:rPr>
    </w:lvl>
    <w:lvl w:ilvl="6" w:tentative="0">
      <w:start w:val="0"/>
      <w:numFmt w:val="bullet"/>
      <w:lvlText w:val="•"/>
      <w:lvlJc w:val="left"/>
      <w:pPr>
        <w:ind w:left="5250" w:hanging="540"/>
      </w:pPr>
      <w:rPr>
        <w:rFonts w:hint="default"/>
        <w:lang w:val="zh-CN" w:eastAsia="zh-CN" w:bidi="zh-CN"/>
      </w:rPr>
    </w:lvl>
    <w:lvl w:ilvl="7" w:tentative="0">
      <w:start w:val="0"/>
      <w:numFmt w:val="bullet"/>
      <w:lvlText w:val="•"/>
      <w:lvlJc w:val="left"/>
      <w:pPr>
        <w:ind w:left="6144" w:hanging="540"/>
      </w:pPr>
      <w:rPr>
        <w:rFonts w:hint="default"/>
        <w:lang w:val="zh-CN" w:eastAsia="zh-CN" w:bidi="zh-CN"/>
      </w:rPr>
    </w:lvl>
    <w:lvl w:ilvl="8" w:tentative="0">
      <w:start w:val="0"/>
      <w:numFmt w:val="bullet"/>
      <w:lvlText w:val="•"/>
      <w:lvlJc w:val="left"/>
      <w:pPr>
        <w:ind w:left="7038" w:hanging="540"/>
      </w:pPr>
      <w:rPr>
        <w:rFonts w:hint="default"/>
        <w:lang w:val="zh-CN" w:eastAsia="zh-CN" w:bidi="zh-CN"/>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4246"/>
    <w:rsid w:val="005F418B"/>
    <w:rsid w:val="0093685E"/>
    <w:rsid w:val="00952096"/>
    <w:rsid w:val="009B1895"/>
    <w:rsid w:val="009B3B94"/>
    <w:rsid w:val="00A11347"/>
    <w:rsid w:val="00A542FD"/>
    <w:rsid w:val="00AC4246"/>
    <w:rsid w:val="00AD10E9"/>
    <w:rsid w:val="00AE0255"/>
    <w:rsid w:val="00B82945"/>
    <w:rsid w:val="00BA7DC7"/>
    <w:rsid w:val="00BF42B8"/>
    <w:rsid w:val="00C60A6E"/>
    <w:rsid w:val="00DC5FB5"/>
    <w:rsid w:val="00E65AEA"/>
    <w:rsid w:val="00E75DF7"/>
    <w:rsid w:val="049006E7"/>
    <w:rsid w:val="04DF2C4D"/>
    <w:rsid w:val="06884776"/>
    <w:rsid w:val="072D2CF2"/>
    <w:rsid w:val="09A75535"/>
    <w:rsid w:val="0F44775D"/>
    <w:rsid w:val="103570D5"/>
    <w:rsid w:val="11D47F4F"/>
    <w:rsid w:val="125C7419"/>
    <w:rsid w:val="135D04B9"/>
    <w:rsid w:val="14F63B71"/>
    <w:rsid w:val="15A42989"/>
    <w:rsid w:val="15D636BF"/>
    <w:rsid w:val="16840180"/>
    <w:rsid w:val="17423D54"/>
    <w:rsid w:val="1C0761A9"/>
    <w:rsid w:val="1CBD1B02"/>
    <w:rsid w:val="1D745D64"/>
    <w:rsid w:val="1EA0633B"/>
    <w:rsid w:val="1EB41398"/>
    <w:rsid w:val="1FF95529"/>
    <w:rsid w:val="208D34D7"/>
    <w:rsid w:val="216E216E"/>
    <w:rsid w:val="224C4960"/>
    <w:rsid w:val="226278D7"/>
    <w:rsid w:val="229E004B"/>
    <w:rsid w:val="22DF35D7"/>
    <w:rsid w:val="23BC3788"/>
    <w:rsid w:val="24136BE0"/>
    <w:rsid w:val="289C5018"/>
    <w:rsid w:val="28AB0F51"/>
    <w:rsid w:val="2B3F41C6"/>
    <w:rsid w:val="329B0BB0"/>
    <w:rsid w:val="33566602"/>
    <w:rsid w:val="378F59FB"/>
    <w:rsid w:val="38E21457"/>
    <w:rsid w:val="3B4C4C49"/>
    <w:rsid w:val="3E583AFA"/>
    <w:rsid w:val="40C87D36"/>
    <w:rsid w:val="415F4699"/>
    <w:rsid w:val="43F04F3E"/>
    <w:rsid w:val="485507D4"/>
    <w:rsid w:val="4B287BFC"/>
    <w:rsid w:val="56470313"/>
    <w:rsid w:val="57085AAD"/>
    <w:rsid w:val="584F5433"/>
    <w:rsid w:val="5AFE0372"/>
    <w:rsid w:val="5B8A708B"/>
    <w:rsid w:val="5DF448BC"/>
    <w:rsid w:val="5E793A32"/>
    <w:rsid w:val="60C54E91"/>
    <w:rsid w:val="649E7018"/>
    <w:rsid w:val="65F32BEC"/>
    <w:rsid w:val="6B871FE8"/>
    <w:rsid w:val="6CCA109F"/>
    <w:rsid w:val="6D2E40EC"/>
    <w:rsid w:val="6FD440DC"/>
    <w:rsid w:val="705036A8"/>
    <w:rsid w:val="72634B45"/>
    <w:rsid w:val="72C12841"/>
    <w:rsid w:val="74492150"/>
    <w:rsid w:val="77DA0648"/>
    <w:rsid w:val="78CC38EB"/>
    <w:rsid w:val="7A983C36"/>
    <w:rsid w:val="7F785E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宋体" w:hAnsi="宋体" w:eastAsia="宋体" w:cs="宋体"/>
      <w:sz w:val="22"/>
      <w:szCs w:val="22"/>
      <w:lang w:val="zh-CN" w:eastAsia="zh-CN" w:bidi="zh-CN"/>
    </w:rPr>
  </w:style>
  <w:style w:type="paragraph" w:styleId="2">
    <w:name w:val="heading 1"/>
    <w:basedOn w:val="1"/>
    <w:next w:val="1"/>
    <w:qFormat/>
    <w:uiPriority w:val="1"/>
    <w:pPr>
      <w:spacing w:before="45"/>
      <w:ind w:left="3264" w:hanging="451"/>
      <w:outlineLvl w:val="0"/>
    </w:pPr>
    <w:rPr>
      <w:b/>
      <w:bCs/>
      <w:sz w:val="30"/>
      <w:szCs w:val="30"/>
    </w:rPr>
  </w:style>
  <w:style w:type="paragraph" w:styleId="3">
    <w:name w:val="heading 2"/>
    <w:basedOn w:val="1"/>
    <w:next w:val="1"/>
    <w:qFormat/>
    <w:uiPriority w:val="1"/>
    <w:pPr>
      <w:ind w:left="657" w:hanging="420"/>
      <w:outlineLvl w:val="1"/>
    </w:pPr>
    <w:rPr>
      <w:rFonts w:ascii="Microsoft JhengHei" w:hAnsi="Microsoft JhengHei" w:eastAsia="Microsoft JhengHei" w:cs="Microsoft JhengHei"/>
      <w:b/>
      <w:bCs/>
      <w:sz w:val="28"/>
      <w:szCs w:val="28"/>
    </w:rPr>
  </w:style>
  <w:style w:type="paragraph" w:styleId="4">
    <w:name w:val="heading 3"/>
    <w:basedOn w:val="1"/>
    <w:next w:val="1"/>
    <w:qFormat/>
    <w:uiPriority w:val="1"/>
    <w:pPr>
      <w:ind w:left="1318" w:hanging="601"/>
      <w:outlineLvl w:val="2"/>
    </w:pPr>
    <w:rPr>
      <w:b/>
      <w:bCs/>
      <w:sz w:val="24"/>
      <w:szCs w:val="24"/>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5">
    <w:name w:val="Body Text"/>
    <w:basedOn w:val="1"/>
    <w:qFormat/>
    <w:uiPriority w:val="1"/>
    <w:rPr>
      <w:sz w:val="24"/>
      <w:szCs w:val="24"/>
    </w:rPr>
  </w:style>
  <w:style w:type="paragraph" w:styleId="6">
    <w:name w:val="Body Text Indent"/>
    <w:basedOn w:val="1"/>
    <w:qFormat/>
    <w:uiPriority w:val="0"/>
    <w:pPr>
      <w:spacing w:after="120"/>
      <w:ind w:left="420" w:leftChars="200"/>
    </w:pPr>
  </w:style>
  <w:style w:type="paragraph" w:styleId="7">
    <w:name w:val="Block Text"/>
    <w:basedOn w:val="1"/>
    <w:qFormat/>
    <w:uiPriority w:val="0"/>
    <w:pPr>
      <w:widowControl/>
      <w:snapToGrid w:val="0"/>
      <w:spacing w:line="408" w:lineRule="auto"/>
      <w:ind w:left="-113" w:right="-510" w:firstLine="510"/>
    </w:pPr>
    <w:rPr>
      <w:sz w:val="24"/>
      <w:szCs w:val="20"/>
    </w:rPr>
  </w:style>
  <w:style w:type="paragraph" w:styleId="8">
    <w:name w:val="Plain Text"/>
    <w:basedOn w:val="1"/>
    <w:qFormat/>
    <w:uiPriority w:val="0"/>
    <w:rPr>
      <w:rFonts w:hAnsi="Courier New"/>
      <w:szCs w:val="21"/>
    </w:rPr>
  </w:style>
  <w:style w:type="paragraph" w:styleId="9">
    <w:name w:val="footer"/>
    <w:basedOn w:val="1"/>
    <w:link w:val="23"/>
    <w:qFormat/>
    <w:uiPriority w:val="99"/>
    <w:pPr>
      <w:tabs>
        <w:tab w:val="center" w:pos="4153"/>
        <w:tab w:val="right" w:pos="8306"/>
      </w:tabs>
      <w:snapToGrid w:val="0"/>
    </w:pPr>
    <w:rPr>
      <w:sz w:val="18"/>
    </w:rPr>
  </w:style>
  <w:style w:type="paragraph" w:styleId="10">
    <w:name w:val="header"/>
    <w:basedOn w:val="1"/>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1">
    <w:name w:val="List"/>
    <w:basedOn w:val="1"/>
    <w:qFormat/>
    <w:uiPriority w:val="0"/>
    <w:pPr>
      <w:widowControl/>
      <w:ind w:left="420" w:hanging="420"/>
    </w:pPr>
    <w:rPr>
      <w:sz w:val="28"/>
      <w:szCs w:val="20"/>
    </w:rPr>
  </w:style>
  <w:style w:type="paragraph" w:styleId="12">
    <w:name w:val="Normal (Web)"/>
    <w:basedOn w:val="1"/>
    <w:qFormat/>
    <w:uiPriority w:val="0"/>
    <w:pPr>
      <w:widowControl/>
      <w:spacing w:beforeAutospacing="1" w:afterAutospacing="1"/>
    </w:pPr>
    <w:rPr>
      <w:rFonts w:hint="eastAsia" w:cs="Times New Roman"/>
      <w:sz w:val="24"/>
      <w:szCs w:val="24"/>
      <w:lang w:val="en-US" w:bidi="ar-SA"/>
    </w:rPr>
  </w:style>
  <w:style w:type="table" w:styleId="14">
    <w:name w:val="Table Grid"/>
    <w:basedOn w:val="13"/>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op w:val="single" w:color="000000" w:sz="4" w:space="0"/>
        <w:left w:val="single" w:color="000000" w:sz="4" w:space="0"/>
        <w:bottom w:val="single" w:color="000000" w:sz="4" w:space="0"/>
        <w:right w:val="single" w:color="000000" w:sz="4" w:space="0"/>
      </w:tcBorders>
    </w:tcPr>
  </w:style>
  <w:style w:type="paragraph" w:customStyle="1" w:styleId="16">
    <w:name w:val="正文文本3"/>
    <w:basedOn w:val="1"/>
    <w:link w:val="18"/>
    <w:qFormat/>
    <w:uiPriority w:val="0"/>
    <w:pPr>
      <w:shd w:val="clear" w:color="auto" w:fill="FFFFFF"/>
      <w:spacing w:before="360" w:line="624" w:lineRule="exact"/>
      <w:ind w:hanging="2440"/>
    </w:pPr>
    <w:rPr>
      <w:rFonts w:ascii="Wingdings" w:hAnsi="Wingdings" w:eastAsia="Wingdings" w:cs="Wingdings"/>
      <w:spacing w:val="10"/>
      <w:sz w:val="20"/>
      <w:szCs w:val="20"/>
    </w:rPr>
  </w:style>
  <w:style w:type="character" w:customStyle="1" w:styleId="17">
    <w:name w:val="正文文本1"/>
    <w:basedOn w:val="18"/>
    <w:qFormat/>
    <w:uiPriority w:val="0"/>
    <w:rPr>
      <w:rFonts w:ascii="Wingdings" w:hAnsi="Wingdings" w:eastAsia="Wingdings" w:cs="Wingdings"/>
      <w:color w:val="000000"/>
      <w:spacing w:val="10"/>
      <w:w w:val="100"/>
      <w:kern w:val="0"/>
      <w:position w:val="0"/>
      <w:sz w:val="20"/>
      <w:szCs w:val="20"/>
      <w:u w:val="none"/>
      <w:shd w:val="clear" w:color="auto" w:fill="FFFFFF"/>
      <w:lang w:val="zh-TW"/>
    </w:rPr>
  </w:style>
  <w:style w:type="character" w:customStyle="1" w:styleId="18">
    <w:name w:val="正文文本_"/>
    <w:basedOn w:val="15"/>
    <w:link w:val="16"/>
    <w:qFormat/>
    <w:uiPriority w:val="0"/>
    <w:rPr>
      <w:rFonts w:ascii="Wingdings" w:hAnsi="Wingdings" w:eastAsia="Wingdings" w:cs="Wingdings"/>
      <w:spacing w:val="10"/>
      <w:sz w:val="20"/>
      <w:szCs w:val="20"/>
    </w:rPr>
  </w:style>
  <w:style w:type="paragraph" w:customStyle="1" w:styleId="19">
    <w:name w:val="Default"/>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0">
    <w:name w:val="Table Paragraph"/>
    <w:basedOn w:val="1"/>
    <w:qFormat/>
    <w:uiPriority w:val="1"/>
    <w:pPr>
      <w:jc w:val="center"/>
    </w:pPr>
  </w:style>
  <w:style w:type="paragraph" w:customStyle="1" w:styleId="21">
    <w:name w:val="表格"/>
    <w:basedOn w:val="1"/>
    <w:qFormat/>
    <w:uiPriority w:val="0"/>
    <w:pPr>
      <w:keepNext/>
      <w:adjustRightInd w:val="0"/>
      <w:spacing w:line="312" w:lineRule="atLeast"/>
      <w:jc w:val="center"/>
    </w:pPr>
    <w:rPr>
      <w:rFonts w:ascii="Calibri" w:hAnsi="Calibri" w:cs="Times New Roman"/>
      <w:sz w:val="21"/>
      <w:szCs w:val="20"/>
      <w:lang w:val="en-US" w:bidi="ar-SA"/>
    </w:rPr>
  </w:style>
  <w:style w:type="paragraph" w:styleId="22">
    <w:name w:val="List Paragraph"/>
    <w:basedOn w:val="1"/>
    <w:qFormat/>
    <w:uiPriority w:val="1"/>
    <w:pPr>
      <w:ind w:left="748" w:hanging="420"/>
    </w:pPr>
  </w:style>
  <w:style w:type="character" w:customStyle="1" w:styleId="23">
    <w:name w:val="页脚 字符"/>
    <w:basedOn w:val="15"/>
    <w:link w:val="9"/>
    <w:qFormat/>
    <w:uiPriority w:val="99"/>
    <w:rPr>
      <w:rFonts w:ascii="宋体" w:hAnsi="宋体" w:cs="宋体"/>
      <w:sz w:val="18"/>
      <w:szCs w:val="22"/>
      <w:lang w:val="zh-CN" w:bidi="zh-CN"/>
    </w:rPr>
  </w:style>
  <w:style w:type="paragraph" w:customStyle="1" w:styleId="24">
    <w:name w:val="表文字"/>
    <w:basedOn w:val="1"/>
    <w:qFormat/>
    <w:uiPriority w:val="0"/>
    <w:pPr>
      <w:overflowPunct w:val="0"/>
      <w:autoSpaceDE w:val="0"/>
      <w:autoSpaceDN w:val="0"/>
      <w:adjustRightInd w:val="0"/>
      <w:spacing w:line="240" w:lineRule="atLeast"/>
      <w:jc w:val="center"/>
      <w:textAlignment w:val="baseline"/>
    </w:pPr>
    <w:rPr>
      <w:kern w:val="0"/>
      <w:sz w:val="24"/>
      <w:szCs w:val="20"/>
    </w:rPr>
  </w:style>
  <w:style w:type="paragraph" w:customStyle="1" w:styleId="25">
    <w:name w:val="正文文本缩进1"/>
    <w:basedOn w:val="1"/>
    <w:qFormat/>
    <w:uiPriority w:val="0"/>
    <w:pPr>
      <w:spacing w:line="360" w:lineRule="auto"/>
      <w:ind w:firstLine="560" w:firstLineChars="200"/>
      <w:jc w:val="left"/>
    </w:pPr>
    <w:rPr>
      <w:sz w:val="28"/>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header" Target="header2.xml"/><Relationship Id="rId49" Type="http://schemas.openxmlformats.org/officeDocument/2006/relationships/customXml" Target="../customXml/item1.xml"/><Relationship Id="rId48" Type="http://schemas.openxmlformats.org/officeDocument/2006/relationships/image" Target="media/image28.png"/><Relationship Id="rId47" Type="http://schemas.openxmlformats.org/officeDocument/2006/relationships/image" Target="media/image27.pn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png"/><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footer" Target="footer1.xml"/><Relationship Id="rId39" Type="http://schemas.openxmlformats.org/officeDocument/2006/relationships/image" Target="media/image19.png"/><Relationship Id="rId38" Type="http://schemas.openxmlformats.org/officeDocument/2006/relationships/image" Target="media/image18.jpeg"/><Relationship Id="rId37" Type="http://schemas.openxmlformats.org/officeDocument/2006/relationships/image" Target="media/image17.jpeg"/><Relationship Id="rId36" Type="http://schemas.openxmlformats.org/officeDocument/2006/relationships/image" Target="media/image16.jpeg"/><Relationship Id="rId35" Type="http://schemas.openxmlformats.org/officeDocument/2006/relationships/image" Target="media/image15.jpeg"/><Relationship Id="rId34" Type="http://schemas.openxmlformats.org/officeDocument/2006/relationships/image" Target="media/image14.jpeg"/><Relationship Id="rId33" Type="http://schemas.openxmlformats.org/officeDocument/2006/relationships/image" Target="media/image13.jpeg"/><Relationship Id="rId32" Type="http://schemas.openxmlformats.org/officeDocument/2006/relationships/image" Target="media/image12.jpeg"/><Relationship Id="rId31" Type="http://schemas.openxmlformats.org/officeDocument/2006/relationships/image" Target="media/image11.jpeg"/><Relationship Id="rId30" Type="http://schemas.openxmlformats.org/officeDocument/2006/relationships/image" Target="media/image10.jpeg"/><Relationship Id="rId3" Type="http://schemas.openxmlformats.org/officeDocument/2006/relationships/header" Target="header1.xml"/><Relationship Id="rId29" Type="http://schemas.openxmlformats.org/officeDocument/2006/relationships/image" Target="media/image9.jpeg"/><Relationship Id="rId28" Type="http://schemas.openxmlformats.org/officeDocument/2006/relationships/image" Target="media/image8.jpeg"/><Relationship Id="rId27" Type="http://schemas.openxmlformats.org/officeDocument/2006/relationships/image" Target="media/image7.jpe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header" Target="header8.xml"/><Relationship Id="rId15" Type="http://schemas.openxmlformats.org/officeDocument/2006/relationships/header" Target="head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60</Pages>
  <Words>14535</Words>
  <Characters>6767</Characters>
  <Lines>56</Lines>
  <Paragraphs>42</Paragraphs>
  <TotalTime>0</TotalTime>
  <ScaleCrop>false</ScaleCrop>
  <LinksUpToDate>false</LinksUpToDate>
  <CharactersWithSpaces>21260</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2021-01-04T05:53:00Z</dcterms:created>
  <dc:creator>Administrator</dc:creator>
  <cp:lastModifiedBy>Administrator</cp:lastModifiedBy>
  <cp:lastPrinted>2021-06-23T02:54:00Z</cp:lastPrinted>
  <dcterms:modified xsi:type="dcterms:W3CDTF">2021-07-05T01:43:51Z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14E59A72DDFB4FF1962D8CB30BA18F73</vt:lpwstr>
  </property>
</Properties>
</file>