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4"/>
        <w:spacing w:line="360" w:lineRule="auto"/>
        <w:ind w:left="0" w:firstLine="0"/>
        <w:jc w:val="center"/>
        <w:rPr>
          <w:rFonts w:ascii="Times New Roman" w:hAnsi="Times New Roman" w:eastAsia="宋体" w:cs="Times New Roman"/>
          <w:sz w:val="32"/>
          <w:szCs w:val="32"/>
          <w:lang w:val="en-US"/>
        </w:rPr>
      </w:pPr>
      <w:bookmarkStart w:id="0" w:name="_Toc25798"/>
      <w:bookmarkStart w:id="1" w:name="_Toc6981"/>
    </w:p>
    <w:p>
      <w:pPr>
        <w:pStyle w:val="4"/>
        <w:spacing w:line="360" w:lineRule="auto"/>
        <w:ind w:left="0" w:firstLine="0"/>
        <w:jc w:val="center"/>
        <w:rPr>
          <w:rFonts w:ascii="Times New Roman" w:hAnsi="Times New Roman" w:eastAsia="宋体" w:cs="Times New Roman"/>
          <w:sz w:val="36"/>
          <w:szCs w:val="36"/>
          <w:lang w:val="en-US"/>
        </w:rPr>
      </w:pPr>
    </w:p>
    <w:p>
      <w:pPr>
        <w:pStyle w:val="4"/>
        <w:spacing w:line="360" w:lineRule="auto"/>
        <w:ind w:left="0" w:firstLine="0"/>
        <w:jc w:val="center"/>
        <w:rPr>
          <w:rFonts w:hint="eastAsia" w:ascii="宋体" w:hAnsi="宋体" w:eastAsia="宋体" w:cs="宋体"/>
          <w:sz w:val="36"/>
          <w:szCs w:val="36"/>
          <w:lang w:val="en-US"/>
        </w:rPr>
      </w:pPr>
      <w:r>
        <w:rPr>
          <w:rFonts w:hint="eastAsia" w:ascii="宋体" w:hAnsi="宋体" w:eastAsia="宋体" w:cs="宋体"/>
          <w:sz w:val="36"/>
          <w:szCs w:val="36"/>
        </w:rPr>
        <w:t>巩义市碧帆环保设备有限公司年加工</w:t>
      </w:r>
      <w:r>
        <w:rPr>
          <w:rFonts w:hint="eastAsia" w:ascii="宋体" w:hAnsi="宋体" w:eastAsia="宋体" w:cs="宋体"/>
          <w:b w:val="0"/>
          <w:bCs/>
          <w:sz w:val="36"/>
          <w:szCs w:val="36"/>
        </w:rPr>
        <w:t>20</w:t>
      </w:r>
      <w:r>
        <w:rPr>
          <w:rFonts w:hint="eastAsia" w:ascii="宋体" w:hAnsi="宋体" w:eastAsia="宋体" w:cs="宋体"/>
          <w:sz w:val="36"/>
          <w:szCs w:val="36"/>
        </w:rPr>
        <w:t>套除尘器、</w:t>
      </w:r>
      <w:r>
        <w:rPr>
          <w:rFonts w:hint="eastAsia" w:ascii="宋体" w:hAnsi="宋体" w:eastAsia="宋体" w:cs="宋体"/>
          <w:b w:val="0"/>
          <w:bCs/>
          <w:sz w:val="36"/>
          <w:szCs w:val="36"/>
        </w:rPr>
        <w:t>20</w:t>
      </w:r>
      <w:r>
        <w:rPr>
          <w:rFonts w:hint="eastAsia" w:ascii="宋体" w:hAnsi="宋体" w:eastAsia="宋体" w:cs="宋体"/>
          <w:sz w:val="36"/>
          <w:szCs w:val="36"/>
        </w:rPr>
        <w:t>套脱硫塔项目</w:t>
      </w:r>
      <w:r>
        <w:rPr>
          <w:rFonts w:hint="eastAsia" w:ascii="宋体" w:hAnsi="宋体" w:eastAsia="宋体" w:cs="宋体"/>
          <w:sz w:val="36"/>
          <w:szCs w:val="36"/>
          <w:lang w:val="en-US"/>
        </w:rPr>
        <w:t>竣工环境保护验收监测报告</w:t>
      </w: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pStyle w:val="9"/>
        <w:rPr>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4"/>
          <w:szCs w:val="24"/>
          <w:lang w:val="en-US"/>
        </w:rPr>
      </w:pPr>
    </w:p>
    <w:p>
      <w:pPr>
        <w:spacing w:line="360" w:lineRule="auto"/>
        <w:jc w:val="both"/>
        <w:rPr>
          <w:rFonts w:ascii="Times New Roman" w:hAnsi="Times New Roman" w:cs="Times New Roman"/>
          <w:sz w:val="28"/>
          <w:szCs w:val="28"/>
          <w:lang w:val="en-US"/>
        </w:rPr>
      </w:pPr>
    </w:p>
    <w:p>
      <w:pPr>
        <w:tabs>
          <w:tab w:val="left" w:pos="1463"/>
        </w:tabs>
        <w:spacing w:line="360" w:lineRule="auto"/>
        <w:jc w:val="center"/>
        <w:rPr>
          <w:rFonts w:hint="eastAsia" w:ascii="宋体" w:hAnsi="宋体" w:eastAsia="宋体" w:cs="宋体"/>
          <w:sz w:val="30"/>
          <w:szCs w:val="30"/>
          <w:lang w:val="en-US"/>
        </w:rPr>
      </w:pPr>
      <w:r>
        <w:rPr>
          <w:rFonts w:hint="eastAsia" w:ascii="Times New Roman" w:hAnsi="Times New Roman" w:cs="Times New Roman"/>
          <w:sz w:val="28"/>
          <w:szCs w:val="28"/>
          <w:lang w:val="en-US"/>
        </w:rPr>
        <w:t xml:space="preserve">  </w:t>
      </w:r>
      <w:r>
        <w:rPr>
          <w:rFonts w:hint="eastAsia" w:ascii="Times New Roman" w:hAnsi="Times New Roman" w:cs="Times New Roman"/>
          <w:sz w:val="30"/>
          <w:szCs w:val="30"/>
          <w:lang w:val="en-US"/>
        </w:rPr>
        <w:t xml:space="preserve"> </w:t>
      </w:r>
      <w:bookmarkStart w:id="2" w:name="_Hlk51883007"/>
      <w:r>
        <w:rPr>
          <w:rFonts w:hint="eastAsia" w:ascii="Times New Roman" w:hAnsi="Times New Roman" w:cs="Times New Roman"/>
          <w:sz w:val="30"/>
          <w:szCs w:val="30"/>
          <w:lang w:val="en-US"/>
        </w:rPr>
        <w:t xml:space="preserve"> </w:t>
      </w:r>
      <w:r>
        <w:rPr>
          <w:rFonts w:hint="eastAsia" w:ascii="宋体" w:hAnsi="宋体" w:eastAsia="宋体" w:cs="宋体"/>
          <w:sz w:val="30"/>
          <w:szCs w:val="30"/>
          <w:lang w:val="en-US"/>
        </w:rPr>
        <w:t>建设单位：</w:t>
      </w:r>
      <w:r>
        <w:rPr>
          <w:rFonts w:hint="eastAsia" w:ascii="宋体" w:hAnsi="宋体" w:eastAsia="宋体" w:cs="宋体"/>
          <w:sz w:val="30"/>
          <w:szCs w:val="30"/>
          <w:lang w:val="en-US" w:eastAsia="zh-CN"/>
        </w:rPr>
        <w:t>巩义市</w:t>
      </w:r>
      <w:r>
        <w:rPr>
          <w:rFonts w:hint="eastAsia" w:ascii="宋体" w:hAnsi="宋体" w:eastAsia="宋体" w:cs="宋体"/>
          <w:sz w:val="30"/>
          <w:szCs w:val="30"/>
        </w:rPr>
        <w:t>碧帆环保设备有限公司</w:t>
      </w:r>
    </w:p>
    <w:p>
      <w:pPr>
        <w:pStyle w:val="9"/>
        <w:tabs>
          <w:tab w:val="left" w:pos="1583"/>
        </w:tabs>
        <w:spacing w:line="360" w:lineRule="auto"/>
        <w:ind w:left="0" w:firstLine="0"/>
        <w:jc w:val="center"/>
        <w:rPr>
          <w:rFonts w:hint="eastAsia" w:ascii="宋体" w:hAnsi="宋体" w:eastAsia="宋体" w:cs="宋体"/>
          <w:sz w:val="30"/>
          <w:szCs w:val="30"/>
          <w:lang w:val="en-US"/>
        </w:rPr>
      </w:pPr>
      <w:r>
        <w:rPr>
          <w:rFonts w:hint="eastAsia" w:ascii="宋体" w:hAnsi="宋体" w:eastAsia="宋体" w:cs="宋体"/>
          <w:sz w:val="30"/>
          <w:szCs w:val="30"/>
          <w:lang w:val="en-US"/>
        </w:rPr>
        <w:t>编制单位：</w:t>
      </w:r>
      <w:r>
        <w:rPr>
          <w:rFonts w:hint="eastAsia" w:ascii="宋体" w:hAnsi="宋体" w:eastAsia="宋体" w:cs="宋体"/>
          <w:sz w:val="30"/>
          <w:szCs w:val="30"/>
          <w:lang w:val="en-US" w:eastAsia="zh-CN"/>
        </w:rPr>
        <w:t>巩义市</w:t>
      </w:r>
      <w:r>
        <w:rPr>
          <w:rFonts w:hint="eastAsia" w:ascii="宋体" w:hAnsi="宋体" w:eastAsia="宋体" w:cs="宋体"/>
          <w:sz w:val="30"/>
          <w:szCs w:val="30"/>
        </w:rPr>
        <w:t>碧帆环保设备有限公司</w:t>
      </w:r>
    </w:p>
    <w:p>
      <w:pPr>
        <w:pStyle w:val="9"/>
        <w:tabs>
          <w:tab w:val="left" w:pos="1583"/>
        </w:tabs>
        <w:spacing w:line="360" w:lineRule="auto"/>
        <w:ind w:left="0" w:firstLine="0"/>
        <w:jc w:val="both"/>
        <w:rPr>
          <w:rFonts w:hint="eastAsia" w:ascii="宋体" w:hAnsi="宋体" w:eastAsia="宋体" w:cs="宋体"/>
          <w:szCs w:val="24"/>
          <w:lang w:val="en-US"/>
        </w:rPr>
      </w:pPr>
    </w:p>
    <w:p>
      <w:pPr>
        <w:pStyle w:val="9"/>
        <w:tabs>
          <w:tab w:val="left" w:pos="1583"/>
        </w:tabs>
        <w:spacing w:line="360" w:lineRule="auto"/>
        <w:ind w:left="0" w:firstLine="0"/>
        <w:jc w:val="center"/>
        <w:rPr>
          <w:rFonts w:hint="eastAsia" w:ascii="宋体" w:hAnsi="宋体" w:eastAsia="宋体" w:cs="宋体"/>
          <w:b/>
          <w:bCs/>
          <w:sz w:val="28"/>
          <w:szCs w:val="28"/>
          <w:lang w:val="en-US"/>
        </w:rPr>
        <w:sectPr>
          <w:headerReference r:id="rId3" w:type="default"/>
          <w:footerReference r:id="rId4" w:type="default"/>
          <w:pgSz w:w="11911" w:h="16838"/>
          <w:pgMar w:top="1440" w:right="1800" w:bottom="1440" w:left="1800" w:header="0" w:footer="1202" w:gutter="0"/>
          <w:pgNumType w:fmt="decimal" w:start="5"/>
          <w:cols w:space="0" w:num="1"/>
        </w:sectPr>
      </w:pPr>
      <w:r>
        <w:rPr>
          <w:rFonts w:hint="eastAsia" w:ascii="宋体" w:hAnsi="宋体" w:eastAsia="宋体" w:cs="宋体"/>
          <w:b/>
          <w:bCs/>
          <w:sz w:val="28"/>
          <w:szCs w:val="28"/>
          <w:lang w:val="en-US"/>
        </w:rPr>
        <w:t>202</w:t>
      </w:r>
      <w:r>
        <w:rPr>
          <w:rFonts w:hint="eastAsia" w:ascii="宋体" w:hAnsi="宋体" w:eastAsia="宋体" w:cs="宋体"/>
          <w:b/>
          <w:bCs/>
          <w:sz w:val="28"/>
          <w:szCs w:val="28"/>
          <w:lang w:val="en-US" w:eastAsia="zh-CN"/>
        </w:rPr>
        <w:t>1</w:t>
      </w:r>
      <w:r>
        <w:rPr>
          <w:rFonts w:hint="eastAsia" w:ascii="宋体" w:hAnsi="宋体" w:eastAsia="宋体" w:cs="宋体"/>
          <w:b/>
          <w:bCs/>
          <w:sz w:val="28"/>
          <w:szCs w:val="28"/>
          <w:lang w:val="en-US"/>
        </w:rPr>
        <w:t>年</w:t>
      </w:r>
      <w:r>
        <w:rPr>
          <w:rFonts w:hint="eastAsia" w:ascii="宋体" w:hAnsi="宋体" w:eastAsia="宋体" w:cs="宋体"/>
          <w:b/>
          <w:bCs/>
          <w:sz w:val="28"/>
          <w:szCs w:val="28"/>
          <w:lang w:val="en-US" w:eastAsia="zh-CN"/>
        </w:rPr>
        <w:t>6</w:t>
      </w:r>
      <w:r>
        <w:rPr>
          <w:rFonts w:hint="eastAsia" w:ascii="宋体" w:hAnsi="宋体" w:eastAsia="宋体" w:cs="宋体"/>
          <w:b/>
          <w:bCs/>
          <w:sz w:val="28"/>
          <w:szCs w:val="28"/>
          <w:lang w:val="en-US"/>
        </w:rPr>
        <w:t>月</w:t>
      </w:r>
    </w:p>
    <w:bookmarkEnd w:id="2"/>
    <w:p>
      <w:pPr>
        <w:spacing w:line="360" w:lineRule="auto"/>
        <w:jc w:val="both"/>
        <w:rPr>
          <w:rFonts w:ascii="Times New Roman" w:hAnsi="Times New Roman" w:cs="Times New Roman"/>
          <w:b/>
          <w:bCs/>
          <w:sz w:val="24"/>
          <w:szCs w:val="24"/>
        </w:rPr>
      </w:pPr>
    </w:p>
    <w:p>
      <w:pPr>
        <w:spacing w:line="360" w:lineRule="auto"/>
        <w:jc w:val="both"/>
        <w:rPr>
          <w:rFonts w:ascii="Times New Roman" w:hAnsi="Times New Roman" w:cs="Times New Roman"/>
          <w:b/>
          <w:bCs/>
          <w:sz w:val="24"/>
          <w:szCs w:val="24"/>
        </w:rPr>
      </w:pPr>
    </w:p>
    <w:p>
      <w:pPr>
        <w:spacing w:line="360" w:lineRule="auto"/>
        <w:jc w:val="both"/>
        <w:rPr>
          <w:rFonts w:hint="eastAsia" w:ascii="宋体" w:hAnsi="宋体" w:eastAsia="宋体" w:cs="宋体"/>
          <w:b/>
          <w:bCs/>
          <w:sz w:val="30"/>
          <w:szCs w:val="30"/>
        </w:rPr>
      </w:pPr>
      <w:r>
        <w:rPr>
          <w:rFonts w:hint="eastAsia" w:ascii="宋体" w:hAnsi="宋体" w:eastAsia="宋体" w:cs="宋体"/>
          <w:b/>
          <w:bCs/>
          <w:sz w:val="30"/>
          <w:szCs w:val="30"/>
        </w:rPr>
        <w:t>建设单位：</w:t>
      </w:r>
      <w:r>
        <w:rPr>
          <w:rFonts w:hint="eastAsia" w:ascii="宋体" w:hAnsi="宋体" w:eastAsia="宋体" w:cs="宋体"/>
          <w:b/>
          <w:bCs/>
          <w:sz w:val="30"/>
          <w:szCs w:val="30"/>
          <w:lang w:val="en-US" w:eastAsia="zh-CN"/>
        </w:rPr>
        <w:t>巩义市</w:t>
      </w:r>
      <w:r>
        <w:rPr>
          <w:rFonts w:hint="eastAsia" w:ascii="宋体" w:hAnsi="宋体" w:eastAsia="宋体" w:cs="宋体"/>
          <w:b/>
          <w:bCs/>
          <w:sz w:val="32"/>
          <w:szCs w:val="32"/>
        </w:rPr>
        <w:t>碧帆环保设备有限公司</w:t>
      </w:r>
    </w:p>
    <w:p>
      <w:pPr>
        <w:spacing w:line="360" w:lineRule="auto"/>
        <w:jc w:val="both"/>
        <w:rPr>
          <w:rFonts w:hint="eastAsia" w:ascii="宋体" w:hAnsi="宋体" w:eastAsia="宋体" w:cs="宋体"/>
          <w:b/>
          <w:bCs/>
          <w:sz w:val="30"/>
          <w:szCs w:val="30"/>
          <w:lang w:val="en-US" w:eastAsia="zh-CN"/>
        </w:rPr>
      </w:pPr>
      <w:r>
        <w:rPr>
          <w:rFonts w:hint="eastAsia" w:ascii="宋体" w:hAnsi="宋体" w:eastAsia="宋体" w:cs="宋体"/>
          <w:b/>
          <w:bCs/>
          <w:sz w:val="30"/>
          <w:szCs w:val="30"/>
        </w:rPr>
        <w:t>法 人 代 表：李宗松</w:t>
      </w:r>
    </w:p>
    <w:p>
      <w:pPr>
        <w:spacing w:line="360" w:lineRule="auto"/>
        <w:jc w:val="both"/>
        <w:rPr>
          <w:rFonts w:hint="eastAsia" w:ascii="宋体" w:hAnsi="宋体" w:eastAsia="宋体" w:cs="宋体"/>
          <w:b/>
          <w:bCs/>
          <w:sz w:val="30"/>
          <w:szCs w:val="30"/>
        </w:rPr>
      </w:pPr>
    </w:p>
    <w:p>
      <w:pPr>
        <w:spacing w:line="360" w:lineRule="auto"/>
        <w:jc w:val="both"/>
        <w:rPr>
          <w:rFonts w:hint="eastAsia" w:ascii="宋体" w:hAnsi="宋体" w:eastAsia="宋体" w:cs="宋体"/>
          <w:b/>
          <w:bCs/>
          <w:sz w:val="30"/>
          <w:szCs w:val="30"/>
        </w:rPr>
      </w:pPr>
    </w:p>
    <w:p>
      <w:pPr>
        <w:spacing w:line="360" w:lineRule="auto"/>
        <w:jc w:val="both"/>
        <w:rPr>
          <w:rFonts w:hint="eastAsia" w:ascii="宋体" w:hAnsi="宋体" w:eastAsia="宋体" w:cs="宋体"/>
          <w:b/>
          <w:bCs/>
          <w:sz w:val="30"/>
          <w:szCs w:val="30"/>
        </w:rPr>
      </w:pPr>
      <w:r>
        <w:rPr>
          <w:rFonts w:hint="eastAsia" w:ascii="宋体" w:hAnsi="宋体" w:eastAsia="宋体" w:cs="宋体"/>
          <w:b/>
          <w:bCs/>
          <w:sz w:val="30"/>
          <w:szCs w:val="30"/>
        </w:rPr>
        <w:t>编制单位：</w:t>
      </w:r>
      <w:r>
        <w:rPr>
          <w:rFonts w:hint="eastAsia" w:ascii="宋体" w:hAnsi="宋体" w:eastAsia="宋体" w:cs="宋体"/>
          <w:b/>
          <w:bCs/>
          <w:sz w:val="30"/>
          <w:szCs w:val="30"/>
          <w:lang w:val="en-US" w:eastAsia="zh-CN"/>
        </w:rPr>
        <w:t>巩义市</w:t>
      </w:r>
      <w:r>
        <w:rPr>
          <w:rFonts w:hint="eastAsia" w:ascii="宋体" w:hAnsi="宋体" w:eastAsia="宋体" w:cs="宋体"/>
          <w:b/>
          <w:bCs/>
          <w:sz w:val="32"/>
          <w:szCs w:val="32"/>
        </w:rPr>
        <w:t>碧帆环保设备有限公司</w:t>
      </w:r>
    </w:p>
    <w:p>
      <w:pPr>
        <w:spacing w:line="360" w:lineRule="auto"/>
        <w:jc w:val="both"/>
        <w:rPr>
          <w:rFonts w:hint="eastAsia" w:ascii="宋体" w:hAnsi="宋体" w:eastAsia="宋体" w:cs="宋体"/>
          <w:b/>
          <w:bCs/>
          <w:sz w:val="30"/>
          <w:szCs w:val="30"/>
          <w:lang w:val="en-US" w:eastAsia="zh-CN"/>
        </w:rPr>
      </w:pPr>
      <w:r>
        <w:rPr>
          <w:rFonts w:hint="eastAsia" w:ascii="宋体" w:hAnsi="宋体" w:eastAsia="宋体" w:cs="宋体"/>
          <w:b/>
          <w:bCs/>
          <w:sz w:val="30"/>
          <w:szCs w:val="30"/>
        </w:rPr>
        <w:t>法 人 代 表：李宗松</w:t>
      </w:r>
    </w:p>
    <w:p>
      <w:pPr>
        <w:spacing w:line="360" w:lineRule="auto"/>
        <w:jc w:val="both"/>
        <w:rPr>
          <w:rFonts w:hint="eastAsia" w:ascii="宋体" w:hAnsi="宋体" w:eastAsia="宋体" w:cs="宋体"/>
          <w:b/>
          <w:bCs/>
          <w:sz w:val="24"/>
          <w:szCs w:val="24"/>
          <w:lang w:val="en-US" w:eastAsia="zh-CN"/>
        </w:rPr>
      </w:pPr>
      <w:r>
        <w:rPr>
          <w:rFonts w:hint="eastAsia" w:ascii="宋体" w:hAnsi="宋体" w:eastAsia="宋体" w:cs="宋体"/>
          <w:b/>
          <w:bCs/>
          <w:sz w:val="30"/>
          <w:szCs w:val="30"/>
        </w:rPr>
        <w:t>项目负责人：</w:t>
      </w:r>
      <w:r>
        <w:rPr>
          <w:rFonts w:hint="eastAsia" w:ascii="宋体" w:hAnsi="宋体" w:eastAsia="宋体" w:cs="宋体"/>
          <w:b/>
          <w:bCs/>
          <w:sz w:val="30"/>
          <w:szCs w:val="30"/>
          <w:lang w:val="en-US" w:eastAsia="zh-CN"/>
        </w:rPr>
        <w:t xml:space="preserve"> </w:t>
      </w:r>
      <w:r>
        <w:rPr>
          <w:rFonts w:hint="eastAsia" w:ascii="宋体" w:hAnsi="宋体" w:eastAsia="宋体" w:cs="宋体"/>
          <w:b/>
          <w:bCs/>
          <w:sz w:val="30"/>
          <w:szCs w:val="30"/>
        </w:rPr>
        <w:t>李宗松</w:t>
      </w: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pStyle w:val="9"/>
        <w:spacing w:line="360" w:lineRule="auto"/>
        <w:jc w:val="both"/>
        <w:rPr>
          <w:rFonts w:ascii="Times New Roman" w:hAnsi="Times New Roman" w:cs="Times New Roman"/>
          <w:szCs w:val="24"/>
        </w:rPr>
      </w:pPr>
    </w:p>
    <w:p>
      <w:pPr>
        <w:pStyle w:val="9"/>
        <w:spacing w:line="360" w:lineRule="auto"/>
        <w:jc w:val="both"/>
        <w:rPr>
          <w:rFonts w:ascii="Times New Roman" w:hAnsi="Times New Roman" w:cs="Times New Roman"/>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p>
      <w:pPr>
        <w:spacing w:line="360" w:lineRule="auto"/>
        <w:jc w:val="both"/>
        <w:rPr>
          <w:rFonts w:ascii="Times New Roman" w:hAnsi="Times New Roman" w:cs="Times New Roman"/>
          <w:sz w:val="24"/>
          <w:szCs w:val="24"/>
        </w:rPr>
      </w:pPr>
    </w:p>
    <w:tbl>
      <w:tblPr>
        <w:tblStyle w:val="24"/>
        <w:tblW w:w="0" w:type="auto"/>
        <w:tblInd w:w="-17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321"/>
        <w:gridCol w:w="43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3" w:hRule="atLeast"/>
        </w:trPr>
        <w:tc>
          <w:tcPr>
            <w:tcW w:w="0" w:type="auto"/>
            <w:tcBorders>
              <w:tl2br w:val="nil"/>
              <w:tr2bl w:val="nil"/>
            </w:tcBorders>
          </w:tcPr>
          <w:p>
            <w:pPr>
              <w:keepNext w:val="0"/>
              <w:keepLines w:val="0"/>
              <w:suppressLineNumbers w:val="0"/>
              <w:spacing w:before="0" w:beforeAutospacing="0" w:after="0" w:afterAutospacing="0" w:line="360" w:lineRule="auto"/>
              <w:ind w:left="0" w:right="0"/>
              <w:jc w:val="both"/>
              <w:rPr>
                <w:rFonts w:hint="eastAsia" w:ascii="宋体" w:hAnsi="宋体" w:eastAsia="宋体" w:cs="宋体"/>
                <w:b/>
                <w:bCs w:val="0"/>
                <w:sz w:val="24"/>
                <w:szCs w:val="24"/>
              </w:rPr>
            </w:pPr>
            <w:r>
              <w:rPr>
                <w:rFonts w:hint="eastAsia" w:ascii="宋体" w:hAnsi="宋体" w:eastAsia="宋体" w:cs="宋体"/>
                <w:b/>
                <w:bCs w:val="0"/>
                <w:sz w:val="24"/>
                <w:szCs w:val="24"/>
              </w:rPr>
              <w:t>建设单位：</w:t>
            </w:r>
            <w:r>
              <w:rPr>
                <w:rFonts w:hint="eastAsia" w:ascii="宋体" w:hAnsi="宋体" w:eastAsia="宋体" w:cs="宋体"/>
                <w:b/>
                <w:bCs w:val="0"/>
                <w:sz w:val="24"/>
                <w:szCs w:val="24"/>
                <w:lang w:val="en-US" w:eastAsia="zh-CN"/>
              </w:rPr>
              <w:t>巩义市碧帆环保设备有限公司</w:t>
            </w:r>
          </w:p>
        </w:tc>
        <w:tc>
          <w:tcPr>
            <w:tcW w:w="0" w:type="auto"/>
            <w:tcBorders>
              <w:tl2br w:val="nil"/>
              <w:tr2bl w:val="nil"/>
            </w:tcBorders>
          </w:tcPr>
          <w:p>
            <w:pPr>
              <w:keepNext w:val="0"/>
              <w:keepLines w:val="0"/>
              <w:suppressLineNumbers w:val="0"/>
              <w:spacing w:before="0" w:beforeAutospacing="0" w:after="0" w:afterAutospacing="0" w:line="360" w:lineRule="auto"/>
              <w:ind w:left="0" w:right="0"/>
              <w:jc w:val="both"/>
              <w:rPr>
                <w:rFonts w:hint="eastAsia" w:ascii="宋体" w:hAnsi="宋体" w:eastAsia="宋体" w:cs="宋体"/>
                <w:b/>
                <w:bCs w:val="0"/>
                <w:sz w:val="24"/>
                <w:szCs w:val="24"/>
              </w:rPr>
            </w:pPr>
            <w:r>
              <w:rPr>
                <w:rFonts w:hint="eastAsia" w:ascii="宋体" w:hAnsi="宋体" w:eastAsia="宋体" w:cs="宋体"/>
                <w:b/>
                <w:bCs w:val="0"/>
                <w:color w:val="000000" w:themeColor="text1"/>
                <w:sz w:val="24"/>
                <w:szCs w:val="24"/>
                <w:lang w:val="en-US" w:eastAsia="zh-CN"/>
              </w:rPr>
              <w:t>编制</w:t>
            </w:r>
            <w:r>
              <w:rPr>
                <w:rFonts w:hint="eastAsia" w:ascii="宋体" w:hAnsi="宋体" w:eastAsia="宋体" w:cs="宋体"/>
                <w:b/>
                <w:bCs w:val="0"/>
                <w:sz w:val="24"/>
                <w:szCs w:val="24"/>
              </w:rPr>
              <w:t>单位：</w:t>
            </w:r>
            <w:r>
              <w:rPr>
                <w:rFonts w:hint="eastAsia" w:ascii="宋体" w:hAnsi="宋体" w:eastAsia="宋体" w:cs="宋体"/>
                <w:b/>
                <w:bCs w:val="0"/>
                <w:sz w:val="24"/>
                <w:szCs w:val="24"/>
                <w:lang w:val="en-US" w:eastAsia="zh-CN"/>
              </w:rPr>
              <w:t>巩义市碧帆环保设备有限公司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0" w:type="auto"/>
            <w:tcBorders>
              <w:tl2br w:val="nil"/>
              <w:tr2bl w:val="nil"/>
            </w:tcBorders>
          </w:tcPr>
          <w:p>
            <w:pPr>
              <w:keepNext w:val="0"/>
              <w:keepLines w:val="0"/>
              <w:numPr>
                <w:ilvl w:val="0"/>
                <w:numId w:val="0"/>
              </w:numPr>
              <w:suppressLineNumbers w:val="0"/>
              <w:spacing w:before="0" w:beforeAutospacing="0" w:after="0" w:afterAutospacing="0"/>
              <w:ind w:left="0" w:right="0"/>
              <w:jc w:val="left"/>
              <w:rPr>
                <w:rFonts w:hint="default" w:ascii="宋体" w:hAnsi="宋体" w:eastAsia="宋体" w:cs="宋体"/>
                <w:b/>
                <w:bCs w:val="0"/>
                <w:sz w:val="24"/>
                <w:szCs w:val="24"/>
                <w:lang w:val="en-US" w:eastAsia="zh-CN"/>
              </w:rPr>
            </w:pPr>
            <w:r>
              <w:rPr>
                <w:rFonts w:hint="eastAsia" w:ascii="宋体" w:hAnsi="宋体" w:eastAsia="宋体" w:cs="宋体"/>
                <w:b/>
                <w:bCs w:val="0"/>
                <w:sz w:val="24"/>
                <w:szCs w:val="24"/>
              </w:rPr>
              <w:t>电话：</w:t>
            </w:r>
            <w:r>
              <w:rPr>
                <w:rFonts w:hint="eastAsia" w:ascii="宋体" w:hAnsi="宋体" w:eastAsia="宋体" w:cs="宋体"/>
                <w:b/>
                <w:bCs w:val="0"/>
                <w:sz w:val="24"/>
                <w:szCs w:val="24"/>
                <w:lang w:val="en-US" w:eastAsia="zh-CN"/>
              </w:rPr>
              <w:t>15290808215</w:t>
            </w:r>
          </w:p>
        </w:tc>
        <w:tc>
          <w:tcPr>
            <w:tcW w:w="0" w:type="auto"/>
            <w:tcBorders>
              <w:tl2br w:val="nil"/>
              <w:tr2bl w:val="nil"/>
            </w:tcBorders>
          </w:tcPr>
          <w:p>
            <w:pPr>
              <w:keepNext w:val="0"/>
              <w:keepLines w:val="0"/>
              <w:suppressLineNumbers w:val="0"/>
              <w:spacing w:before="0" w:beforeAutospacing="0" w:after="0" w:afterAutospacing="0" w:line="360" w:lineRule="auto"/>
              <w:ind w:left="0" w:right="0"/>
              <w:jc w:val="both"/>
              <w:rPr>
                <w:rFonts w:hint="eastAsia" w:ascii="宋体" w:hAnsi="宋体" w:eastAsia="宋体" w:cs="宋体"/>
                <w:b/>
                <w:bCs w:val="0"/>
                <w:sz w:val="24"/>
                <w:szCs w:val="24"/>
                <w:lang w:val="en-US" w:eastAsia="zh-CN"/>
              </w:rPr>
            </w:pPr>
            <w:r>
              <w:rPr>
                <w:rFonts w:hint="eastAsia" w:ascii="宋体" w:hAnsi="宋体" w:eastAsia="宋体" w:cs="宋体"/>
                <w:b/>
                <w:bCs w:val="0"/>
                <w:sz w:val="24"/>
                <w:szCs w:val="24"/>
              </w:rPr>
              <w:t>电话：</w:t>
            </w:r>
            <w:r>
              <w:rPr>
                <w:rFonts w:hint="eastAsia" w:ascii="宋体" w:hAnsi="宋体" w:eastAsia="宋体" w:cs="宋体"/>
                <w:b/>
                <w:bCs w:val="0"/>
                <w:sz w:val="24"/>
                <w:szCs w:val="24"/>
                <w:lang w:val="en-US" w:eastAsia="zh-CN"/>
              </w:rPr>
              <w:t>15290808215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32" w:hRule="atLeast"/>
        </w:trPr>
        <w:tc>
          <w:tcPr>
            <w:tcW w:w="0" w:type="auto"/>
            <w:tcBorders>
              <w:tl2br w:val="nil"/>
              <w:tr2bl w:val="nil"/>
            </w:tcBorders>
          </w:tcPr>
          <w:p>
            <w:pPr>
              <w:keepNext w:val="0"/>
              <w:keepLines w:val="0"/>
              <w:suppressLineNumbers w:val="0"/>
              <w:spacing w:before="0" w:beforeAutospacing="0" w:after="0" w:afterAutospacing="0" w:line="360" w:lineRule="auto"/>
              <w:ind w:left="0" w:right="0"/>
              <w:jc w:val="both"/>
              <w:rPr>
                <w:rFonts w:hint="eastAsia" w:ascii="宋体" w:hAnsi="宋体" w:eastAsia="宋体" w:cs="宋体"/>
                <w:b/>
                <w:bCs w:val="0"/>
                <w:sz w:val="24"/>
                <w:szCs w:val="24"/>
                <w:lang w:val="en-US" w:eastAsia="zh-CN"/>
              </w:rPr>
            </w:pPr>
            <w:r>
              <w:rPr>
                <w:rFonts w:hint="eastAsia" w:ascii="宋体" w:hAnsi="宋体" w:eastAsia="宋体" w:cs="宋体"/>
                <w:b/>
                <w:bCs w:val="0"/>
                <w:sz w:val="24"/>
                <w:szCs w:val="24"/>
              </w:rPr>
              <w:t>邮编：</w:t>
            </w:r>
            <w:r>
              <w:rPr>
                <w:rFonts w:hint="eastAsia" w:ascii="宋体" w:hAnsi="宋体" w:eastAsia="宋体" w:cs="宋体"/>
                <w:b/>
                <w:bCs w:val="0"/>
                <w:sz w:val="24"/>
                <w:szCs w:val="24"/>
                <w:lang w:val="en-US"/>
              </w:rPr>
              <w:t>4512</w:t>
            </w:r>
            <w:r>
              <w:rPr>
                <w:rFonts w:hint="eastAsia" w:ascii="宋体" w:hAnsi="宋体" w:eastAsia="宋体" w:cs="宋体"/>
                <w:b/>
                <w:bCs w:val="0"/>
                <w:sz w:val="24"/>
                <w:szCs w:val="24"/>
                <w:lang w:val="en-US" w:eastAsia="zh-CN"/>
              </w:rPr>
              <w:t>72</w:t>
            </w:r>
          </w:p>
        </w:tc>
        <w:tc>
          <w:tcPr>
            <w:tcW w:w="0" w:type="auto"/>
            <w:tcBorders>
              <w:tl2br w:val="nil"/>
              <w:tr2bl w:val="nil"/>
            </w:tcBorders>
          </w:tcPr>
          <w:p>
            <w:pPr>
              <w:keepNext w:val="0"/>
              <w:keepLines w:val="0"/>
              <w:suppressLineNumbers w:val="0"/>
              <w:spacing w:before="0" w:beforeAutospacing="0" w:after="0" w:afterAutospacing="0" w:line="360" w:lineRule="auto"/>
              <w:ind w:left="0" w:right="0"/>
              <w:jc w:val="both"/>
              <w:rPr>
                <w:rFonts w:hint="eastAsia" w:ascii="宋体" w:hAnsi="宋体" w:eastAsia="宋体" w:cs="宋体"/>
                <w:b/>
                <w:bCs w:val="0"/>
                <w:sz w:val="24"/>
                <w:szCs w:val="24"/>
                <w:lang w:val="en-US" w:eastAsia="zh-CN"/>
              </w:rPr>
            </w:pPr>
            <w:r>
              <w:rPr>
                <w:rFonts w:hint="eastAsia" w:ascii="宋体" w:hAnsi="宋体" w:eastAsia="宋体" w:cs="宋体"/>
                <w:b/>
                <w:bCs w:val="0"/>
                <w:sz w:val="24"/>
                <w:szCs w:val="24"/>
              </w:rPr>
              <w:t>邮编：</w:t>
            </w:r>
            <w:r>
              <w:rPr>
                <w:rFonts w:hint="eastAsia" w:ascii="宋体" w:hAnsi="宋体" w:eastAsia="宋体" w:cs="宋体"/>
                <w:b/>
                <w:bCs w:val="0"/>
                <w:sz w:val="24"/>
                <w:szCs w:val="24"/>
                <w:lang w:val="en-US"/>
              </w:rPr>
              <w:t>4512</w:t>
            </w:r>
            <w:r>
              <w:rPr>
                <w:rFonts w:hint="eastAsia" w:ascii="宋体" w:hAnsi="宋体" w:eastAsia="宋体" w:cs="宋体"/>
                <w:b/>
                <w:bCs w:val="0"/>
                <w:sz w:val="24"/>
                <w:szCs w:val="24"/>
                <w:lang w:val="en-US" w:eastAsia="zh-CN"/>
              </w:rPr>
              <w:t>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49" w:hRule="atLeast"/>
        </w:trPr>
        <w:tc>
          <w:tcPr>
            <w:tcW w:w="0" w:type="auto"/>
            <w:tcBorders>
              <w:tl2br w:val="nil"/>
              <w:tr2bl w:val="nil"/>
            </w:tcBorders>
          </w:tcPr>
          <w:p>
            <w:pPr>
              <w:pStyle w:val="9"/>
              <w:keepNext w:val="0"/>
              <w:keepLines w:val="0"/>
              <w:suppressLineNumbers w:val="0"/>
              <w:spacing w:before="0" w:beforeAutospacing="0" w:after="0" w:afterAutospacing="0" w:line="360" w:lineRule="auto"/>
              <w:ind w:left="0" w:right="1470" w:firstLine="0"/>
              <w:jc w:val="both"/>
              <w:rPr>
                <w:rFonts w:hint="eastAsia" w:ascii="宋体" w:hAnsi="宋体" w:eastAsia="宋体" w:cs="宋体"/>
                <w:b/>
                <w:bCs w:val="0"/>
                <w:szCs w:val="24"/>
              </w:rPr>
            </w:pPr>
            <w:r>
              <w:rPr>
                <w:rFonts w:hint="eastAsia" w:ascii="宋体" w:hAnsi="宋体" w:eastAsia="宋体" w:cs="宋体"/>
                <w:b/>
                <w:bCs w:val="0"/>
                <w:szCs w:val="24"/>
              </w:rPr>
              <w:t>地址：</w:t>
            </w:r>
            <w:r>
              <w:rPr>
                <w:rFonts w:hint="eastAsia" w:ascii="宋体" w:hAnsi="宋体" w:eastAsia="宋体" w:cs="宋体"/>
                <w:b/>
                <w:bCs w:val="0"/>
                <w:sz w:val="24"/>
              </w:rPr>
              <w:t>巩义市产业集聚区电线电缆园区</w:t>
            </w:r>
          </w:p>
        </w:tc>
        <w:tc>
          <w:tcPr>
            <w:tcW w:w="0" w:type="auto"/>
            <w:tcBorders>
              <w:tl2br w:val="nil"/>
              <w:tr2bl w:val="nil"/>
            </w:tcBorders>
          </w:tcPr>
          <w:p>
            <w:pPr>
              <w:pStyle w:val="9"/>
              <w:keepNext w:val="0"/>
              <w:keepLines w:val="0"/>
              <w:suppressLineNumbers w:val="0"/>
              <w:spacing w:before="0" w:beforeAutospacing="0" w:after="0" w:afterAutospacing="0" w:line="360" w:lineRule="auto"/>
              <w:ind w:left="0" w:right="1470" w:firstLine="0"/>
              <w:jc w:val="both"/>
              <w:rPr>
                <w:rFonts w:hint="eastAsia" w:ascii="宋体" w:hAnsi="宋体" w:eastAsia="宋体" w:cs="宋体"/>
                <w:b/>
                <w:bCs w:val="0"/>
                <w:szCs w:val="24"/>
              </w:rPr>
            </w:pPr>
            <w:r>
              <w:rPr>
                <w:rFonts w:hint="eastAsia" w:ascii="宋体" w:hAnsi="宋体" w:eastAsia="宋体" w:cs="宋体"/>
                <w:b/>
                <w:bCs w:val="0"/>
                <w:szCs w:val="24"/>
              </w:rPr>
              <w:t>地址：</w:t>
            </w:r>
            <w:r>
              <w:rPr>
                <w:rFonts w:hint="eastAsia" w:ascii="宋体" w:hAnsi="宋体" w:eastAsia="宋体" w:cs="宋体"/>
                <w:b/>
                <w:bCs w:val="0"/>
                <w:sz w:val="24"/>
              </w:rPr>
              <w:t>巩义市产业集聚区电线电缆园区</w:t>
            </w:r>
          </w:p>
        </w:tc>
      </w:tr>
    </w:tbl>
    <w:p>
      <w:pPr>
        <w:tabs>
          <w:tab w:val="left" w:pos="3715"/>
        </w:tabs>
        <w:spacing w:line="360" w:lineRule="auto"/>
        <w:jc w:val="both"/>
        <w:rPr>
          <w:rFonts w:ascii="Times New Roman" w:hAnsi="Times New Roman" w:cs="Times New Roman"/>
          <w:b/>
          <w:bCs/>
          <w:spacing w:val="3"/>
          <w:w w:val="96"/>
          <w:sz w:val="24"/>
          <w:szCs w:val="24"/>
        </w:rPr>
      </w:pPr>
    </w:p>
    <w:p>
      <w:pPr>
        <w:spacing w:line="360" w:lineRule="auto"/>
        <w:jc w:val="center"/>
        <w:rPr>
          <w:rFonts w:cs="Times New Roman" w:asciiTheme="minorEastAsia" w:hAnsiTheme="minorEastAsia" w:eastAsiaTheme="minorEastAsia"/>
          <w:b/>
          <w:sz w:val="28"/>
          <w:szCs w:val="28"/>
        </w:rPr>
        <w:sectPr>
          <w:headerReference r:id="rId5" w:type="default"/>
          <w:footerReference r:id="rId6" w:type="default"/>
          <w:pgSz w:w="11850" w:h="16783"/>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spacing w:line="360" w:lineRule="auto"/>
        <w:jc w:val="center"/>
        <w:rPr>
          <w:rFonts w:cs="Times New Roman" w:asciiTheme="minorEastAsia" w:hAnsiTheme="minorEastAsia" w:eastAsiaTheme="minorEastAsia"/>
          <w:b/>
          <w:sz w:val="28"/>
          <w:szCs w:val="28"/>
        </w:rPr>
      </w:pPr>
      <w:r>
        <w:rPr>
          <w:rFonts w:cs="Times New Roman" w:asciiTheme="minorEastAsia" w:hAnsiTheme="minorEastAsia" w:eastAsiaTheme="minorEastAsia"/>
          <w:b/>
          <w:sz w:val="28"/>
          <w:szCs w:val="28"/>
        </w:rPr>
        <w:t>目录</w:t>
      </w:r>
    </w:p>
    <w:p>
      <w:pPr>
        <w:spacing w:line="360" w:lineRule="auto"/>
        <w:jc w:val="both"/>
        <w:rPr>
          <w:rFonts w:hint="eastAsia" w:ascii="宋体" w:hAnsi="宋体" w:eastAsia="宋体" w:cs="宋体"/>
          <w:b/>
          <w:sz w:val="24"/>
          <w:szCs w:val="24"/>
        </w:rPr>
      </w:pPr>
      <w:r>
        <w:rPr>
          <w:rFonts w:cs="Times New Roman" w:asciiTheme="minorEastAsia" w:hAnsiTheme="minorEastAsia" w:eastAsiaTheme="minorEastAsia"/>
          <w:b/>
          <w:sz w:val="24"/>
          <w:szCs w:val="24"/>
        </w:rPr>
        <w:t>1</w:t>
      </w:r>
      <w:r>
        <w:rPr>
          <w:rFonts w:hint="eastAsia" w:ascii="宋体" w:hAnsi="宋体" w:eastAsia="宋体" w:cs="宋体"/>
          <w:b/>
          <w:sz w:val="24"/>
          <w:szCs w:val="24"/>
        </w:rPr>
        <w:t xml:space="preserve"> 验收项目概况.................................................... 1</w:t>
      </w:r>
    </w:p>
    <w:p>
      <w:pPr>
        <w:spacing w:line="360" w:lineRule="auto"/>
        <w:jc w:val="both"/>
        <w:rPr>
          <w:rFonts w:hint="eastAsia" w:ascii="宋体" w:hAnsi="宋体" w:eastAsia="宋体" w:cs="宋体"/>
          <w:b/>
          <w:sz w:val="24"/>
          <w:szCs w:val="24"/>
        </w:rPr>
      </w:pPr>
      <w:r>
        <w:rPr>
          <w:rFonts w:hint="eastAsia" w:ascii="宋体" w:hAnsi="宋体" w:eastAsia="宋体" w:cs="宋体"/>
          <w:b/>
          <w:sz w:val="24"/>
          <w:szCs w:val="24"/>
        </w:rPr>
        <w:t>2 验收依据........................................................ 2</w:t>
      </w:r>
    </w:p>
    <w:p>
      <w:pPr>
        <w:spacing w:line="360" w:lineRule="auto"/>
        <w:jc w:val="both"/>
        <w:rPr>
          <w:rFonts w:hint="eastAsia" w:ascii="宋体" w:hAnsi="宋体" w:eastAsia="宋体" w:cs="宋体"/>
          <w:b/>
          <w:sz w:val="24"/>
          <w:szCs w:val="24"/>
        </w:rPr>
      </w:pPr>
      <w:r>
        <w:rPr>
          <w:rFonts w:hint="eastAsia" w:ascii="宋体" w:hAnsi="宋体" w:eastAsia="宋体" w:cs="宋体"/>
          <w:b/>
          <w:sz w:val="24"/>
          <w:szCs w:val="24"/>
        </w:rPr>
        <w:t>3 工程建设情况... ................................................ 3</w:t>
      </w:r>
    </w:p>
    <w:p>
      <w:pPr>
        <w:spacing w:line="360" w:lineRule="auto"/>
        <w:ind w:firstLine="480" w:firstLineChars="200"/>
        <w:jc w:val="both"/>
        <w:rPr>
          <w:rFonts w:hint="eastAsia" w:ascii="宋体" w:hAnsi="宋体" w:eastAsia="宋体" w:cs="宋体"/>
          <w:sz w:val="24"/>
          <w:szCs w:val="24"/>
        </w:rPr>
      </w:pPr>
      <w:r>
        <w:rPr>
          <w:rFonts w:hint="eastAsia" w:ascii="宋体" w:hAnsi="宋体" w:eastAsia="宋体" w:cs="宋体"/>
          <w:sz w:val="24"/>
          <w:szCs w:val="24"/>
        </w:rPr>
        <w:t>3.1 地理位置及平面位置..............................</w:t>
      </w:r>
      <w:r>
        <w:rPr>
          <w:rFonts w:hint="eastAsia" w:ascii="宋体" w:hAnsi="宋体" w:eastAsia="宋体" w:cs="宋体"/>
          <w:sz w:val="24"/>
          <w:szCs w:val="24"/>
          <w:lang w:val="en-US"/>
        </w:rPr>
        <w:t>.........</w:t>
      </w:r>
      <w:r>
        <w:rPr>
          <w:rFonts w:hint="eastAsia" w:ascii="宋体" w:hAnsi="宋体" w:eastAsia="宋体" w:cs="宋体"/>
          <w:sz w:val="24"/>
          <w:szCs w:val="24"/>
        </w:rPr>
        <w:t>. 3</w:t>
      </w:r>
    </w:p>
    <w:p>
      <w:pPr>
        <w:spacing w:line="360" w:lineRule="auto"/>
        <w:ind w:firstLine="480" w:firstLineChars="200"/>
        <w:jc w:val="both"/>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3.2 建设内容...................................................3</w:t>
      </w:r>
    </w:p>
    <w:p>
      <w:pPr>
        <w:spacing w:line="360" w:lineRule="auto"/>
        <w:ind w:firstLine="480" w:firstLineChars="200"/>
        <w:jc w:val="both"/>
        <w:rPr>
          <w:rFonts w:hint="eastAsia" w:ascii="宋体" w:hAnsi="宋体" w:eastAsia="宋体" w:cs="宋体"/>
          <w:sz w:val="24"/>
          <w:szCs w:val="24"/>
        </w:rPr>
      </w:pPr>
      <w:r>
        <w:rPr>
          <w:rFonts w:hint="eastAsia" w:ascii="宋体" w:hAnsi="宋体" w:eastAsia="宋体" w:cs="宋体"/>
          <w:sz w:val="24"/>
          <w:szCs w:val="24"/>
        </w:rPr>
        <w:t>3.3 主要原辅材料及能源消耗............................</w:t>
      </w:r>
      <w:r>
        <w:rPr>
          <w:rFonts w:hint="eastAsia" w:ascii="宋体" w:hAnsi="宋体" w:eastAsia="宋体" w:cs="宋体"/>
          <w:sz w:val="24"/>
          <w:szCs w:val="24"/>
          <w:lang w:val="en-US"/>
        </w:rPr>
        <w:t>........</w:t>
      </w:r>
      <w:r>
        <w:rPr>
          <w:rFonts w:hint="eastAsia" w:ascii="宋体" w:hAnsi="宋体" w:eastAsia="宋体" w:cs="宋体"/>
          <w:sz w:val="24"/>
          <w:szCs w:val="24"/>
        </w:rPr>
        <w:t xml:space="preserve"> 5</w:t>
      </w:r>
    </w:p>
    <w:p>
      <w:pPr>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rPr>
        <w:t xml:space="preserve">3.4 </w:t>
      </w:r>
      <w:r>
        <w:rPr>
          <w:rFonts w:hint="eastAsia" w:ascii="宋体" w:hAnsi="宋体" w:eastAsia="宋体" w:cs="宋体"/>
          <w:sz w:val="24"/>
          <w:szCs w:val="24"/>
          <w:lang w:val="en-US" w:eastAsia="zh-CN"/>
        </w:rPr>
        <w:t>给水和排水</w:t>
      </w:r>
      <w:r>
        <w:rPr>
          <w:rFonts w:hint="eastAsia" w:ascii="宋体" w:hAnsi="宋体" w:eastAsia="宋体" w:cs="宋体"/>
          <w:sz w:val="24"/>
          <w:szCs w:val="24"/>
        </w:rPr>
        <w:t>.......................................</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eastAsia="zh-CN"/>
        </w:rPr>
        <w:t xml:space="preserve">  6</w:t>
      </w:r>
    </w:p>
    <w:p>
      <w:pPr>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rPr>
        <w:t>3.5 生产工艺.....................................</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eastAsia="zh-CN"/>
        </w:rPr>
        <w:t>6</w:t>
      </w:r>
    </w:p>
    <w:p>
      <w:pPr>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rPr>
        <w:t>3.6 项目变动情况......................................</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eastAsia="zh-CN"/>
        </w:rPr>
        <w:t>7</w:t>
      </w:r>
    </w:p>
    <w:p>
      <w:pPr>
        <w:spacing w:line="360" w:lineRule="auto"/>
        <w:jc w:val="both"/>
        <w:rPr>
          <w:rFonts w:hint="eastAsia" w:ascii="宋体" w:hAnsi="宋体" w:eastAsia="宋体" w:cs="宋体"/>
          <w:b/>
          <w:sz w:val="24"/>
          <w:szCs w:val="24"/>
          <w:lang w:eastAsia="zh-CN"/>
        </w:rPr>
      </w:pPr>
      <w:r>
        <w:rPr>
          <w:rFonts w:hint="eastAsia" w:ascii="宋体" w:hAnsi="宋体" w:eastAsia="宋体" w:cs="宋体"/>
          <w:b/>
          <w:sz w:val="24"/>
          <w:szCs w:val="24"/>
        </w:rPr>
        <w:t>4 环境保护措施...................................</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7</w:t>
      </w:r>
    </w:p>
    <w:p>
      <w:pPr>
        <w:spacing w:line="360" w:lineRule="auto"/>
        <w:ind w:firstLine="480" w:firstLineChars="200"/>
        <w:jc w:val="both"/>
        <w:rPr>
          <w:rFonts w:hint="eastAsia" w:ascii="宋体" w:hAnsi="宋体" w:eastAsia="宋体" w:cs="宋体"/>
          <w:sz w:val="24"/>
          <w:szCs w:val="24"/>
          <w:lang w:eastAsia="zh-CN"/>
        </w:rPr>
      </w:pPr>
      <w:r>
        <w:rPr>
          <w:rFonts w:hint="eastAsia" w:ascii="宋体" w:hAnsi="宋体" w:eastAsia="宋体" w:cs="宋体"/>
          <w:sz w:val="24"/>
          <w:szCs w:val="24"/>
        </w:rPr>
        <w:t>4.1 污染物处理</w:t>
      </w:r>
      <w:r>
        <w:rPr>
          <w:rFonts w:hint="eastAsia" w:ascii="宋体" w:hAnsi="宋体" w:eastAsia="宋体" w:cs="宋体"/>
          <w:sz w:val="24"/>
          <w:szCs w:val="24"/>
          <w:lang w:val="en-US" w:eastAsia="zh-CN"/>
        </w:rPr>
        <w:t>设施</w:t>
      </w:r>
      <w:r>
        <w:rPr>
          <w:rFonts w:hint="eastAsia" w:ascii="宋体" w:hAnsi="宋体" w:eastAsia="宋体" w:cs="宋体"/>
          <w:sz w:val="24"/>
          <w:szCs w:val="24"/>
        </w:rPr>
        <w:t>........................</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rPr>
        <w:t>.</w:t>
      </w:r>
      <w:r>
        <w:rPr>
          <w:rFonts w:hint="eastAsia" w:ascii="宋体" w:hAnsi="宋体" w:eastAsia="宋体" w:cs="宋体"/>
          <w:sz w:val="24"/>
          <w:szCs w:val="24"/>
          <w:lang w:val="en-US" w:eastAsia="zh-CN"/>
        </w:rPr>
        <w:t>7</w:t>
      </w:r>
    </w:p>
    <w:p>
      <w:pPr>
        <w:spacing w:line="360" w:lineRule="auto"/>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rPr>
        <w:t xml:space="preserve">4.2 </w:t>
      </w:r>
      <w:r>
        <w:rPr>
          <w:rFonts w:hint="eastAsia" w:ascii="宋体" w:hAnsi="宋体" w:eastAsia="宋体" w:cs="宋体"/>
          <w:sz w:val="24"/>
          <w:szCs w:val="24"/>
          <w:lang w:val="en-US" w:eastAsia="zh-CN"/>
        </w:rPr>
        <w:t>环保设施</w:t>
      </w:r>
      <w:r>
        <w:rPr>
          <w:rFonts w:hint="eastAsia" w:ascii="宋体" w:hAnsi="宋体" w:eastAsia="宋体" w:cs="宋体"/>
          <w:sz w:val="24"/>
          <w:szCs w:val="24"/>
        </w:rPr>
        <w:t>投资及“三同时”落实情况..................</w:t>
      </w:r>
      <w:r>
        <w:rPr>
          <w:rFonts w:hint="eastAsia" w:ascii="宋体" w:hAnsi="宋体" w:eastAsia="宋体" w:cs="宋体"/>
          <w:sz w:val="24"/>
          <w:szCs w:val="24"/>
          <w:lang w:val="en-US"/>
        </w:rPr>
        <w:t>.........</w:t>
      </w:r>
      <w:r>
        <w:rPr>
          <w:rFonts w:hint="eastAsia" w:ascii="宋体" w:hAnsi="宋体" w:eastAsia="宋体" w:cs="宋体"/>
          <w:sz w:val="24"/>
          <w:szCs w:val="24"/>
          <w:lang w:val="en-US" w:eastAsia="zh-CN"/>
        </w:rPr>
        <w:t>9</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5 建设项目环评报告表的主要结论与建议及审批部门决定.</w:t>
      </w:r>
      <w:r>
        <w:rPr>
          <w:rFonts w:hint="eastAsia" w:ascii="宋体" w:hAnsi="宋体" w:eastAsia="宋体" w:cs="宋体"/>
          <w:b/>
          <w:sz w:val="24"/>
          <w:szCs w:val="24"/>
          <w:lang w:val="en-US"/>
        </w:rPr>
        <w:t>...............</w:t>
      </w:r>
      <w:r>
        <w:rPr>
          <w:rFonts w:hint="eastAsia" w:ascii="宋体" w:hAnsi="宋体" w:eastAsia="宋体" w:cs="宋体"/>
          <w:b/>
          <w:sz w:val="24"/>
          <w:szCs w:val="24"/>
          <w:lang w:val="en-US" w:eastAsia="zh-CN"/>
        </w:rPr>
        <w:t>11</w:t>
      </w:r>
    </w:p>
    <w:p>
      <w:pPr>
        <w:spacing w:line="360" w:lineRule="auto"/>
        <w:ind w:firstLine="420"/>
        <w:jc w:val="both"/>
        <w:rPr>
          <w:rFonts w:hint="eastAsia" w:ascii="宋体" w:hAnsi="宋体" w:eastAsia="宋体" w:cs="宋体"/>
          <w:sz w:val="24"/>
          <w:szCs w:val="24"/>
        </w:rPr>
      </w:pPr>
      <w:r>
        <w:rPr>
          <w:rFonts w:hint="eastAsia" w:ascii="宋体" w:hAnsi="宋体" w:eastAsia="宋体" w:cs="宋体"/>
          <w:sz w:val="24"/>
          <w:szCs w:val="24"/>
        </w:rPr>
        <w:t>5.1 本项目环评报告表的主要结论与建议....</w:t>
      </w:r>
      <w:r>
        <w:rPr>
          <w:rFonts w:hint="eastAsia" w:ascii="宋体" w:hAnsi="宋体" w:eastAsia="宋体" w:cs="宋体"/>
          <w:sz w:val="24"/>
          <w:szCs w:val="24"/>
          <w:lang w:val="en-US"/>
        </w:rPr>
        <w:t>.......................</w:t>
      </w:r>
      <w:r>
        <w:rPr>
          <w:rFonts w:hint="eastAsia" w:ascii="宋体" w:hAnsi="宋体" w:eastAsia="宋体" w:cs="宋体"/>
          <w:sz w:val="24"/>
          <w:szCs w:val="24"/>
        </w:rPr>
        <w:t>11</w:t>
      </w:r>
    </w:p>
    <w:p>
      <w:pPr>
        <w:spacing w:line="360" w:lineRule="auto"/>
        <w:ind w:firstLine="420"/>
        <w:jc w:val="both"/>
        <w:rPr>
          <w:rFonts w:hint="eastAsia" w:ascii="宋体" w:hAnsi="宋体" w:eastAsia="宋体" w:cs="宋体"/>
          <w:sz w:val="24"/>
          <w:szCs w:val="24"/>
          <w:lang w:val="en-US" w:eastAsia="zh-CN"/>
        </w:rPr>
      </w:pPr>
      <w:r>
        <w:rPr>
          <w:rFonts w:hint="eastAsia" w:ascii="宋体" w:hAnsi="宋体" w:eastAsia="宋体" w:cs="宋体"/>
          <w:sz w:val="24"/>
          <w:szCs w:val="24"/>
        </w:rPr>
        <w:t>5.2 审批部门审批决定....................................</w:t>
      </w:r>
      <w:r>
        <w:rPr>
          <w:rFonts w:hint="eastAsia" w:ascii="宋体" w:hAnsi="宋体" w:eastAsia="宋体" w:cs="宋体"/>
          <w:sz w:val="24"/>
          <w:szCs w:val="24"/>
          <w:lang w:val="en-US"/>
        </w:rPr>
        <w:t>.......</w:t>
      </w:r>
      <w:r>
        <w:rPr>
          <w:rFonts w:hint="eastAsia" w:ascii="宋体" w:hAnsi="宋体" w:eastAsia="宋体" w:cs="宋体"/>
          <w:sz w:val="24"/>
          <w:szCs w:val="24"/>
          <w:lang w:val="en-US" w:eastAsia="zh-CN"/>
        </w:rPr>
        <w:t>13</w:t>
      </w:r>
    </w:p>
    <w:p>
      <w:pPr>
        <w:spacing w:line="360" w:lineRule="auto"/>
        <w:jc w:val="both"/>
        <w:rPr>
          <w:rFonts w:hint="default" w:ascii="宋体" w:hAnsi="宋体" w:eastAsia="宋体" w:cs="宋体"/>
          <w:b/>
          <w:sz w:val="24"/>
          <w:szCs w:val="24"/>
          <w:lang w:val="en-US" w:eastAsia="zh-CN"/>
        </w:rPr>
      </w:pPr>
      <w:r>
        <w:rPr>
          <w:rFonts w:hint="eastAsia" w:ascii="宋体" w:hAnsi="宋体" w:eastAsia="宋体" w:cs="宋体"/>
          <w:b/>
          <w:sz w:val="24"/>
          <w:szCs w:val="24"/>
        </w:rPr>
        <w:t>6 验收执行标准..........................................</w:t>
      </w:r>
      <w:r>
        <w:rPr>
          <w:rFonts w:hint="eastAsia" w:ascii="宋体" w:hAnsi="宋体" w:eastAsia="宋体" w:cs="宋体"/>
          <w:b/>
          <w:sz w:val="24"/>
          <w:szCs w:val="24"/>
          <w:lang w:val="en-US"/>
        </w:rPr>
        <w:t>..........</w:t>
      </w:r>
      <w:r>
        <w:rPr>
          <w:rFonts w:hint="eastAsia" w:ascii="宋体" w:hAnsi="宋体" w:eastAsia="宋体" w:cs="宋体"/>
          <w:b/>
          <w:sz w:val="24"/>
          <w:szCs w:val="24"/>
          <w:lang w:val="en-US" w:eastAsia="zh-CN"/>
        </w:rPr>
        <w:t>13</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7 验收监测内容......................................</w:t>
      </w:r>
      <w:r>
        <w:rPr>
          <w:rFonts w:hint="eastAsia" w:ascii="宋体" w:hAnsi="宋体" w:eastAsia="宋体" w:cs="宋体"/>
          <w:b/>
          <w:sz w:val="24"/>
          <w:szCs w:val="24"/>
          <w:lang w:val="en-US"/>
        </w:rPr>
        <w:t>..........</w:t>
      </w:r>
      <w:r>
        <w:rPr>
          <w:rFonts w:hint="eastAsia" w:ascii="宋体" w:hAnsi="宋体" w:eastAsia="宋体" w:cs="宋体"/>
          <w:b/>
          <w:sz w:val="24"/>
          <w:szCs w:val="24"/>
        </w:rPr>
        <w:t>....1</w:t>
      </w:r>
      <w:r>
        <w:rPr>
          <w:rFonts w:hint="eastAsia" w:ascii="宋体" w:hAnsi="宋体" w:eastAsia="宋体" w:cs="宋体"/>
          <w:b/>
          <w:sz w:val="24"/>
          <w:szCs w:val="24"/>
          <w:lang w:val="en-US" w:eastAsia="zh-CN"/>
        </w:rPr>
        <w:t>5</w:t>
      </w:r>
    </w:p>
    <w:p>
      <w:pPr>
        <w:spacing w:line="360" w:lineRule="auto"/>
        <w:ind w:firstLine="420"/>
        <w:jc w:val="both"/>
        <w:rPr>
          <w:rFonts w:hint="eastAsia" w:ascii="宋体" w:hAnsi="宋体" w:eastAsia="宋体" w:cs="宋体"/>
          <w:sz w:val="24"/>
          <w:szCs w:val="24"/>
          <w:lang w:val="en-US" w:eastAsia="zh-CN"/>
        </w:rPr>
      </w:pPr>
      <w:r>
        <w:rPr>
          <w:rFonts w:hint="eastAsia" w:ascii="宋体" w:hAnsi="宋体" w:eastAsia="宋体" w:cs="宋体"/>
          <w:sz w:val="24"/>
          <w:szCs w:val="24"/>
        </w:rPr>
        <w:t>7.1 环境保护设施调试效果.......................</w:t>
      </w:r>
      <w:r>
        <w:rPr>
          <w:rFonts w:hint="eastAsia" w:ascii="宋体" w:hAnsi="宋体" w:eastAsia="宋体" w:cs="宋体"/>
          <w:sz w:val="24"/>
          <w:szCs w:val="24"/>
          <w:lang w:val="en-US"/>
        </w:rPr>
        <w:t>...............</w:t>
      </w:r>
      <w:r>
        <w:rPr>
          <w:rFonts w:hint="eastAsia" w:ascii="宋体" w:hAnsi="宋体" w:eastAsia="宋体" w:cs="宋体"/>
          <w:sz w:val="24"/>
          <w:szCs w:val="24"/>
        </w:rPr>
        <w:t>.1</w:t>
      </w:r>
      <w:r>
        <w:rPr>
          <w:rFonts w:hint="eastAsia" w:ascii="宋体" w:hAnsi="宋体" w:eastAsia="宋体" w:cs="宋体"/>
          <w:sz w:val="24"/>
          <w:szCs w:val="24"/>
          <w:lang w:val="en-US" w:eastAsia="zh-CN"/>
        </w:rPr>
        <w:t>5</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8 质量保证及质量控制.......................</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16</w:t>
      </w:r>
    </w:p>
    <w:p>
      <w:pPr>
        <w:spacing w:line="360" w:lineRule="auto"/>
        <w:ind w:firstLine="420"/>
        <w:jc w:val="both"/>
        <w:rPr>
          <w:rFonts w:hint="eastAsia" w:ascii="宋体" w:hAnsi="宋体" w:eastAsia="宋体" w:cs="宋体"/>
          <w:sz w:val="24"/>
          <w:szCs w:val="24"/>
          <w:lang w:val="en-US" w:eastAsia="zh-CN"/>
        </w:rPr>
      </w:pPr>
      <w:r>
        <w:rPr>
          <w:rFonts w:hint="eastAsia" w:ascii="宋体" w:hAnsi="宋体" w:eastAsia="宋体" w:cs="宋体"/>
          <w:sz w:val="24"/>
          <w:szCs w:val="24"/>
        </w:rPr>
        <w:t>8.1 监测分析方法</w:t>
      </w:r>
      <w:r>
        <w:rPr>
          <w:rFonts w:hint="eastAsia" w:ascii="宋体" w:hAnsi="宋体" w:eastAsia="宋体" w:cs="宋体"/>
          <w:sz w:val="24"/>
          <w:szCs w:val="24"/>
          <w:lang w:val="en-US" w:eastAsia="zh-CN"/>
        </w:rPr>
        <w:t>及检测仪器</w:t>
      </w:r>
      <w:r>
        <w:rPr>
          <w:rFonts w:hint="eastAsia" w:ascii="宋体" w:hAnsi="宋体" w:eastAsia="宋体" w:cs="宋体"/>
          <w:sz w:val="24"/>
          <w:szCs w:val="24"/>
        </w:rPr>
        <w:t>..................................</w:t>
      </w:r>
      <w:r>
        <w:rPr>
          <w:rFonts w:hint="eastAsia" w:ascii="宋体" w:hAnsi="宋体" w:eastAsia="宋体" w:cs="宋体"/>
          <w:sz w:val="24"/>
          <w:szCs w:val="24"/>
          <w:lang w:val="en-US"/>
        </w:rPr>
        <w:t>.</w:t>
      </w:r>
      <w:r>
        <w:rPr>
          <w:rFonts w:hint="eastAsia" w:ascii="宋体" w:hAnsi="宋体" w:eastAsia="宋体" w:cs="宋体"/>
          <w:sz w:val="24"/>
          <w:szCs w:val="24"/>
          <w:lang w:val="en-US" w:eastAsia="zh-CN"/>
        </w:rPr>
        <w:t>.</w:t>
      </w:r>
      <w:r>
        <w:rPr>
          <w:rFonts w:hint="eastAsia" w:ascii="宋体" w:hAnsi="宋体" w:eastAsia="宋体" w:cs="宋体"/>
          <w:sz w:val="24"/>
          <w:szCs w:val="24"/>
        </w:rPr>
        <w:t>.1</w:t>
      </w:r>
      <w:r>
        <w:rPr>
          <w:rFonts w:hint="eastAsia" w:ascii="宋体" w:hAnsi="宋体" w:eastAsia="宋体" w:cs="宋体"/>
          <w:sz w:val="24"/>
          <w:szCs w:val="24"/>
          <w:lang w:val="en-US" w:eastAsia="zh-CN"/>
        </w:rPr>
        <w:t>6</w:t>
      </w:r>
    </w:p>
    <w:p>
      <w:pPr>
        <w:spacing w:line="360" w:lineRule="auto"/>
        <w:ind w:firstLine="420"/>
        <w:jc w:val="both"/>
        <w:rPr>
          <w:rFonts w:hint="eastAsia" w:ascii="宋体" w:hAnsi="宋体" w:eastAsia="宋体" w:cs="宋体"/>
          <w:sz w:val="24"/>
          <w:szCs w:val="24"/>
          <w:lang w:val="en-US" w:eastAsia="zh-CN"/>
        </w:rPr>
      </w:pPr>
      <w:r>
        <w:rPr>
          <w:rFonts w:hint="eastAsia" w:ascii="宋体" w:hAnsi="宋体" w:eastAsia="宋体" w:cs="宋体"/>
          <w:sz w:val="24"/>
          <w:szCs w:val="24"/>
        </w:rPr>
        <w:t>8.2 监测分析过程中的质量保证........</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eastAsia="zh-CN"/>
        </w:rPr>
        <w:t>17</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9 验收</w:t>
      </w:r>
      <w:r>
        <w:rPr>
          <w:rFonts w:hint="eastAsia" w:ascii="宋体" w:hAnsi="宋体" w:eastAsia="宋体" w:cs="宋体"/>
          <w:b/>
          <w:sz w:val="24"/>
          <w:szCs w:val="24"/>
          <w:lang w:val="en-US" w:eastAsia="zh-CN"/>
        </w:rPr>
        <w:t>监测</w:t>
      </w:r>
      <w:r>
        <w:rPr>
          <w:rFonts w:hint="eastAsia" w:ascii="宋体" w:hAnsi="宋体" w:eastAsia="宋体" w:cs="宋体"/>
          <w:b/>
          <w:sz w:val="24"/>
          <w:szCs w:val="24"/>
        </w:rPr>
        <w:t>测结果..................................</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17</w:t>
      </w:r>
    </w:p>
    <w:p>
      <w:pPr>
        <w:spacing w:line="360" w:lineRule="auto"/>
        <w:ind w:firstLine="420"/>
        <w:jc w:val="both"/>
        <w:rPr>
          <w:rFonts w:hint="eastAsia" w:ascii="宋体" w:hAnsi="宋体" w:eastAsia="宋体" w:cs="宋体"/>
          <w:sz w:val="24"/>
          <w:szCs w:val="24"/>
          <w:lang w:val="en-US" w:eastAsia="zh-CN"/>
        </w:rPr>
      </w:pPr>
      <w:r>
        <w:rPr>
          <w:rFonts w:hint="eastAsia" w:ascii="宋体" w:hAnsi="宋体" w:eastAsia="宋体" w:cs="宋体"/>
          <w:sz w:val="24"/>
          <w:szCs w:val="24"/>
        </w:rPr>
        <w:t>9.1 生产工况......................................</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eastAsia="zh-CN"/>
        </w:rPr>
        <w:t>17</w:t>
      </w:r>
    </w:p>
    <w:p>
      <w:pPr>
        <w:spacing w:line="360" w:lineRule="auto"/>
        <w:ind w:firstLine="420"/>
        <w:jc w:val="both"/>
        <w:rPr>
          <w:rFonts w:hint="default" w:ascii="宋体" w:hAnsi="宋体" w:eastAsia="宋体" w:cs="宋体"/>
          <w:sz w:val="24"/>
          <w:szCs w:val="24"/>
          <w:lang w:val="en-US" w:eastAsia="zh-CN"/>
        </w:rPr>
      </w:pPr>
      <w:r>
        <w:rPr>
          <w:rFonts w:hint="eastAsia" w:ascii="宋体" w:hAnsi="宋体" w:eastAsia="宋体" w:cs="宋体"/>
          <w:sz w:val="24"/>
          <w:szCs w:val="24"/>
        </w:rPr>
        <w:t>9.2 环境保护设施调试结果...............</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eastAsia="zh-CN"/>
        </w:rPr>
        <w:t>18</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10 验收</w:t>
      </w:r>
      <w:r>
        <w:rPr>
          <w:rFonts w:hint="eastAsia" w:ascii="宋体" w:hAnsi="宋体" w:eastAsia="宋体" w:cs="宋体"/>
          <w:b/>
          <w:sz w:val="24"/>
          <w:szCs w:val="24"/>
          <w:lang w:val="en-US" w:eastAsia="zh-CN"/>
        </w:rPr>
        <w:t>监测</w:t>
      </w:r>
      <w:r>
        <w:rPr>
          <w:rFonts w:hint="eastAsia" w:ascii="宋体" w:hAnsi="宋体" w:eastAsia="宋体" w:cs="宋体"/>
          <w:b/>
          <w:sz w:val="24"/>
          <w:szCs w:val="24"/>
        </w:rPr>
        <w:t>结论.......................</w:t>
      </w:r>
      <w:r>
        <w:rPr>
          <w:rFonts w:hint="eastAsia" w:ascii="宋体" w:hAnsi="宋体" w:eastAsia="宋体" w:cs="宋体"/>
          <w:b/>
          <w:sz w:val="24"/>
          <w:szCs w:val="24"/>
          <w:lang w:val="en-US"/>
        </w:rPr>
        <w:t>................</w:t>
      </w:r>
      <w:r>
        <w:rPr>
          <w:rFonts w:hint="eastAsia" w:ascii="宋体" w:hAnsi="宋体" w:eastAsia="宋体" w:cs="宋体"/>
          <w:b/>
          <w:sz w:val="24"/>
          <w:szCs w:val="24"/>
        </w:rPr>
        <w:t>............2</w:t>
      </w:r>
      <w:r>
        <w:rPr>
          <w:rFonts w:hint="eastAsia" w:ascii="宋体" w:hAnsi="宋体" w:eastAsia="宋体" w:cs="宋体"/>
          <w:b/>
          <w:sz w:val="24"/>
          <w:szCs w:val="24"/>
          <w:lang w:val="en-US" w:eastAsia="zh-CN"/>
        </w:rPr>
        <w:t>2</w:t>
      </w:r>
    </w:p>
    <w:p>
      <w:pPr>
        <w:spacing w:line="360" w:lineRule="auto"/>
        <w:ind w:firstLine="420"/>
        <w:jc w:val="both"/>
        <w:rPr>
          <w:rFonts w:hint="eastAsia" w:ascii="宋体" w:hAnsi="宋体" w:eastAsia="宋体" w:cs="宋体"/>
          <w:sz w:val="24"/>
          <w:szCs w:val="24"/>
          <w:lang w:val="en-US" w:eastAsia="zh-CN"/>
        </w:rPr>
      </w:pPr>
      <w:r>
        <w:rPr>
          <w:rFonts w:hint="eastAsia" w:ascii="宋体" w:hAnsi="宋体" w:eastAsia="宋体" w:cs="宋体"/>
          <w:sz w:val="24"/>
          <w:szCs w:val="24"/>
        </w:rPr>
        <w:t>10.1 环境保护设施调试结果......................</w:t>
      </w:r>
      <w:r>
        <w:rPr>
          <w:rFonts w:hint="eastAsia" w:ascii="宋体" w:hAnsi="宋体" w:eastAsia="宋体" w:cs="宋体"/>
          <w:sz w:val="24"/>
          <w:szCs w:val="24"/>
          <w:lang w:val="en-US"/>
        </w:rPr>
        <w:t>.....</w:t>
      </w:r>
      <w:r>
        <w:rPr>
          <w:rFonts w:hint="eastAsia" w:ascii="宋体" w:hAnsi="宋体" w:eastAsia="宋体" w:cs="宋体"/>
          <w:sz w:val="24"/>
          <w:szCs w:val="24"/>
        </w:rPr>
        <w:t>..</w:t>
      </w:r>
      <w:r>
        <w:rPr>
          <w:rFonts w:hint="eastAsia" w:ascii="宋体" w:hAnsi="宋体" w:eastAsia="宋体" w:cs="宋体"/>
          <w:sz w:val="24"/>
          <w:szCs w:val="24"/>
          <w:lang w:val="en-US"/>
        </w:rPr>
        <w:t>...</w:t>
      </w:r>
      <w:r>
        <w:rPr>
          <w:rFonts w:hint="eastAsia" w:ascii="宋体" w:hAnsi="宋体" w:eastAsia="宋体" w:cs="宋体"/>
          <w:sz w:val="24"/>
          <w:szCs w:val="24"/>
        </w:rPr>
        <w:t>......2</w:t>
      </w:r>
      <w:r>
        <w:rPr>
          <w:rFonts w:hint="eastAsia" w:ascii="宋体" w:hAnsi="宋体" w:eastAsia="宋体" w:cs="宋体"/>
          <w:sz w:val="24"/>
          <w:szCs w:val="24"/>
          <w:lang w:val="en-US" w:eastAsia="zh-CN"/>
        </w:rPr>
        <w:t>2</w:t>
      </w:r>
    </w:p>
    <w:p>
      <w:pPr>
        <w:spacing w:line="360" w:lineRule="auto"/>
        <w:ind w:firstLine="420"/>
        <w:jc w:val="both"/>
        <w:rPr>
          <w:rFonts w:hint="eastAsia" w:ascii="宋体" w:hAnsi="宋体" w:eastAsia="宋体" w:cs="宋体"/>
          <w:b/>
          <w:sz w:val="24"/>
          <w:szCs w:val="24"/>
          <w:lang w:val="en-US" w:eastAsia="zh-CN"/>
        </w:rPr>
        <w:sectPr>
          <w:footerReference r:id="rId7" w:type="default"/>
          <w:pgSz w:w="11850" w:h="16783"/>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宋体" w:hAnsi="宋体" w:eastAsia="宋体" w:cs="宋体"/>
          <w:sz w:val="24"/>
          <w:szCs w:val="24"/>
        </w:rPr>
        <w:t>10.2 工程建设对环境的影响.........</w:t>
      </w:r>
      <w:r>
        <w:rPr>
          <w:rFonts w:hint="eastAsia" w:ascii="宋体" w:hAnsi="宋体" w:eastAsia="宋体" w:cs="宋体"/>
          <w:sz w:val="24"/>
          <w:szCs w:val="24"/>
          <w:lang w:val="en-US"/>
        </w:rPr>
        <w:t>.....................</w:t>
      </w:r>
      <w:r>
        <w:rPr>
          <w:rFonts w:hint="eastAsia" w:ascii="宋体" w:hAnsi="宋体" w:eastAsia="宋体" w:cs="宋体"/>
          <w:sz w:val="24"/>
          <w:szCs w:val="24"/>
        </w:rPr>
        <w:t>........2</w:t>
      </w:r>
      <w:bookmarkStart w:id="3" w:name="_Hlk51882928"/>
      <w:r>
        <w:rPr>
          <w:rFonts w:hint="eastAsia" w:ascii="宋体" w:hAnsi="宋体" w:eastAsia="宋体" w:cs="宋体"/>
          <w:sz w:val="24"/>
          <w:szCs w:val="24"/>
          <w:lang w:val="en-US" w:eastAsia="zh-CN"/>
        </w:rPr>
        <w:t>3</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11 建设项目环境保护“三同时”竣工验收登记表..</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24</w:t>
      </w:r>
      <w:r>
        <w:rPr>
          <w:rFonts w:hint="eastAsia" w:ascii="宋体" w:hAnsi="宋体" w:eastAsia="宋体" w:cs="宋体"/>
          <w:b/>
          <w:sz w:val="24"/>
          <w:szCs w:val="24"/>
        </w:rPr>
        <w:t xml:space="preserve">附图一 </w:t>
      </w:r>
      <w:r>
        <w:rPr>
          <w:rFonts w:hint="eastAsia" w:ascii="宋体" w:hAnsi="宋体" w:eastAsia="宋体" w:cs="宋体"/>
          <w:b/>
          <w:sz w:val="24"/>
          <w:szCs w:val="24"/>
          <w:lang w:val="en-US"/>
        </w:rPr>
        <w:t xml:space="preserve"> </w:t>
      </w:r>
      <w:r>
        <w:rPr>
          <w:rFonts w:hint="eastAsia" w:ascii="宋体" w:hAnsi="宋体" w:eastAsia="宋体" w:cs="宋体"/>
          <w:b/>
          <w:sz w:val="24"/>
          <w:szCs w:val="24"/>
        </w:rPr>
        <w:t>地理位置图....................</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25</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 xml:space="preserve">附图二 </w:t>
      </w:r>
      <w:r>
        <w:rPr>
          <w:rFonts w:hint="eastAsia" w:ascii="宋体" w:hAnsi="宋体" w:eastAsia="宋体" w:cs="宋体"/>
          <w:b/>
          <w:sz w:val="24"/>
          <w:szCs w:val="24"/>
          <w:lang w:val="en-US"/>
        </w:rPr>
        <w:t xml:space="preserve"> </w:t>
      </w:r>
      <w:r>
        <w:rPr>
          <w:rFonts w:hint="eastAsia" w:ascii="宋体" w:hAnsi="宋体" w:eastAsia="宋体" w:cs="宋体"/>
          <w:b/>
          <w:sz w:val="24"/>
          <w:szCs w:val="24"/>
        </w:rPr>
        <w:t>周围环境示意图...............</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26</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附图三</w:t>
      </w:r>
      <w:r>
        <w:rPr>
          <w:rFonts w:hint="eastAsia" w:ascii="宋体" w:hAnsi="宋体" w:eastAsia="宋体" w:cs="宋体"/>
          <w:b/>
          <w:sz w:val="24"/>
          <w:szCs w:val="24"/>
          <w:lang w:val="en-US"/>
        </w:rPr>
        <w:t xml:space="preserve">  </w:t>
      </w:r>
      <w:r>
        <w:rPr>
          <w:rFonts w:hint="eastAsia" w:ascii="宋体" w:hAnsi="宋体" w:eastAsia="宋体" w:cs="宋体"/>
          <w:b/>
          <w:sz w:val="24"/>
          <w:szCs w:val="24"/>
        </w:rPr>
        <w:t>环评阶段厂区平面布置图......</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27</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 xml:space="preserve">附图四 </w:t>
      </w:r>
      <w:r>
        <w:rPr>
          <w:rFonts w:hint="eastAsia" w:ascii="宋体" w:hAnsi="宋体" w:eastAsia="宋体" w:cs="宋体"/>
          <w:b/>
          <w:sz w:val="24"/>
          <w:szCs w:val="24"/>
          <w:lang w:val="en-US"/>
        </w:rPr>
        <w:t xml:space="preserve"> </w:t>
      </w:r>
      <w:r>
        <w:rPr>
          <w:rFonts w:hint="eastAsia" w:ascii="宋体" w:hAnsi="宋体" w:eastAsia="宋体" w:cs="宋体"/>
          <w:b/>
          <w:sz w:val="24"/>
          <w:szCs w:val="24"/>
        </w:rPr>
        <w:t>项目实际平面布置...........</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28</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附图五</w:t>
      </w:r>
      <w:r>
        <w:rPr>
          <w:rFonts w:hint="eastAsia" w:ascii="宋体" w:hAnsi="宋体" w:eastAsia="宋体" w:cs="宋体"/>
          <w:b/>
          <w:sz w:val="24"/>
          <w:szCs w:val="24"/>
          <w:lang w:val="en-US"/>
        </w:rPr>
        <w:t xml:space="preserve"> </w:t>
      </w:r>
      <w:r>
        <w:rPr>
          <w:rFonts w:hint="eastAsia" w:ascii="宋体" w:hAnsi="宋体" w:eastAsia="宋体" w:cs="宋体"/>
          <w:b/>
          <w:sz w:val="24"/>
          <w:szCs w:val="24"/>
        </w:rPr>
        <w:t xml:space="preserve"> 项目环保设施...................</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29</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 xml:space="preserve">附件一 </w:t>
      </w:r>
      <w:r>
        <w:rPr>
          <w:rFonts w:hint="eastAsia" w:ascii="宋体" w:hAnsi="宋体" w:eastAsia="宋体" w:cs="宋体"/>
          <w:b/>
          <w:sz w:val="24"/>
          <w:szCs w:val="24"/>
          <w:lang w:val="en-US"/>
        </w:rPr>
        <w:t xml:space="preserve"> </w:t>
      </w:r>
      <w:r>
        <w:rPr>
          <w:rFonts w:hint="eastAsia" w:ascii="宋体" w:hAnsi="宋体" w:eastAsia="宋体" w:cs="宋体"/>
          <w:b/>
          <w:sz w:val="24"/>
          <w:szCs w:val="24"/>
        </w:rPr>
        <w:t>环评批复</w:t>
      </w:r>
      <w:r>
        <w:rPr>
          <w:rFonts w:hint="eastAsia" w:ascii="宋体" w:hAnsi="宋体" w:eastAsia="宋体" w:cs="宋体"/>
          <w:b/>
          <w:sz w:val="24"/>
          <w:szCs w:val="24"/>
          <w:lang w:val="en-US" w:eastAsia="zh-CN"/>
        </w:rPr>
        <w:t>............</w:t>
      </w:r>
      <w:r>
        <w:rPr>
          <w:rFonts w:hint="eastAsia" w:ascii="宋体" w:hAnsi="宋体" w:eastAsia="宋体" w:cs="宋体"/>
          <w:b/>
          <w:sz w:val="24"/>
          <w:szCs w:val="24"/>
        </w:rPr>
        <w:t>.................</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30</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 xml:space="preserve">附件二 </w:t>
      </w:r>
      <w:r>
        <w:rPr>
          <w:rFonts w:hint="eastAsia" w:ascii="宋体" w:hAnsi="宋体" w:eastAsia="宋体" w:cs="宋体"/>
          <w:b/>
          <w:sz w:val="24"/>
          <w:szCs w:val="24"/>
          <w:lang w:val="en-US"/>
        </w:rPr>
        <w:t xml:space="preserve"> </w:t>
      </w:r>
      <w:r>
        <w:rPr>
          <w:rFonts w:hint="eastAsia" w:ascii="宋体" w:hAnsi="宋体" w:eastAsia="宋体" w:cs="宋体"/>
          <w:b/>
          <w:sz w:val="24"/>
          <w:szCs w:val="24"/>
        </w:rPr>
        <w:t>生产负荷证明....................</w:t>
      </w:r>
      <w:r>
        <w:rPr>
          <w:rFonts w:hint="eastAsia" w:ascii="宋体" w:hAnsi="宋体" w:eastAsia="宋体" w:cs="宋体"/>
          <w:b/>
          <w:sz w:val="24"/>
          <w:szCs w:val="24"/>
          <w:lang w:val="en-US"/>
        </w:rPr>
        <w:t>..................</w:t>
      </w:r>
      <w:r>
        <w:rPr>
          <w:rFonts w:hint="eastAsia" w:ascii="宋体" w:hAnsi="宋体" w:eastAsia="宋体" w:cs="宋体"/>
          <w:b/>
          <w:sz w:val="24"/>
          <w:szCs w:val="24"/>
        </w:rPr>
        <w:t>........3</w:t>
      </w:r>
      <w:r>
        <w:rPr>
          <w:rFonts w:hint="eastAsia" w:ascii="宋体" w:hAnsi="宋体" w:eastAsia="宋体" w:cs="宋体"/>
          <w:b/>
          <w:sz w:val="24"/>
          <w:szCs w:val="24"/>
          <w:lang w:val="en-US" w:eastAsia="zh-CN"/>
        </w:rPr>
        <w:t>2</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rPr>
        <w:t>附件三</w:t>
      </w:r>
      <w:r>
        <w:rPr>
          <w:rFonts w:hint="eastAsia" w:ascii="宋体" w:hAnsi="宋体" w:eastAsia="宋体" w:cs="宋体"/>
          <w:b/>
          <w:sz w:val="24"/>
          <w:szCs w:val="24"/>
          <w:lang w:val="en-US"/>
        </w:rPr>
        <w:t xml:space="preserve"> </w:t>
      </w:r>
      <w:r>
        <w:rPr>
          <w:rFonts w:hint="eastAsia" w:ascii="宋体" w:hAnsi="宋体" w:eastAsia="宋体" w:cs="宋体"/>
          <w:b/>
          <w:sz w:val="24"/>
          <w:szCs w:val="24"/>
        </w:rPr>
        <w:t xml:space="preserve"> </w:t>
      </w:r>
      <w:r>
        <w:rPr>
          <w:rFonts w:hint="eastAsia" w:ascii="宋体" w:hAnsi="宋体" w:eastAsia="宋体" w:cs="宋体"/>
          <w:b/>
          <w:sz w:val="24"/>
          <w:szCs w:val="24"/>
          <w:lang w:val="en-US" w:eastAsia="zh-CN"/>
        </w:rPr>
        <w:t>危废协议</w:t>
      </w:r>
      <w:r>
        <w:rPr>
          <w:rFonts w:hint="eastAsia" w:ascii="宋体" w:hAnsi="宋体" w:eastAsia="宋体" w:cs="宋体"/>
          <w:b/>
          <w:sz w:val="24"/>
          <w:szCs w:val="24"/>
        </w:rPr>
        <w:t>....................</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.....33</w:t>
      </w:r>
    </w:p>
    <w:p>
      <w:pPr>
        <w:spacing w:line="360" w:lineRule="auto"/>
        <w:jc w:val="both"/>
        <w:rPr>
          <w:rFonts w:hint="default" w:ascii="宋体" w:hAnsi="宋体" w:eastAsia="宋体" w:cs="宋体"/>
          <w:lang w:val="en-US" w:eastAsia="zh-CN"/>
        </w:rPr>
      </w:pPr>
      <w:r>
        <w:rPr>
          <w:rFonts w:hint="eastAsia" w:ascii="宋体" w:hAnsi="宋体" w:eastAsia="宋体" w:cs="宋体"/>
          <w:b/>
          <w:sz w:val="24"/>
          <w:szCs w:val="24"/>
        </w:rPr>
        <w:t>附件</w:t>
      </w:r>
      <w:r>
        <w:rPr>
          <w:rFonts w:hint="eastAsia" w:ascii="宋体" w:hAnsi="宋体" w:eastAsia="宋体" w:cs="宋体"/>
          <w:b/>
          <w:sz w:val="24"/>
          <w:szCs w:val="24"/>
          <w:lang w:val="en-US" w:eastAsia="zh-CN"/>
        </w:rPr>
        <w:t>四</w:t>
      </w:r>
      <w:r>
        <w:rPr>
          <w:rFonts w:hint="eastAsia" w:ascii="宋体" w:hAnsi="宋体" w:eastAsia="宋体" w:cs="宋体"/>
          <w:b/>
          <w:sz w:val="24"/>
          <w:szCs w:val="24"/>
          <w:lang w:val="en-US"/>
        </w:rPr>
        <w:t xml:space="preserve"> </w:t>
      </w:r>
      <w:r>
        <w:rPr>
          <w:rFonts w:hint="eastAsia" w:ascii="宋体" w:hAnsi="宋体" w:eastAsia="宋体" w:cs="宋体"/>
          <w:b/>
          <w:sz w:val="24"/>
          <w:szCs w:val="24"/>
        </w:rPr>
        <w:t xml:space="preserve"> </w:t>
      </w:r>
      <w:r>
        <w:rPr>
          <w:rFonts w:hint="eastAsia" w:ascii="宋体" w:hAnsi="宋体" w:eastAsia="宋体" w:cs="宋体"/>
          <w:b/>
          <w:sz w:val="24"/>
          <w:szCs w:val="24"/>
          <w:lang w:val="en-US" w:eastAsia="zh-CN"/>
        </w:rPr>
        <w:t>危废资质</w:t>
      </w:r>
      <w:r>
        <w:rPr>
          <w:rFonts w:hint="eastAsia" w:ascii="宋体" w:hAnsi="宋体" w:eastAsia="宋体" w:cs="宋体"/>
          <w:b/>
          <w:sz w:val="24"/>
          <w:szCs w:val="24"/>
        </w:rPr>
        <w:t>....................</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.....42</w:t>
      </w:r>
    </w:p>
    <w:p>
      <w:pPr>
        <w:spacing w:line="360" w:lineRule="auto"/>
        <w:jc w:val="both"/>
        <w:rPr>
          <w:rFonts w:hint="default" w:ascii="宋体" w:hAnsi="宋体" w:eastAsia="宋体" w:cs="宋体"/>
          <w:b/>
          <w:sz w:val="24"/>
          <w:szCs w:val="24"/>
          <w:lang w:val="en-US" w:eastAsia="zh-CN"/>
        </w:rPr>
      </w:pPr>
      <w:r>
        <w:rPr>
          <w:rFonts w:hint="eastAsia" w:ascii="宋体" w:hAnsi="宋体" w:eastAsia="宋体" w:cs="宋体"/>
          <w:b/>
          <w:sz w:val="24"/>
          <w:szCs w:val="24"/>
          <w:lang w:val="en-US" w:eastAsia="zh-CN"/>
        </w:rPr>
        <w:t xml:space="preserve">附件五  </w:t>
      </w:r>
      <w:r>
        <w:rPr>
          <w:rFonts w:hint="eastAsia" w:ascii="宋体" w:hAnsi="宋体" w:eastAsia="宋体" w:cs="宋体"/>
          <w:b/>
          <w:sz w:val="24"/>
          <w:szCs w:val="24"/>
        </w:rPr>
        <w:t>检测机构资质.......................</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44</w:t>
      </w:r>
      <w:r>
        <w:rPr>
          <w:rFonts w:hint="eastAsia" w:ascii="宋体" w:hAnsi="宋体" w:eastAsia="宋体" w:cs="宋体"/>
          <w:b/>
          <w:sz w:val="24"/>
          <w:szCs w:val="24"/>
        </w:rPr>
        <w:t>附件</w:t>
      </w:r>
      <w:r>
        <w:rPr>
          <w:rFonts w:hint="eastAsia" w:ascii="宋体" w:hAnsi="宋体" w:eastAsia="宋体" w:cs="宋体"/>
          <w:b/>
          <w:sz w:val="24"/>
          <w:szCs w:val="24"/>
          <w:lang w:val="en-US" w:eastAsia="zh-CN"/>
        </w:rPr>
        <w:t>六</w:t>
      </w:r>
      <w:r>
        <w:rPr>
          <w:rFonts w:hint="eastAsia" w:ascii="宋体" w:hAnsi="宋体" w:eastAsia="宋体" w:cs="宋体"/>
          <w:b/>
          <w:sz w:val="24"/>
          <w:szCs w:val="24"/>
          <w:lang w:val="en-US"/>
        </w:rPr>
        <w:t xml:space="preserve"> </w:t>
      </w:r>
      <w:r>
        <w:rPr>
          <w:rFonts w:hint="eastAsia" w:ascii="宋体" w:hAnsi="宋体" w:eastAsia="宋体" w:cs="宋体"/>
          <w:b/>
          <w:sz w:val="24"/>
          <w:szCs w:val="24"/>
        </w:rPr>
        <w:t>检测报告..............................</w:t>
      </w:r>
      <w:r>
        <w:rPr>
          <w:rFonts w:hint="eastAsia" w:ascii="宋体" w:hAnsi="宋体" w:eastAsia="宋体" w:cs="宋体"/>
          <w:b/>
          <w:sz w:val="24"/>
          <w:szCs w:val="24"/>
          <w:lang w:val="en-US"/>
        </w:rPr>
        <w:t>..............</w:t>
      </w:r>
      <w:r>
        <w:rPr>
          <w:rFonts w:hint="eastAsia" w:ascii="宋体" w:hAnsi="宋体" w:eastAsia="宋体" w:cs="宋体"/>
          <w:b/>
          <w:sz w:val="24"/>
          <w:szCs w:val="24"/>
        </w:rPr>
        <w:t>......</w:t>
      </w:r>
      <w:r>
        <w:rPr>
          <w:rFonts w:hint="eastAsia" w:ascii="宋体" w:hAnsi="宋体" w:eastAsia="宋体" w:cs="宋体"/>
          <w:b/>
          <w:sz w:val="24"/>
          <w:szCs w:val="24"/>
          <w:lang w:val="en-US" w:eastAsia="zh-CN"/>
        </w:rPr>
        <w:t>.46</w:t>
      </w:r>
    </w:p>
    <w:p>
      <w:pPr>
        <w:pStyle w:val="2"/>
        <w:spacing w:line="360" w:lineRule="auto"/>
        <w:rPr>
          <w:rFonts w:hint="eastAsia" w:ascii="宋体" w:hAnsi="宋体" w:eastAsia="宋体" w:cs="宋体"/>
          <w:b/>
          <w:bCs/>
          <w:lang w:val="en-US" w:eastAsia="zh-CN"/>
        </w:rPr>
      </w:pPr>
      <w:r>
        <w:rPr>
          <w:rFonts w:hint="eastAsia" w:ascii="宋体" w:hAnsi="宋体" w:eastAsia="宋体" w:cs="宋体"/>
          <w:b/>
          <w:bCs/>
          <w:lang w:val="en-US" w:eastAsia="zh-CN"/>
        </w:rPr>
        <w:t>附件七 排污许可证.................................................5</w:t>
      </w:r>
      <w:r>
        <w:rPr>
          <w:rFonts w:hint="eastAsia" w:hAnsi="宋体" w:cs="宋体"/>
          <w:b/>
          <w:bCs/>
          <w:lang w:val="en-US" w:eastAsia="zh-CN"/>
        </w:rPr>
        <w:t>4</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附件</w:t>
      </w:r>
      <w:bookmarkEnd w:id="3"/>
      <w:r>
        <w:rPr>
          <w:rFonts w:hint="eastAsia" w:ascii="宋体" w:hAnsi="宋体" w:eastAsia="宋体" w:cs="宋体"/>
          <w:b/>
          <w:sz w:val="24"/>
          <w:szCs w:val="24"/>
          <w:lang w:val="en-US" w:eastAsia="zh-CN"/>
        </w:rPr>
        <w:t>八 专家验收意见...............................................55</w:t>
      </w:r>
    </w:p>
    <w:p>
      <w:pPr>
        <w:spacing w:line="360" w:lineRule="auto"/>
        <w:jc w:val="both"/>
        <w:rPr>
          <w:rFonts w:hint="eastAsia" w:ascii="宋体" w:hAnsi="宋体" w:eastAsia="宋体" w:cs="宋体"/>
          <w:b/>
          <w:sz w:val="24"/>
          <w:szCs w:val="24"/>
          <w:lang w:val="en-US" w:eastAsia="zh-CN"/>
        </w:rPr>
      </w:pPr>
      <w:r>
        <w:rPr>
          <w:rFonts w:hint="eastAsia" w:ascii="宋体" w:hAnsi="宋体" w:eastAsia="宋体" w:cs="宋体"/>
          <w:b/>
          <w:sz w:val="24"/>
          <w:szCs w:val="24"/>
          <w:lang w:val="en-US" w:eastAsia="zh-CN"/>
        </w:rPr>
        <w:t>附件九 签到表.....................................................59</w:t>
      </w:r>
    </w:p>
    <w:p>
      <w:pPr>
        <w:rPr>
          <w:rFonts w:hint="eastAsia" w:ascii="宋体" w:hAnsi="宋体" w:eastAsia="宋体" w:cs="宋体"/>
        </w:rPr>
      </w:pPr>
      <w:bookmarkStart w:id="104" w:name="_GoBack"/>
      <w:bookmarkEnd w:id="104"/>
    </w:p>
    <w:p>
      <w:pPr>
        <w:rPr>
          <w:rFonts w:hint="eastAsia" w:ascii="宋体" w:hAnsi="宋体" w:eastAsia="宋体" w:cs="宋体"/>
        </w:rPr>
      </w:pPr>
    </w:p>
    <w:p>
      <w:pPr>
        <w:pStyle w:val="3"/>
        <w:spacing w:before="0" w:after="0" w:line="360" w:lineRule="auto"/>
        <w:rPr>
          <w:rFonts w:hint="eastAsia" w:ascii="宋体" w:hAnsi="宋体" w:eastAsia="宋体" w:cs="宋体"/>
          <w:sz w:val="32"/>
        </w:rPr>
      </w:pPr>
    </w:p>
    <w:p>
      <w:pPr>
        <w:pStyle w:val="3"/>
        <w:spacing w:before="0" w:after="0" w:line="360" w:lineRule="auto"/>
        <w:rPr>
          <w:rFonts w:hint="eastAsia" w:ascii="宋体" w:hAnsi="宋体" w:eastAsia="宋体" w:cs="宋体"/>
          <w:sz w:val="32"/>
        </w:rPr>
      </w:pPr>
    </w:p>
    <w:p>
      <w:pPr>
        <w:pStyle w:val="3"/>
        <w:spacing w:before="0" w:after="0" w:line="360" w:lineRule="auto"/>
        <w:rPr>
          <w:rFonts w:hint="eastAsia" w:ascii="宋体" w:hAnsi="宋体" w:eastAsia="宋体" w:cs="宋体"/>
          <w:sz w:val="32"/>
        </w:rPr>
      </w:pPr>
    </w:p>
    <w:p>
      <w:pPr>
        <w:pStyle w:val="3"/>
        <w:spacing w:before="0" w:after="0" w:line="360" w:lineRule="auto"/>
        <w:rPr>
          <w:rFonts w:hint="eastAsia" w:ascii="宋体" w:hAnsi="宋体" w:eastAsia="宋体" w:cs="宋体"/>
          <w:sz w:val="32"/>
        </w:rPr>
      </w:pPr>
    </w:p>
    <w:p>
      <w:pPr>
        <w:pStyle w:val="3"/>
        <w:spacing w:before="0" w:after="0" w:line="360" w:lineRule="auto"/>
        <w:rPr>
          <w:rFonts w:hint="eastAsia" w:ascii="宋体" w:hAnsi="宋体" w:eastAsia="宋体" w:cs="宋体"/>
          <w:sz w:val="32"/>
        </w:rPr>
      </w:pPr>
    </w:p>
    <w:p>
      <w:pPr>
        <w:pStyle w:val="3"/>
        <w:spacing w:before="0" w:after="0" w:line="360" w:lineRule="auto"/>
        <w:rPr>
          <w:rFonts w:ascii="Times New Roman" w:hAnsi="Times New Roman" w:cs="Times New Roman"/>
          <w:sz w:val="32"/>
        </w:rPr>
      </w:pPr>
    </w:p>
    <w:p>
      <w:pPr>
        <w:pStyle w:val="3"/>
        <w:spacing w:before="0" w:after="0" w:line="360" w:lineRule="auto"/>
        <w:rPr>
          <w:rFonts w:ascii="Times New Roman" w:hAnsi="Times New Roman" w:cs="Times New Roman"/>
          <w:sz w:val="32"/>
        </w:rPr>
      </w:pPr>
    </w:p>
    <w:bookmarkEnd w:id="0"/>
    <w:bookmarkEnd w:id="1"/>
    <w:p>
      <w:pPr>
        <w:tabs>
          <w:tab w:val="left" w:pos="285"/>
          <w:tab w:val="center" w:pos="4156"/>
        </w:tabs>
        <w:spacing w:line="360" w:lineRule="auto"/>
        <w:ind w:firstLine="480" w:firstLineChars="200"/>
        <w:rPr>
          <w:rFonts w:hint="default" w:ascii="Times New Roman" w:hAnsi="Times New Roman" w:eastAsia="宋体" w:cs="Times New Roman"/>
          <w:sz w:val="24"/>
          <w:szCs w:val="24"/>
          <w:lang w:eastAsia="zh-CN"/>
        </w:rPr>
      </w:pPr>
    </w:p>
    <w:p>
      <w:pPr>
        <w:pStyle w:val="3"/>
        <w:spacing w:before="0" w:after="0" w:line="360" w:lineRule="auto"/>
        <w:rPr>
          <w:rFonts w:ascii="Times New Roman" w:hAnsi="Times New Roman" w:cs="Times New Roman"/>
          <w:sz w:val="32"/>
        </w:rPr>
        <w:sectPr>
          <w:footerReference r:id="rId8" w:type="default"/>
          <w:pgSz w:w="11850" w:h="16783"/>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3"/>
        <w:spacing w:before="0" w:after="0" w:line="360" w:lineRule="auto"/>
        <w:rPr>
          <w:rFonts w:hint="eastAsia" w:ascii="宋体" w:hAnsi="宋体" w:eastAsia="宋体" w:cs="宋体"/>
          <w:sz w:val="32"/>
        </w:rPr>
      </w:pPr>
      <w:r>
        <w:rPr>
          <w:rFonts w:hint="eastAsia" w:ascii="宋体" w:hAnsi="宋体" w:eastAsia="宋体" w:cs="宋体"/>
          <w:sz w:val="32"/>
        </w:rPr>
        <w:t>1 验收项目概况</w:t>
      </w:r>
    </w:p>
    <w:p>
      <w:pPr>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1.1验收项目说明</w:t>
      </w:r>
    </w:p>
    <w:p>
      <w:pPr>
        <w:keepNext w:val="0"/>
        <w:keepLines w:val="0"/>
        <w:widowControl/>
        <w:suppressLineNumbers w:val="0"/>
        <w:spacing w:line="360" w:lineRule="auto"/>
        <w:ind w:firstLine="480" w:firstLineChars="200"/>
        <w:jc w:val="left"/>
        <w:rPr>
          <w:rFonts w:hint="eastAsia" w:ascii="宋体" w:hAnsi="宋体" w:eastAsia="宋体" w:cs="宋体"/>
          <w:color w:val="000000" w:themeColor="text1"/>
          <w:sz w:val="24"/>
          <w:szCs w:val="24"/>
          <w:lang w:val="en-US" w:eastAsia="zh-CN"/>
        </w:rPr>
      </w:pPr>
      <w:r>
        <w:rPr>
          <w:rFonts w:hint="eastAsia" w:ascii="宋体" w:hAnsi="宋体" w:eastAsia="宋体" w:cs="宋体"/>
          <w:sz w:val="24"/>
          <w:szCs w:val="24"/>
          <w:lang w:eastAsia="zh-CN"/>
        </w:rPr>
        <w:t>我公司于</w:t>
      </w:r>
      <w:r>
        <w:rPr>
          <w:rFonts w:hint="eastAsia" w:ascii="宋体" w:hAnsi="宋体" w:eastAsia="宋体" w:cs="宋体"/>
          <w:sz w:val="24"/>
          <w:szCs w:val="24"/>
          <w:lang w:val="en-US" w:eastAsia="zh-CN"/>
        </w:rPr>
        <w:t>2020年10月委托</w:t>
      </w:r>
      <w:r>
        <w:rPr>
          <w:rFonts w:hint="eastAsia" w:ascii="宋体" w:hAnsi="宋体" w:eastAsia="宋体" w:cs="宋体"/>
          <w:color w:val="000000"/>
          <w:kern w:val="0"/>
          <w:sz w:val="24"/>
          <w:szCs w:val="24"/>
          <w:lang w:val="en-US" w:eastAsia="zh-CN" w:bidi="ar"/>
        </w:rPr>
        <w:t>郑州春实技术咨询服务有限公司</w:t>
      </w:r>
      <w:r>
        <w:rPr>
          <w:rFonts w:hint="eastAsia" w:ascii="宋体" w:hAnsi="宋体" w:eastAsia="宋体" w:cs="宋体"/>
          <w:sz w:val="24"/>
          <w:szCs w:val="24"/>
          <w:lang w:val="en-US" w:eastAsia="zh-CN"/>
        </w:rPr>
        <w:t>编制了《</w:t>
      </w:r>
      <w:r>
        <w:rPr>
          <w:rFonts w:hint="eastAsia" w:ascii="宋体" w:hAnsi="宋体" w:eastAsia="宋体" w:cs="宋体"/>
          <w:color w:val="000000"/>
          <w:kern w:val="0"/>
          <w:sz w:val="24"/>
          <w:szCs w:val="24"/>
          <w:lang w:val="en-US" w:eastAsia="zh-CN" w:bidi="ar"/>
        </w:rPr>
        <w:t>巩义市碧帆环保设备有限公司年加工20套除尘器、20套脱硫塔项目</w:t>
      </w:r>
      <w:r>
        <w:rPr>
          <w:rFonts w:hint="eastAsia" w:ascii="宋体" w:hAnsi="宋体" w:eastAsia="宋体" w:cs="宋体"/>
          <w:sz w:val="24"/>
          <w:szCs w:val="24"/>
          <w:lang w:val="en-US" w:eastAsia="zh-CN"/>
        </w:rPr>
        <w:t>环境影响报告表》，2020年11月12日巩义市环境保护局对该项目进行审批，审批文号为巩环建告审[2020</w:t>
      </w:r>
      <w:r>
        <w:rPr>
          <w:rStyle w:val="35"/>
          <w:rFonts w:hint="eastAsia" w:ascii="宋体" w:hAnsi="宋体" w:eastAsia="宋体" w:cs="宋体"/>
          <w:spacing w:val="0"/>
          <w:sz w:val="21"/>
          <w:szCs w:val="21"/>
          <w:lang w:eastAsia="zh-CN"/>
        </w:rPr>
        <w:t>]</w:t>
      </w:r>
      <w:r>
        <w:rPr>
          <w:rFonts w:hint="eastAsia" w:ascii="宋体" w:hAnsi="宋体" w:eastAsia="宋体" w:cs="宋体"/>
          <w:sz w:val="24"/>
          <w:szCs w:val="24"/>
          <w:lang w:val="en-US" w:eastAsia="zh-CN"/>
        </w:rPr>
        <w:t>24号，</w:t>
      </w:r>
      <w:r>
        <w:rPr>
          <w:rFonts w:hint="eastAsia" w:ascii="宋体" w:hAnsi="宋体" w:eastAsia="宋体" w:cs="宋体"/>
          <w:color w:val="000000" w:themeColor="text1"/>
          <w:sz w:val="24"/>
          <w:szCs w:val="24"/>
          <w:lang w:val="en-US" w:eastAsia="zh-CN"/>
        </w:rPr>
        <w:t>该项目主要加工</w:t>
      </w:r>
      <w:r>
        <w:rPr>
          <w:rFonts w:hint="eastAsia" w:ascii="宋体" w:hAnsi="宋体" w:eastAsia="宋体" w:cs="宋体"/>
          <w:sz w:val="24"/>
          <w:szCs w:val="24"/>
        </w:rPr>
        <w:t>除尘器</w:t>
      </w:r>
      <w:r>
        <w:rPr>
          <w:rFonts w:hint="eastAsia" w:ascii="宋体" w:hAnsi="宋体" w:eastAsia="宋体" w:cs="宋体"/>
          <w:color w:val="000000" w:themeColor="text1"/>
          <w:sz w:val="24"/>
          <w:szCs w:val="24"/>
          <w:lang w:val="en-US" w:eastAsia="zh-CN"/>
        </w:rPr>
        <w:t>、</w:t>
      </w:r>
      <w:r>
        <w:rPr>
          <w:rFonts w:hint="eastAsia" w:ascii="宋体" w:hAnsi="宋体" w:eastAsia="宋体" w:cs="宋体"/>
          <w:sz w:val="24"/>
          <w:szCs w:val="24"/>
        </w:rPr>
        <w:t>脱硫塔</w:t>
      </w:r>
      <w:r>
        <w:rPr>
          <w:rFonts w:hint="eastAsia" w:ascii="宋体" w:hAnsi="宋体" w:eastAsia="宋体" w:cs="宋体"/>
          <w:color w:val="000000" w:themeColor="text1"/>
          <w:sz w:val="24"/>
          <w:szCs w:val="24"/>
          <w:lang w:val="en-US" w:eastAsia="zh-CN"/>
        </w:rPr>
        <w:t>，</w:t>
      </w:r>
      <w:r>
        <w:rPr>
          <w:rFonts w:hint="eastAsia" w:ascii="宋体" w:hAnsi="宋体" w:eastAsia="宋体" w:cs="宋体"/>
          <w:color w:val="auto"/>
          <w:sz w:val="24"/>
          <w:szCs w:val="24"/>
          <w:lang w:val="en-US" w:eastAsia="zh-CN"/>
        </w:rPr>
        <w:t>年生产能力能达到</w:t>
      </w:r>
      <w:r>
        <w:rPr>
          <w:rFonts w:hint="eastAsia" w:ascii="宋体" w:hAnsi="宋体" w:eastAsia="宋体" w:cs="宋体"/>
          <w:sz w:val="24"/>
          <w:szCs w:val="24"/>
        </w:rPr>
        <w:t>除尘器</w:t>
      </w:r>
      <w:r>
        <w:rPr>
          <w:rFonts w:hint="eastAsia" w:ascii="宋体" w:hAnsi="宋体" w:eastAsia="宋体" w:cs="宋体"/>
          <w:color w:val="auto"/>
          <w:sz w:val="24"/>
          <w:szCs w:val="24"/>
          <w:lang w:val="en-US" w:eastAsia="zh-CN"/>
        </w:rPr>
        <w:t>20套、</w:t>
      </w:r>
      <w:r>
        <w:rPr>
          <w:rFonts w:hint="eastAsia" w:ascii="宋体" w:hAnsi="宋体" w:eastAsia="宋体" w:cs="宋体"/>
          <w:sz w:val="24"/>
          <w:szCs w:val="24"/>
        </w:rPr>
        <w:t>脱硫塔</w:t>
      </w:r>
      <w:r>
        <w:rPr>
          <w:rFonts w:hint="eastAsia" w:ascii="宋体" w:hAnsi="宋体" w:eastAsia="宋体" w:cs="宋体"/>
          <w:color w:val="auto"/>
          <w:sz w:val="24"/>
          <w:szCs w:val="24"/>
          <w:lang w:val="en-US" w:eastAsia="zh-CN"/>
        </w:rPr>
        <w:t>20套</w:t>
      </w:r>
      <w:r>
        <w:rPr>
          <w:rFonts w:hint="eastAsia" w:ascii="宋体" w:hAnsi="宋体" w:eastAsia="宋体" w:cs="宋体"/>
          <w:color w:val="000000" w:themeColor="text1"/>
          <w:sz w:val="24"/>
          <w:szCs w:val="24"/>
          <w:lang w:val="en-US" w:eastAsia="zh-CN"/>
        </w:rPr>
        <w:t>。</w:t>
      </w:r>
    </w:p>
    <w:p>
      <w:pPr>
        <w:tabs>
          <w:tab w:val="left" w:pos="285"/>
          <w:tab w:val="center" w:pos="4156"/>
        </w:tabs>
        <w:spacing w:line="360" w:lineRule="auto"/>
        <w:ind w:firstLine="480" w:firstLineChars="200"/>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我公司于2020年12月开始投入建设，于2021年4月完成</w:t>
      </w:r>
      <w:r>
        <w:rPr>
          <w:rFonts w:hint="eastAsia" w:ascii="宋体" w:hAnsi="宋体" w:eastAsia="宋体" w:cs="宋体"/>
          <w:sz w:val="24"/>
          <w:szCs w:val="24"/>
        </w:rPr>
        <w:t>除尘器</w:t>
      </w:r>
      <w:r>
        <w:rPr>
          <w:rFonts w:hint="eastAsia" w:ascii="宋体" w:hAnsi="宋体" w:eastAsia="宋体" w:cs="宋体"/>
          <w:color w:val="000000" w:themeColor="text1"/>
          <w:sz w:val="24"/>
          <w:szCs w:val="24"/>
          <w:lang w:val="en-US" w:eastAsia="zh-CN"/>
        </w:rPr>
        <w:t>、</w:t>
      </w:r>
      <w:r>
        <w:rPr>
          <w:rFonts w:hint="eastAsia" w:ascii="宋体" w:hAnsi="宋体" w:eastAsia="宋体" w:cs="宋体"/>
          <w:sz w:val="24"/>
          <w:szCs w:val="24"/>
        </w:rPr>
        <w:t>脱硫塔</w:t>
      </w:r>
      <w:r>
        <w:rPr>
          <w:rFonts w:hint="eastAsia" w:ascii="宋体" w:hAnsi="宋体" w:eastAsia="宋体" w:cs="宋体"/>
          <w:color w:val="auto"/>
          <w:sz w:val="24"/>
          <w:szCs w:val="24"/>
          <w:highlight w:val="none"/>
          <w:lang w:val="en-US" w:eastAsia="zh-CN"/>
        </w:rPr>
        <w:t>加工生产线，年生产能力达到</w:t>
      </w:r>
      <w:r>
        <w:rPr>
          <w:rFonts w:hint="eastAsia" w:ascii="宋体" w:hAnsi="宋体" w:eastAsia="宋体" w:cs="宋体"/>
          <w:sz w:val="24"/>
          <w:szCs w:val="24"/>
        </w:rPr>
        <w:t>除尘器</w:t>
      </w:r>
      <w:r>
        <w:rPr>
          <w:rFonts w:hint="eastAsia" w:ascii="宋体" w:hAnsi="宋体" w:eastAsia="宋体" w:cs="宋体"/>
          <w:color w:val="auto"/>
          <w:sz w:val="24"/>
          <w:szCs w:val="24"/>
          <w:highlight w:val="none"/>
          <w:lang w:val="en-US" w:eastAsia="zh-CN"/>
        </w:rPr>
        <w:t>20套、</w:t>
      </w:r>
      <w:r>
        <w:rPr>
          <w:rFonts w:hint="eastAsia" w:ascii="宋体" w:hAnsi="宋体" w:eastAsia="宋体" w:cs="宋体"/>
          <w:sz w:val="24"/>
          <w:szCs w:val="24"/>
        </w:rPr>
        <w:t>脱硫塔</w:t>
      </w:r>
      <w:r>
        <w:rPr>
          <w:rFonts w:hint="eastAsia" w:ascii="宋体" w:hAnsi="宋体" w:eastAsia="宋体" w:cs="宋体"/>
          <w:color w:val="auto"/>
          <w:sz w:val="24"/>
          <w:szCs w:val="24"/>
          <w:highlight w:val="none"/>
          <w:lang w:val="en-US" w:eastAsia="zh-CN"/>
        </w:rPr>
        <w:t>20套。</w:t>
      </w:r>
      <w:r>
        <w:rPr>
          <w:rFonts w:hint="eastAsia" w:ascii="宋体" w:hAnsi="宋体" w:eastAsia="宋体" w:cs="宋体"/>
          <w:sz w:val="24"/>
          <w:szCs w:val="24"/>
          <w:highlight w:val="none"/>
          <w:lang w:val="en-US" w:eastAsia="zh-CN"/>
        </w:rPr>
        <w:t>本项目验收范围</w:t>
      </w:r>
      <w:r>
        <w:rPr>
          <w:rFonts w:hint="eastAsia" w:ascii="宋体" w:hAnsi="宋体" w:eastAsia="宋体" w:cs="宋体"/>
          <w:color w:val="auto"/>
          <w:sz w:val="24"/>
          <w:szCs w:val="24"/>
          <w:highlight w:val="none"/>
          <w:lang w:val="en-US" w:eastAsia="zh-CN"/>
        </w:rPr>
        <w:t>为</w:t>
      </w:r>
      <w:r>
        <w:rPr>
          <w:rFonts w:hint="eastAsia" w:ascii="宋体" w:hAnsi="宋体" w:eastAsia="宋体" w:cs="宋体"/>
          <w:color w:val="000000"/>
          <w:kern w:val="0"/>
          <w:sz w:val="24"/>
          <w:szCs w:val="24"/>
          <w:lang w:val="en-US" w:eastAsia="zh-CN" w:bidi="ar"/>
        </w:rPr>
        <w:t>巩义市碧帆环保设备有限公司</w:t>
      </w:r>
      <w:r>
        <w:rPr>
          <w:rFonts w:hint="eastAsia" w:ascii="宋体" w:hAnsi="宋体" w:eastAsia="宋体" w:cs="宋体"/>
          <w:sz w:val="24"/>
          <w:szCs w:val="24"/>
          <w:lang w:val="en-US" w:eastAsia="zh-CN"/>
        </w:rPr>
        <w:t>年加工</w:t>
      </w:r>
      <w:r>
        <w:rPr>
          <w:rFonts w:hint="eastAsia" w:ascii="宋体" w:hAnsi="宋体" w:eastAsia="宋体" w:cs="宋体"/>
          <w:sz w:val="24"/>
          <w:szCs w:val="24"/>
        </w:rPr>
        <w:t>除尘器</w:t>
      </w:r>
      <w:r>
        <w:rPr>
          <w:rFonts w:hint="eastAsia" w:ascii="宋体" w:hAnsi="宋体" w:eastAsia="宋体" w:cs="宋体"/>
          <w:color w:val="auto"/>
          <w:sz w:val="24"/>
          <w:szCs w:val="24"/>
          <w:highlight w:val="none"/>
          <w:lang w:val="en-US" w:eastAsia="zh-CN"/>
        </w:rPr>
        <w:t>20套</w:t>
      </w:r>
      <w:r>
        <w:rPr>
          <w:rFonts w:hint="eastAsia" w:ascii="宋体" w:hAnsi="宋体" w:eastAsia="宋体" w:cs="宋体"/>
          <w:sz w:val="24"/>
          <w:szCs w:val="24"/>
          <w:lang w:val="en-US" w:eastAsia="zh-CN"/>
        </w:rPr>
        <w:t>、</w:t>
      </w:r>
      <w:r>
        <w:rPr>
          <w:rFonts w:hint="eastAsia" w:ascii="宋体" w:hAnsi="宋体" w:eastAsia="宋体" w:cs="宋体"/>
          <w:sz w:val="24"/>
          <w:szCs w:val="24"/>
        </w:rPr>
        <w:t>脱硫塔</w:t>
      </w:r>
      <w:r>
        <w:rPr>
          <w:rFonts w:hint="eastAsia" w:ascii="宋体" w:hAnsi="宋体" w:eastAsia="宋体" w:cs="宋体"/>
          <w:color w:val="auto"/>
          <w:sz w:val="24"/>
          <w:szCs w:val="24"/>
          <w:highlight w:val="none"/>
          <w:lang w:val="en-US" w:eastAsia="zh-CN"/>
        </w:rPr>
        <w:t>20套</w:t>
      </w:r>
      <w:r>
        <w:rPr>
          <w:rFonts w:hint="eastAsia" w:ascii="宋体" w:hAnsi="宋体" w:eastAsia="宋体" w:cs="宋体"/>
          <w:sz w:val="24"/>
          <w:szCs w:val="24"/>
          <w:lang w:val="en-US" w:eastAsia="zh-CN"/>
        </w:rPr>
        <w:t>建设</w:t>
      </w:r>
      <w:r>
        <w:rPr>
          <w:rStyle w:val="35"/>
          <w:rFonts w:hint="eastAsia" w:ascii="宋体" w:hAnsi="宋体" w:eastAsia="宋体" w:cs="宋体"/>
          <w:color w:val="auto"/>
          <w:spacing w:val="0"/>
          <w:sz w:val="24"/>
          <w:szCs w:val="24"/>
          <w:lang w:eastAsia="zh-CN"/>
        </w:rPr>
        <w:t>项目</w:t>
      </w:r>
      <w:r>
        <w:rPr>
          <w:rFonts w:hint="eastAsia" w:ascii="宋体" w:hAnsi="宋体" w:eastAsia="宋体" w:cs="宋体"/>
          <w:color w:val="auto"/>
          <w:sz w:val="24"/>
          <w:szCs w:val="28"/>
        </w:rPr>
        <w:t>（以下简称“本项目”）</w:t>
      </w:r>
      <w:r>
        <w:rPr>
          <w:rFonts w:hint="eastAsia" w:ascii="宋体" w:hAnsi="宋体" w:eastAsia="宋体" w:cs="宋体"/>
          <w:color w:val="auto"/>
          <w:sz w:val="24"/>
          <w:szCs w:val="28"/>
          <w:lang w:eastAsia="zh-CN"/>
        </w:rPr>
        <w:t>。</w:t>
      </w:r>
    </w:p>
    <w:p>
      <w:pPr>
        <w:pStyle w:val="4"/>
        <w:spacing w:before="0" w:after="0" w:line="360" w:lineRule="auto"/>
        <w:rPr>
          <w:rFonts w:hint="eastAsia" w:ascii="宋体" w:hAnsi="宋体" w:eastAsia="宋体" w:cs="宋体"/>
          <w:lang w:val="en-US" w:eastAsia="zh-CN"/>
        </w:rPr>
      </w:pPr>
      <w:bookmarkStart w:id="4" w:name="_Toc17149"/>
      <w:bookmarkStart w:id="5" w:name="_Toc621"/>
      <w:bookmarkStart w:id="6" w:name="_Toc23739"/>
      <w:r>
        <w:rPr>
          <w:rFonts w:hint="eastAsia" w:ascii="宋体" w:hAnsi="宋体" w:eastAsia="宋体" w:cs="宋体"/>
          <w:sz w:val="28"/>
          <w:szCs w:val="28"/>
        </w:rPr>
        <w:t>1.2项目概况</w:t>
      </w:r>
      <w:bookmarkEnd w:id="4"/>
      <w:bookmarkEnd w:id="5"/>
      <w:bookmarkEnd w:id="6"/>
    </w:p>
    <w:p>
      <w:pPr>
        <w:spacing w:line="500" w:lineRule="exact"/>
        <w:ind w:firstLine="480" w:firstLineChars="200"/>
        <w:rPr>
          <w:rFonts w:hint="eastAsia" w:ascii="宋体" w:hAnsi="宋体" w:eastAsia="宋体" w:cs="宋体"/>
          <w:sz w:val="24"/>
          <w:szCs w:val="28"/>
        </w:rPr>
      </w:pPr>
      <w:r>
        <w:rPr>
          <w:rFonts w:hint="eastAsia" w:ascii="宋体" w:hAnsi="宋体" w:eastAsia="宋体" w:cs="宋体"/>
          <w:sz w:val="24"/>
          <w:szCs w:val="28"/>
          <w:lang w:val="en-US" w:eastAsia="zh-CN"/>
        </w:rPr>
        <w:t>本项目</w:t>
      </w:r>
      <w:r>
        <w:rPr>
          <w:rFonts w:hint="eastAsia" w:ascii="宋体" w:hAnsi="宋体" w:eastAsia="宋体" w:cs="宋体"/>
          <w:sz w:val="24"/>
          <w:szCs w:val="28"/>
        </w:rPr>
        <w:t>位于</w:t>
      </w:r>
      <w:bookmarkStart w:id="7" w:name="OLE_LINK46"/>
      <w:r>
        <w:rPr>
          <w:rFonts w:hint="eastAsia" w:ascii="宋体" w:hAnsi="宋体" w:eastAsia="宋体" w:cs="宋体"/>
          <w:sz w:val="24"/>
          <w:szCs w:val="28"/>
          <w:lang w:eastAsia="zh-CN"/>
        </w:rPr>
        <w:t>巩义市产业集聚区</w:t>
      </w:r>
      <w:r>
        <w:rPr>
          <w:rFonts w:hint="eastAsia" w:ascii="宋体" w:hAnsi="宋体" w:eastAsia="宋体" w:cs="宋体"/>
          <w:sz w:val="24"/>
          <w:szCs w:val="28"/>
          <w:lang w:val="en-US" w:eastAsia="zh-CN"/>
        </w:rPr>
        <w:t>电线电缆园区</w:t>
      </w:r>
      <w:r>
        <w:rPr>
          <w:rFonts w:hint="eastAsia" w:ascii="宋体" w:hAnsi="宋体" w:eastAsia="宋体" w:cs="宋体"/>
          <w:sz w:val="24"/>
          <w:szCs w:val="28"/>
        </w:rPr>
        <w:t>。</w:t>
      </w:r>
      <w:bookmarkEnd w:id="7"/>
      <w:r>
        <w:rPr>
          <w:rFonts w:hint="eastAsia" w:ascii="宋体" w:hAnsi="宋体" w:eastAsia="宋体" w:cs="宋体"/>
          <w:sz w:val="24"/>
          <w:szCs w:val="28"/>
        </w:rPr>
        <w:t>本项目总投资</w:t>
      </w:r>
      <w:r>
        <w:rPr>
          <w:rFonts w:hint="eastAsia" w:ascii="宋体" w:hAnsi="宋体" w:eastAsia="宋体" w:cs="宋体"/>
          <w:sz w:val="24"/>
          <w:szCs w:val="28"/>
          <w:lang w:val="en-US" w:eastAsia="zh-CN"/>
        </w:rPr>
        <w:t>3200万元</w:t>
      </w:r>
      <w:r>
        <w:rPr>
          <w:rFonts w:hint="eastAsia" w:ascii="宋体" w:hAnsi="宋体" w:eastAsia="宋体" w:cs="宋体"/>
          <w:sz w:val="24"/>
          <w:szCs w:val="28"/>
        </w:rPr>
        <w:t>，占地面积</w:t>
      </w:r>
      <w:r>
        <w:rPr>
          <w:rFonts w:hint="eastAsia" w:ascii="宋体" w:hAnsi="宋体" w:eastAsia="宋体" w:cs="宋体"/>
          <w:sz w:val="24"/>
          <w:szCs w:val="28"/>
          <w:lang w:val="en-US" w:eastAsia="zh-CN"/>
        </w:rPr>
        <w:t>1680m</w:t>
      </w:r>
      <w:r>
        <w:rPr>
          <w:rFonts w:hint="eastAsia" w:ascii="宋体" w:hAnsi="宋体" w:eastAsia="宋体" w:cs="宋体"/>
          <w:sz w:val="24"/>
          <w:szCs w:val="28"/>
          <w:vertAlign w:val="superscript"/>
          <w:lang w:val="en-US" w:eastAsia="zh-CN"/>
        </w:rPr>
        <w:t>2</w:t>
      </w:r>
      <w:r>
        <w:rPr>
          <w:rFonts w:hint="eastAsia" w:ascii="宋体" w:hAnsi="宋体" w:eastAsia="宋体" w:cs="宋体"/>
          <w:sz w:val="24"/>
          <w:szCs w:val="28"/>
        </w:rPr>
        <w:t>，</w:t>
      </w:r>
      <w:r>
        <w:rPr>
          <w:rFonts w:hint="eastAsia" w:ascii="宋体" w:hAnsi="宋体" w:eastAsia="宋体" w:cs="宋体"/>
          <w:sz w:val="24"/>
          <w:szCs w:val="24"/>
        </w:rPr>
        <w:t>脱硫塔</w:t>
      </w:r>
      <w:r>
        <w:rPr>
          <w:rFonts w:hint="eastAsia" w:ascii="宋体" w:hAnsi="宋体" w:eastAsia="宋体" w:cs="宋体"/>
          <w:color w:val="auto"/>
          <w:sz w:val="24"/>
          <w:szCs w:val="24"/>
          <w:highlight w:val="none"/>
          <w:lang w:val="en-US" w:eastAsia="zh-CN"/>
        </w:rPr>
        <w:t>20套。</w:t>
      </w:r>
      <w:r>
        <w:rPr>
          <w:rFonts w:hint="eastAsia" w:ascii="宋体" w:hAnsi="宋体" w:eastAsia="宋体" w:cs="宋体"/>
          <w:sz w:val="24"/>
        </w:rPr>
        <w:t>属于第二十四类第70条“专用设备制造及维修”（其中有电镀或喷漆工艺且年用油性漆量（含稀释剂）10吨及以上的应编制报告书；仅组装的应编制登记表；其他应编制报告表），本项目工艺流程：外购原材料→切割→机加工→焊接→组装→成品，应编制环境影响报告表。</w:t>
      </w:r>
      <w:r>
        <w:rPr>
          <w:rFonts w:hint="eastAsia" w:ascii="宋体" w:hAnsi="宋体" w:eastAsia="宋体" w:cs="宋体"/>
          <w:sz w:val="24"/>
          <w:szCs w:val="28"/>
        </w:rPr>
        <w:t>本项目基本情况见下表1.1。</w:t>
      </w:r>
    </w:p>
    <w:p>
      <w:pPr>
        <w:spacing w:beforeLines="50" w:afterLines="50"/>
        <w:ind w:firstLine="482" w:firstLineChars="200"/>
        <w:jc w:val="center"/>
        <w:rPr>
          <w:rFonts w:hint="eastAsia" w:ascii="宋体" w:hAnsi="宋体" w:eastAsia="宋体" w:cs="宋体"/>
          <w:b/>
          <w:bCs/>
          <w:sz w:val="24"/>
          <w:szCs w:val="24"/>
        </w:rPr>
      </w:pPr>
      <w:r>
        <w:rPr>
          <w:rFonts w:hint="eastAsia" w:ascii="宋体" w:hAnsi="宋体" w:eastAsia="宋体" w:cs="宋体"/>
          <w:b/>
          <w:bCs/>
          <w:sz w:val="24"/>
          <w:szCs w:val="24"/>
        </w:rPr>
        <w:t>表1.1 本项目基本情况一览表</w:t>
      </w:r>
    </w:p>
    <w:tbl>
      <w:tblPr>
        <w:tblStyle w:val="23"/>
        <w:tblpPr w:leftFromText="180" w:rightFromText="180" w:vertAnchor="text" w:tblpXSpec="center" w:tblpY="1"/>
        <w:tblOverlap w:val="never"/>
        <w:tblW w:w="855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 w:type="dxa"/>
          <w:bottom w:w="0" w:type="dxa"/>
          <w:right w:w="10" w:type="dxa"/>
        </w:tblCellMar>
      </w:tblPr>
      <w:tblGrid>
        <w:gridCol w:w="1802"/>
        <w:gridCol w:w="2230"/>
        <w:gridCol w:w="88"/>
        <w:gridCol w:w="446"/>
        <w:gridCol w:w="1489"/>
        <w:gridCol w:w="61"/>
        <w:gridCol w:w="81"/>
        <w:gridCol w:w="1065"/>
        <w:gridCol w:w="661"/>
        <w:gridCol w:w="6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90"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建设项目名称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eastAsia="zh-CN"/>
              </w:rPr>
            </w:pPr>
            <w:r>
              <w:rPr>
                <w:rFonts w:hint="eastAsia" w:ascii="宋体" w:hAnsi="宋体" w:eastAsia="宋体" w:cs="宋体"/>
                <w:color w:val="000000"/>
                <w:kern w:val="0"/>
                <w:sz w:val="21"/>
                <w:szCs w:val="21"/>
                <w:lang w:val="en-US" w:eastAsia="zh-CN" w:bidi="ar"/>
              </w:rPr>
              <w:t>巩义市碧帆环保设备有限公司年加工20套除尘器、20套脱硫塔项目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建设单位名称</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val="en-US" w:eastAsia="zh-CN"/>
              </w:rPr>
            </w:pPr>
            <w:r>
              <w:rPr>
                <w:rFonts w:hint="eastAsia" w:ascii="宋体" w:hAnsi="宋体" w:eastAsia="宋体" w:cs="宋体"/>
                <w:color w:val="000000"/>
                <w:kern w:val="0"/>
                <w:sz w:val="21"/>
                <w:szCs w:val="21"/>
                <w:lang w:val="en-US" w:eastAsia="zh-CN" w:bidi="ar"/>
              </w:rPr>
              <w:t>巩义市碧帆环保设备有限公司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建设项目性质</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rPr>
            </w:pPr>
            <w:r>
              <w:rPr>
                <w:rStyle w:val="35"/>
                <w:rFonts w:hint="eastAsia" w:ascii="宋体" w:hAnsi="宋体" w:eastAsia="宋体" w:cs="宋体"/>
                <w:color w:val="auto"/>
                <w:spacing w:val="0"/>
                <w:sz w:val="21"/>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建设地点</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spacing w:val="0"/>
                <w:sz w:val="21"/>
                <w:szCs w:val="21"/>
                <w:lang w:eastAsia="zh-CN"/>
              </w:rPr>
            </w:pPr>
            <w:r>
              <w:rPr>
                <w:rStyle w:val="35"/>
                <w:rFonts w:hint="eastAsia" w:ascii="宋体" w:hAnsi="宋体" w:eastAsia="宋体" w:cs="宋体"/>
                <w:spacing w:val="0"/>
                <w:sz w:val="21"/>
                <w:szCs w:val="21"/>
                <w:lang w:eastAsia="zh-CN"/>
              </w:rPr>
              <w:t>巩义市产业集聚区</w:t>
            </w:r>
            <w:r>
              <w:rPr>
                <w:rFonts w:hint="eastAsia" w:ascii="宋体" w:hAnsi="宋体" w:eastAsia="宋体" w:cs="宋体"/>
                <w:sz w:val="21"/>
                <w:szCs w:val="21"/>
                <w:lang w:val="en-US" w:eastAsia="zh-CN"/>
              </w:rPr>
              <w:t>电线电缆园区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475"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立项审批部门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spacing w:val="0"/>
                <w:sz w:val="21"/>
                <w:szCs w:val="21"/>
              </w:rPr>
            </w:pPr>
            <w:r>
              <w:rPr>
                <w:rStyle w:val="35"/>
                <w:rFonts w:hint="eastAsia" w:ascii="宋体" w:hAnsi="宋体" w:eastAsia="宋体" w:cs="宋体"/>
                <w:spacing w:val="0"/>
                <w:sz w:val="21"/>
                <w:szCs w:val="21"/>
                <w:lang w:eastAsia="zh-CN"/>
              </w:rPr>
              <w:t>巩义市产业集聚区管理委员会</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批准文号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spacing w:val="0"/>
                <w:sz w:val="21"/>
                <w:szCs w:val="21"/>
                <w:lang w:val="en-US" w:eastAsia="zh-CN"/>
              </w:rPr>
            </w:pPr>
            <w:r>
              <w:rPr>
                <w:rFonts w:hint="eastAsia" w:ascii="宋体" w:hAnsi="宋体" w:eastAsia="宋体" w:cs="宋体"/>
                <w:sz w:val="21"/>
                <w:szCs w:val="21"/>
              </w:rPr>
              <w:t>2019-410181-35-03-053599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2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环评报告编制单位</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spacing w:val="0"/>
                <w:sz w:val="21"/>
                <w:szCs w:val="21"/>
                <w:lang w:val="en-US" w:eastAsia="zh-CN"/>
              </w:rPr>
            </w:pPr>
            <w:r>
              <w:rPr>
                <w:rFonts w:hint="eastAsia" w:ascii="宋体" w:hAnsi="宋体" w:eastAsia="宋体" w:cs="宋体"/>
                <w:color w:val="000000"/>
                <w:kern w:val="0"/>
                <w:sz w:val="21"/>
                <w:szCs w:val="21"/>
                <w:lang w:val="en-US" w:eastAsia="zh-CN" w:bidi="ar"/>
              </w:rPr>
              <w:t>郑州春实技术咨询服务有限公司</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环评时间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spacing w:val="0"/>
                <w:sz w:val="21"/>
                <w:szCs w:val="21"/>
                <w:lang w:eastAsia="zh-CN"/>
              </w:rPr>
            </w:pPr>
            <w:r>
              <w:rPr>
                <w:rStyle w:val="35"/>
                <w:rFonts w:hint="eastAsia" w:ascii="宋体" w:hAnsi="宋体" w:eastAsia="宋体" w:cs="宋体"/>
                <w:color w:val="000000" w:themeColor="text1"/>
                <w:spacing w:val="0"/>
                <w:sz w:val="21"/>
                <w:szCs w:val="21"/>
                <w:lang w:val="en-US" w:eastAsia="zh-CN"/>
              </w:rPr>
              <w:t>2020</w:t>
            </w:r>
            <w:r>
              <w:rPr>
                <w:rStyle w:val="35"/>
                <w:rFonts w:hint="eastAsia" w:ascii="宋体" w:hAnsi="宋体" w:eastAsia="宋体" w:cs="宋体"/>
                <w:color w:val="000000" w:themeColor="text1"/>
                <w:spacing w:val="0"/>
                <w:sz w:val="21"/>
                <w:szCs w:val="21"/>
                <w:lang w:eastAsia="zh-CN"/>
              </w:rPr>
              <w:t>年</w:t>
            </w:r>
            <w:r>
              <w:rPr>
                <w:rStyle w:val="35"/>
                <w:rFonts w:hint="eastAsia" w:ascii="宋体" w:hAnsi="宋体" w:eastAsia="宋体" w:cs="宋体"/>
                <w:color w:val="000000" w:themeColor="text1"/>
                <w:spacing w:val="0"/>
                <w:sz w:val="21"/>
                <w:szCs w:val="21"/>
                <w:lang w:val="en-US" w:eastAsia="zh-CN"/>
              </w:rPr>
              <w:t>11</w:t>
            </w:r>
            <w:r>
              <w:rPr>
                <w:rStyle w:val="35"/>
                <w:rFonts w:hint="eastAsia" w:ascii="宋体" w:hAnsi="宋体" w:eastAsia="宋体" w:cs="宋体"/>
                <w:color w:val="000000" w:themeColor="text1"/>
                <w:spacing w:val="0"/>
                <w:sz w:val="21"/>
                <w:szCs w:val="21"/>
                <w:lang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65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环评报告审批部门</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spacing w:val="0"/>
                <w:sz w:val="21"/>
                <w:szCs w:val="21"/>
              </w:rPr>
            </w:pPr>
            <w:r>
              <w:rPr>
                <w:rStyle w:val="35"/>
                <w:rFonts w:hint="eastAsia" w:ascii="宋体" w:hAnsi="宋体" w:eastAsia="宋体" w:cs="宋体"/>
                <w:spacing w:val="0"/>
                <w:sz w:val="21"/>
                <w:szCs w:val="21"/>
                <w:lang w:eastAsia="zh-CN"/>
              </w:rPr>
              <w:t>巩义</w:t>
            </w:r>
            <w:r>
              <w:rPr>
                <w:rStyle w:val="35"/>
                <w:rFonts w:hint="eastAsia" w:ascii="宋体" w:hAnsi="宋体" w:eastAsia="宋体" w:cs="宋体"/>
                <w:spacing w:val="0"/>
                <w:sz w:val="21"/>
                <w:szCs w:val="21"/>
              </w:rPr>
              <w:t>市环境保护局</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审批时间与文号</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spacing w:val="0"/>
                <w:sz w:val="21"/>
                <w:szCs w:val="21"/>
                <w:lang w:val="en-US" w:eastAsia="zh-CN"/>
              </w:rPr>
            </w:pPr>
            <w:r>
              <w:rPr>
                <w:rStyle w:val="35"/>
                <w:rFonts w:hint="eastAsia" w:ascii="宋体" w:hAnsi="宋体" w:eastAsia="宋体" w:cs="宋体"/>
                <w:spacing w:val="0"/>
                <w:sz w:val="21"/>
                <w:szCs w:val="21"/>
                <w:lang w:val="en-US" w:eastAsia="zh-CN"/>
              </w:rPr>
              <w:t>2020年11月12日</w:t>
            </w:r>
          </w:p>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spacing w:val="0"/>
                <w:sz w:val="21"/>
                <w:szCs w:val="21"/>
              </w:rPr>
            </w:pPr>
            <w:r>
              <w:rPr>
                <w:rStyle w:val="35"/>
                <w:rFonts w:hint="eastAsia" w:ascii="宋体" w:hAnsi="宋体" w:eastAsia="宋体" w:cs="宋体"/>
                <w:spacing w:val="0"/>
                <w:sz w:val="21"/>
                <w:szCs w:val="21"/>
                <w:lang w:eastAsia="zh-CN"/>
              </w:rPr>
              <w:t>巩环建</w:t>
            </w:r>
            <w:r>
              <w:rPr>
                <w:rStyle w:val="35"/>
                <w:rFonts w:hint="eastAsia" w:ascii="宋体" w:hAnsi="宋体" w:eastAsia="宋体" w:cs="宋体"/>
                <w:spacing w:val="0"/>
                <w:sz w:val="21"/>
                <w:szCs w:val="21"/>
                <w:lang w:val="en-US" w:eastAsia="zh-CN"/>
              </w:rPr>
              <w:t>告</w:t>
            </w:r>
            <w:r>
              <w:rPr>
                <w:rStyle w:val="35"/>
                <w:rFonts w:hint="eastAsia" w:ascii="宋体" w:hAnsi="宋体" w:eastAsia="宋体" w:cs="宋体"/>
                <w:spacing w:val="0"/>
                <w:sz w:val="21"/>
                <w:szCs w:val="21"/>
                <w:lang w:eastAsia="zh-CN"/>
              </w:rPr>
              <w:t>审[</w:t>
            </w:r>
            <w:r>
              <w:rPr>
                <w:rStyle w:val="35"/>
                <w:rFonts w:hint="eastAsia" w:ascii="宋体" w:hAnsi="宋体" w:eastAsia="宋体" w:cs="宋体"/>
                <w:spacing w:val="0"/>
                <w:sz w:val="21"/>
                <w:szCs w:val="21"/>
                <w:lang w:val="en-US" w:eastAsia="zh-CN"/>
              </w:rPr>
              <w:t>2020</w:t>
            </w:r>
            <w:r>
              <w:rPr>
                <w:rStyle w:val="35"/>
                <w:rFonts w:hint="eastAsia" w:ascii="宋体" w:hAnsi="宋体" w:eastAsia="宋体" w:cs="宋体"/>
                <w:spacing w:val="0"/>
                <w:sz w:val="21"/>
                <w:szCs w:val="21"/>
                <w:lang w:eastAsia="zh-CN"/>
              </w:rPr>
              <w:t>]</w:t>
            </w:r>
            <w:r>
              <w:rPr>
                <w:rStyle w:val="35"/>
                <w:rFonts w:hint="eastAsia" w:ascii="宋体" w:hAnsi="宋体" w:eastAsia="宋体" w:cs="宋体"/>
                <w:spacing w:val="0"/>
                <w:sz w:val="21"/>
                <w:szCs w:val="21"/>
                <w:lang w:val="en-US" w:eastAsia="zh-CN"/>
              </w:rPr>
              <w:t>24</w:t>
            </w:r>
            <w:r>
              <w:rPr>
                <w:rStyle w:val="35"/>
                <w:rFonts w:hint="eastAsia" w:ascii="宋体" w:hAnsi="宋体" w:eastAsia="宋体" w:cs="宋体"/>
                <w:spacing w:val="0"/>
                <w:sz w:val="21"/>
                <w:szCs w:val="21"/>
                <w:lang w:eastAsia="zh-CN"/>
              </w:rPr>
              <w:t>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color w:val="auto"/>
                <w:spacing w:val="0"/>
                <w:sz w:val="21"/>
                <w:szCs w:val="21"/>
              </w:rPr>
            </w:pPr>
            <w:r>
              <w:rPr>
                <w:rStyle w:val="35"/>
                <w:rFonts w:hint="eastAsia" w:ascii="宋体" w:hAnsi="宋体" w:eastAsia="宋体" w:cs="宋体"/>
                <w:b/>
                <w:bCs/>
                <w:color w:val="auto"/>
                <w:spacing w:val="0"/>
                <w:sz w:val="21"/>
                <w:szCs w:val="21"/>
              </w:rPr>
              <w:t>开工时间</w:t>
            </w:r>
          </w:p>
        </w:tc>
        <w:tc>
          <w:tcPr>
            <w:tcW w:w="2764"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rPr>
            </w:pPr>
            <w:r>
              <w:rPr>
                <w:rStyle w:val="35"/>
                <w:rFonts w:hint="eastAsia" w:ascii="宋体" w:hAnsi="宋体" w:eastAsia="宋体" w:cs="宋体"/>
                <w:color w:val="auto"/>
                <w:spacing w:val="0"/>
                <w:sz w:val="21"/>
                <w:szCs w:val="21"/>
                <w:lang w:val="en-US" w:eastAsia="zh-CN"/>
              </w:rPr>
              <w:t>2020</w:t>
            </w:r>
            <w:r>
              <w:rPr>
                <w:rStyle w:val="35"/>
                <w:rFonts w:hint="eastAsia" w:ascii="宋体" w:hAnsi="宋体" w:eastAsia="宋体" w:cs="宋体"/>
                <w:color w:val="auto"/>
                <w:spacing w:val="0"/>
                <w:sz w:val="21"/>
                <w:szCs w:val="21"/>
              </w:rPr>
              <w:t>年</w:t>
            </w:r>
            <w:r>
              <w:rPr>
                <w:rStyle w:val="35"/>
                <w:rFonts w:hint="eastAsia" w:ascii="宋体" w:hAnsi="宋体" w:eastAsia="宋体" w:cs="宋体"/>
                <w:color w:val="auto"/>
                <w:spacing w:val="0"/>
                <w:sz w:val="21"/>
                <w:szCs w:val="21"/>
                <w:lang w:val="en-US" w:eastAsia="zh-CN"/>
              </w:rPr>
              <w:t>12</w:t>
            </w:r>
            <w:r>
              <w:rPr>
                <w:rStyle w:val="35"/>
                <w:rFonts w:hint="eastAsia" w:ascii="宋体" w:hAnsi="宋体" w:eastAsia="宋体" w:cs="宋体"/>
                <w:color w:val="auto"/>
                <w:spacing w:val="0"/>
                <w:sz w:val="21"/>
                <w:szCs w:val="21"/>
              </w:rPr>
              <w:t>月</w:t>
            </w:r>
          </w:p>
        </w:tc>
        <w:tc>
          <w:tcPr>
            <w:tcW w:w="1550"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color w:val="auto"/>
                <w:spacing w:val="0"/>
                <w:sz w:val="21"/>
                <w:szCs w:val="21"/>
              </w:rPr>
            </w:pPr>
            <w:r>
              <w:rPr>
                <w:rStyle w:val="35"/>
                <w:rFonts w:hint="eastAsia" w:ascii="宋体" w:hAnsi="宋体" w:eastAsia="宋体" w:cs="宋体"/>
                <w:b/>
                <w:bCs/>
                <w:color w:val="auto"/>
                <w:spacing w:val="0"/>
                <w:sz w:val="21"/>
                <w:szCs w:val="21"/>
              </w:rPr>
              <w:t>竣工时间</w:t>
            </w:r>
          </w:p>
        </w:tc>
        <w:tc>
          <w:tcPr>
            <w:tcW w:w="2439" w:type="dxa"/>
            <w:gridSpan w:val="4"/>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rPr>
            </w:pPr>
            <w:r>
              <w:rPr>
                <w:rStyle w:val="35"/>
                <w:rFonts w:hint="eastAsia" w:ascii="宋体" w:hAnsi="宋体" w:eastAsia="宋体" w:cs="宋体"/>
                <w:color w:val="auto"/>
                <w:spacing w:val="0"/>
                <w:sz w:val="21"/>
                <w:szCs w:val="21"/>
                <w:lang w:val="en-US" w:eastAsia="zh-CN"/>
              </w:rPr>
              <w:t>2021</w:t>
            </w:r>
            <w:r>
              <w:rPr>
                <w:rStyle w:val="35"/>
                <w:rFonts w:hint="eastAsia" w:ascii="宋体" w:hAnsi="宋体" w:eastAsia="宋体" w:cs="宋体"/>
                <w:color w:val="auto"/>
                <w:spacing w:val="0"/>
                <w:sz w:val="21"/>
                <w:szCs w:val="21"/>
              </w:rPr>
              <w:t>年</w:t>
            </w:r>
            <w:r>
              <w:rPr>
                <w:rStyle w:val="35"/>
                <w:rFonts w:hint="eastAsia" w:ascii="宋体" w:hAnsi="宋体" w:eastAsia="宋体" w:cs="宋体"/>
                <w:color w:val="auto"/>
                <w:spacing w:val="0"/>
                <w:sz w:val="21"/>
                <w:szCs w:val="21"/>
                <w:lang w:val="en-US" w:eastAsia="zh-CN"/>
              </w:rPr>
              <w:t>4</w:t>
            </w:r>
            <w:r>
              <w:rPr>
                <w:rStyle w:val="35"/>
                <w:rFonts w:hint="eastAsia" w:ascii="宋体" w:hAnsi="宋体" w:eastAsia="宋体" w:cs="宋体"/>
                <w:color w:val="auto"/>
                <w:spacing w:val="0"/>
                <w:sz w:val="21"/>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color w:val="auto"/>
                <w:spacing w:val="0"/>
                <w:sz w:val="21"/>
                <w:szCs w:val="21"/>
              </w:rPr>
            </w:pPr>
            <w:r>
              <w:rPr>
                <w:rStyle w:val="35"/>
                <w:rFonts w:hint="eastAsia" w:ascii="宋体" w:hAnsi="宋体" w:eastAsia="宋体" w:cs="宋体"/>
                <w:b/>
                <w:bCs/>
                <w:color w:val="auto"/>
                <w:spacing w:val="0"/>
                <w:sz w:val="21"/>
                <w:szCs w:val="21"/>
              </w:rPr>
              <w:t>调试时间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2021</w:t>
            </w:r>
            <w:r>
              <w:rPr>
                <w:rStyle w:val="35"/>
                <w:rFonts w:hint="eastAsia" w:ascii="宋体" w:hAnsi="宋体" w:eastAsia="宋体" w:cs="宋体"/>
                <w:color w:val="auto"/>
                <w:spacing w:val="0"/>
                <w:sz w:val="21"/>
                <w:szCs w:val="21"/>
              </w:rPr>
              <w:t>年</w:t>
            </w:r>
            <w:r>
              <w:rPr>
                <w:rStyle w:val="35"/>
                <w:rFonts w:hint="eastAsia" w:ascii="宋体" w:hAnsi="宋体" w:eastAsia="宋体" w:cs="宋体"/>
                <w:color w:val="auto"/>
                <w:spacing w:val="0"/>
                <w:sz w:val="21"/>
                <w:szCs w:val="21"/>
                <w:lang w:val="en-US" w:eastAsia="zh-CN"/>
              </w:rPr>
              <w:t>5月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90"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color w:val="auto"/>
                <w:spacing w:val="0"/>
                <w:sz w:val="21"/>
                <w:szCs w:val="21"/>
              </w:rPr>
            </w:pPr>
            <w:r>
              <w:rPr>
                <w:rStyle w:val="35"/>
                <w:rFonts w:hint="eastAsia" w:ascii="宋体" w:hAnsi="宋体" w:eastAsia="宋体" w:cs="宋体"/>
                <w:b/>
                <w:bCs/>
                <w:color w:val="auto"/>
                <w:spacing w:val="0"/>
                <w:sz w:val="21"/>
                <w:szCs w:val="21"/>
              </w:rPr>
              <w:t>申领排污许可证情况</w:t>
            </w:r>
          </w:p>
        </w:tc>
        <w:tc>
          <w:tcPr>
            <w:tcW w:w="6753" w:type="dxa"/>
            <w:gridSpan w:val="9"/>
            <w:shd w:val="clear" w:color="auto" w:fill="FFFFFF"/>
            <w:vAlign w:val="center"/>
          </w:tcPr>
          <w:p>
            <w:pPr>
              <w:keepNext w:val="0"/>
              <w:keepLines w:val="0"/>
              <w:widowControl/>
              <w:suppressLineNumbers w:val="0"/>
              <w:spacing w:before="0" w:beforeAutospacing="0" w:after="0" w:afterAutospacing="0"/>
              <w:ind w:left="0" w:right="0"/>
              <w:jc w:val="center"/>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shd w:val="clear"/>
                <w:lang w:val="en-US" w:eastAsia="zh-CN"/>
              </w:rPr>
              <w:t>2021年5月25日申领固定污染源排放登记，登记编号</w:t>
            </w:r>
            <w:r>
              <w:rPr>
                <w:rFonts w:hint="eastAsia" w:ascii="宋体" w:hAnsi="宋体" w:eastAsia="宋体" w:cs="宋体"/>
                <w:color w:val="auto"/>
                <w:kern w:val="0"/>
                <w:sz w:val="22"/>
                <w:szCs w:val="22"/>
                <w:lang w:val="en-US" w:eastAsia="zh-CN" w:bidi="ar"/>
              </w:rPr>
              <w:t>91410181MA47C8ME2J001W</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color w:val="auto"/>
                <w:spacing w:val="0"/>
                <w:sz w:val="21"/>
                <w:szCs w:val="21"/>
              </w:rPr>
            </w:pPr>
            <w:r>
              <w:rPr>
                <w:rStyle w:val="35"/>
                <w:rFonts w:hint="eastAsia" w:ascii="宋体" w:hAnsi="宋体" w:eastAsia="宋体" w:cs="宋体"/>
                <w:b/>
                <w:bCs/>
                <w:color w:val="auto"/>
                <w:spacing w:val="0"/>
                <w:sz w:val="21"/>
                <w:szCs w:val="21"/>
              </w:rPr>
              <w:t>验收工作的组织与启动时间</w:t>
            </w:r>
          </w:p>
        </w:tc>
        <w:tc>
          <w:tcPr>
            <w:tcW w:w="2230"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val="en-US" w:eastAsia="zh-TW"/>
              </w:rPr>
            </w:pPr>
            <w:r>
              <w:rPr>
                <w:rStyle w:val="35"/>
                <w:rFonts w:hint="eastAsia" w:ascii="宋体" w:hAnsi="宋体" w:eastAsia="宋体" w:cs="宋体"/>
                <w:color w:val="auto"/>
                <w:spacing w:val="0"/>
                <w:sz w:val="21"/>
                <w:szCs w:val="21"/>
                <w:lang w:val="en-US" w:eastAsia="zh-CN"/>
              </w:rPr>
              <w:t>2021</w:t>
            </w:r>
            <w:r>
              <w:rPr>
                <w:rStyle w:val="35"/>
                <w:rFonts w:hint="eastAsia" w:ascii="宋体" w:hAnsi="宋体" w:eastAsia="宋体" w:cs="宋体"/>
                <w:color w:val="auto"/>
                <w:spacing w:val="0"/>
                <w:sz w:val="21"/>
                <w:szCs w:val="21"/>
              </w:rPr>
              <w:t>年</w:t>
            </w:r>
            <w:r>
              <w:rPr>
                <w:rStyle w:val="35"/>
                <w:rFonts w:hint="eastAsia" w:ascii="宋体" w:hAnsi="宋体" w:eastAsia="宋体" w:cs="宋体"/>
                <w:color w:val="auto"/>
                <w:spacing w:val="0"/>
                <w:sz w:val="21"/>
                <w:szCs w:val="21"/>
                <w:lang w:val="en-US" w:eastAsia="zh-CN"/>
              </w:rPr>
              <w:t>6月</w:t>
            </w:r>
          </w:p>
        </w:tc>
        <w:tc>
          <w:tcPr>
            <w:tcW w:w="2165"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rPr>
            </w:pPr>
            <w:r>
              <w:rPr>
                <w:rStyle w:val="35"/>
                <w:rFonts w:hint="eastAsia" w:ascii="宋体" w:hAnsi="宋体" w:eastAsia="宋体" w:cs="宋体"/>
                <w:b/>
                <w:bCs/>
                <w:color w:val="auto"/>
                <w:spacing w:val="0"/>
                <w:sz w:val="21"/>
                <w:szCs w:val="21"/>
              </w:rPr>
              <w:t>验收监测方案编制时间</w:t>
            </w:r>
          </w:p>
        </w:tc>
        <w:tc>
          <w:tcPr>
            <w:tcW w:w="2358"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lang w:eastAsia="zh-TW"/>
              </w:rPr>
            </w:pPr>
            <w:r>
              <w:rPr>
                <w:rStyle w:val="35"/>
                <w:rFonts w:hint="eastAsia" w:ascii="宋体" w:hAnsi="宋体" w:eastAsia="宋体" w:cs="宋体"/>
                <w:color w:val="auto"/>
                <w:spacing w:val="0"/>
                <w:sz w:val="21"/>
                <w:szCs w:val="21"/>
                <w:lang w:val="en-US" w:eastAsia="zh-CN"/>
              </w:rPr>
              <w:t>2021</w:t>
            </w:r>
            <w:r>
              <w:rPr>
                <w:rStyle w:val="35"/>
                <w:rFonts w:hint="eastAsia" w:ascii="宋体" w:hAnsi="宋体" w:eastAsia="宋体" w:cs="宋体"/>
                <w:color w:val="auto"/>
                <w:spacing w:val="0"/>
                <w:sz w:val="21"/>
                <w:szCs w:val="21"/>
              </w:rPr>
              <w:t>年</w:t>
            </w:r>
            <w:r>
              <w:rPr>
                <w:rStyle w:val="35"/>
                <w:rFonts w:hint="eastAsia" w:ascii="宋体" w:hAnsi="宋体" w:eastAsia="宋体" w:cs="宋体"/>
                <w:color w:val="auto"/>
                <w:spacing w:val="0"/>
                <w:sz w:val="21"/>
                <w:szCs w:val="21"/>
                <w:lang w:val="en-US" w:eastAsia="zh-CN"/>
              </w:rPr>
              <w:t>6</w:t>
            </w:r>
            <w:r>
              <w:rPr>
                <w:rStyle w:val="35"/>
                <w:rFonts w:hint="eastAsia" w:ascii="宋体" w:hAnsi="宋体" w:eastAsia="宋体" w:cs="宋体"/>
                <w:color w:val="auto"/>
                <w:spacing w:val="0"/>
                <w:sz w:val="21"/>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highlight w:val="none"/>
              </w:rPr>
            </w:pPr>
            <w:r>
              <w:rPr>
                <w:rStyle w:val="35"/>
                <w:rFonts w:hint="eastAsia" w:ascii="宋体" w:hAnsi="宋体" w:eastAsia="宋体" w:cs="宋体"/>
                <w:b/>
                <w:bCs/>
                <w:spacing w:val="0"/>
                <w:sz w:val="21"/>
                <w:szCs w:val="21"/>
                <w:highlight w:val="none"/>
              </w:rPr>
              <w:t>现场监测时间</w:t>
            </w:r>
          </w:p>
        </w:tc>
        <w:tc>
          <w:tcPr>
            <w:tcW w:w="6753" w:type="dxa"/>
            <w:gridSpan w:val="9"/>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lang w:val="en-US" w:eastAsia="zh-CN"/>
              </w:rPr>
            </w:pPr>
            <w:r>
              <w:rPr>
                <w:rStyle w:val="35"/>
                <w:rFonts w:hint="eastAsia" w:ascii="宋体" w:hAnsi="宋体" w:eastAsia="宋体" w:cs="宋体"/>
                <w:color w:val="auto"/>
                <w:spacing w:val="0"/>
                <w:sz w:val="21"/>
                <w:szCs w:val="21"/>
                <w:highlight w:val="none"/>
                <w:lang w:eastAsia="zh-CN"/>
              </w:rPr>
              <w:t>202</w:t>
            </w:r>
            <w:r>
              <w:rPr>
                <w:rStyle w:val="35"/>
                <w:rFonts w:hint="eastAsia" w:ascii="宋体" w:hAnsi="宋体" w:eastAsia="宋体" w:cs="宋体"/>
                <w:color w:val="auto"/>
                <w:spacing w:val="0"/>
                <w:sz w:val="21"/>
                <w:szCs w:val="21"/>
                <w:highlight w:val="none"/>
                <w:lang w:val="en-US" w:eastAsia="zh-CN"/>
              </w:rPr>
              <w:t>1</w:t>
            </w:r>
            <w:r>
              <w:rPr>
                <w:rStyle w:val="35"/>
                <w:rFonts w:hint="eastAsia" w:ascii="宋体" w:hAnsi="宋体" w:eastAsia="宋体" w:cs="宋体"/>
                <w:color w:val="auto"/>
                <w:spacing w:val="0"/>
                <w:sz w:val="21"/>
                <w:szCs w:val="21"/>
                <w:highlight w:val="none"/>
                <w:lang w:eastAsia="zh-CN"/>
              </w:rPr>
              <w:t>年</w:t>
            </w:r>
            <w:r>
              <w:rPr>
                <w:rStyle w:val="35"/>
                <w:rFonts w:hint="eastAsia" w:ascii="宋体" w:hAnsi="宋体" w:eastAsia="宋体" w:cs="宋体"/>
                <w:color w:val="auto"/>
                <w:spacing w:val="0"/>
                <w:sz w:val="21"/>
                <w:szCs w:val="21"/>
                <w:highlight w:val="none"/>
                <w:lang w:val="en-US" w:eastAsia="zh-CN"/>
              </w:rPr>
              <w:t>6</w:t>
            </w:r>
            <w:r>
              <w:rPr>
                <w:rStyle w:val="35"/>
                <w:rFonts w:hint="eastAsia" w:ascii="宋体" w:hAnsi="宋体" w:eastAsia="宋体" w:cs="宋体"/>
                <w:color w:val="auto"/>
                <w:spacing w:val="0"/>
                <w:sz w:val="21"/>
                <w:szCs w:val="21"/>
                <w:highlight w:val="none"/>
                <w:lang w:eastAsia="zh-CN"/>
              </w:rPr>
              <w:t>月</w:t>
            </w:r>
            <w:r>
              <w:rPr>
                <w:rStyle w:val="35"/>
                <w:rFonts w:hint="eastAsia" w:ascii="宋体" w:hAnsi="宋体" w:eastAsia="宋体" w:cs="宋体"/>
                <w:color w:val="auto"/>
                <w:spacing w:val="0"/>
                <w:sz w:val="21"/>
                <w:szCs w:val="21"/>
                <w:highlight w:val="none"/>
                <w:lang w:val="en-US" w:eastAsia="zh-CN"/>
              </w:rPr>
              <w:t>10</w:t>
            </w:r>
            <w:r>
              <w:rPr>
                <w:rStyle w:val="35"/>
                <w:rFonts w:hint="eastAsia" w:ascii="宋体" w:hAnsi="宋体" w:eastAsia="宋体" w:cs="宋体"/>
                <w:color w:val="auto"/>
                <w:spacing w:val="0"/>
                <w:sz w:val="21"/>
                <w:szCs w:val="21"/>
                <w:highlight w:val="none"/>
                <w:lang w:eastAsia="zh-CN"/>
              </w:rPr>
              <w:t>日—202</w:t>
            </w:r>
            <w:r>
              <w:rPr>
                <w:rStyle w:val="35"/>
                <w:rFonts w:hint="eastAsia" w:ascii="宋体" w:hAnsi="宋体" w:eastAsia="宋体" w:cs="宋体"/>
                <w:color w:val="auto"/>
                <w:spacing w:val="0"/>
                <w:sz w:val="21"/>
                <w:szCs w:val="21"/>
                <w:highlight w:val="none"/>
                <w:lang w:val="en-US" w:eastAsia="zh-CN"/>
              </w:rPr>
              <w:t>1</w:t>
            </w:r>
            <w:r>
              <w:rPr>
                <w:rStyle w:val="35"/>
                <w:rFonts w:hint="eastAsia" w:ascii="宋体" w:hAnsi="宋体" w:eastAsia="宋体" w:cs="宋体"/>
                <w:color w:val="auto"/>
                <w:spacing w:val="0"/>
                <w:sz w:val="21"/>
                <w:szCs w:val="21"/>
                <w:highlight w:val="none"/>
                <w:lang w:eastAsia="zh-CN"/>
              </w:rPr>
              <w:t>年</w:t>
            </w:r>
            <w:r>
              <w:rPr>
                <w:rStyle w:val="35"/>
                <w:rFonts w:hint="eastAsia" w:ascii="宋体" w:hAnsi="宋体" w:eastAsia="宋体" w:cs="宋体"/>
                <w:color w:val="auto"/>
                <w:spacing w:val="0"/>
                <w:sz w:val="21"/>
                <w:szCs w:val="21"/>
                <w:highlight w:val="none"/>
                <w:lang w:val="en-US" w:eastAsia="zh-CN"/>
              </w:rPr>
              <w:t>6</w:t>
            </w:r>
            <w:r>
              <w:rPr>
                <w:rStyle w:val="35"/>
                <w:rFonts w:hint="eastAsia" w:ascii="宋体" w:hAnsi="宋体" w:eastAsia="宋体" w:cs="宋体"/>
                <w:color w:val="auto"/>
                <w:spacing w:val="0"/>
                <w:sz w:val="21"/>
                <w:szCs w:val="21"/>
                <w:highlight w:val="none"/>
                <w:lang w:eastAsia="zh-CN"/>
              </w:rPr>
              <w:t>月</w:t>
            </w:r>
            <w:r>
              <w:rPr>
                <w:rStyle w:val="35"/>
                <w:rFonts w:hint="eastAsia" w:ascii="宋体" w:hAnsi="宋体" w:eastAsia="宋体" w:cs="宋体"/>
                <w:color w:val="auto"/>
                <w:spacing w:val="0"/>
                <w:sz w:val="21"/>
                <w:szCs w:val="21"/>
                <w:highlight w:val="none"/>
                <w:lang w:val="en-US" w:eastAsia="zh-CN"/>
              </w:rPr>
              <w:t>11</w:t>
            </w:r>
            <w:r>
              <w:rPr>
                <w:rStyle w:val="35"/>
                <w:rFonts w:hint="eastAsia" w:ascii="宋体" w:hAnsi="宋体" w:eastAsia="宋体" w:cs="宋体"/>
                <w:color w:val="auto"/>
                <w:spacing w:val="0"/>
                <w:sz w:val="21"/>
                <w:szCs w:val="21"/>
                <w:highlight w:val="none"/>
                <w:lang w:eastAsia="zh-CN"/>
              </w:rPr>
              <w:t>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highlight w:val="none"/>
              </w:rPr>
            </w:pPr>
            <w:r>
              <w:rPr>
                <w:rStyle w:val="35"/>
                <w:rFonts w:hint="eastAsia" w:ascii="宋体" w:hAnsi="宋体" w:eastAsia="宋体" w:cs="宋体"/>
                <w:b/>
                <w:bCs/>
                <w:spacing w:val="0"/>
                <w:sz w:val="21"/>
                <w:szCs w:val="21"/>
                <w:highlight w:val="none"/>
              </w:rPr>
              <w:t>环保设施设计单位</w:t>
            </w:r>
          </w:p>
        </w:tc>
        <w:tc>
          <w:tcPr>
            <w:tcW w:w="2318" w:type="dxa"/>
            <w:gridSpan w:val="2"/>
            <w:shd w:val="clear" w:color="auto" w:fill="FFFFFF"/>
            <w:vAlign w:val="center"/>
          </w:tcPr>
          <w:p>
            <w:pPr>
              <w:keepNext w:val="0"/>
              <w:keepLines w:val="0"/>
              <w:widowControl/>
              <w:suppressLineNumbers w:val="0"/>
              <w:spacing w:before="0" w:beforeAutospacing="0" w:after="0" w:afterAutospacing="0"/>
              <w:ind w:left="0" w:right="0"/>
              <w:jc w:val="center"/>
              <w:rPr>
                <w:rStyle w:val="35"/>
                <w:rFonts w:hint="eastAsia" w:ascii="宋体" w:hAnsi="宋体" w:eastAsia="宋体" w:cs="宋体"/>
                <w:color w:val="auto"/>
                <w:spacing w:val="0"/>
                <w:sz w:val="21"/>
                <w:szCs w:val="21"/>
                <w:highlight w:val="none"/>
                <w:lang w:eastAsia="zh-CN"/>
              </w:rPr>
            </w:pPr>
            <w:r>
              <w:rPr>
                <w:rFonts w:hint="eastAsia" w:ascii="宋体" w:hAnsi="宋体" w:eastAsia="宋体" w:cs="宋体"/>
                <w:color w:val="000000"/>
                <w:kern w:val="0"/>
                <w:sz w:val="21"/>
                <w:szCs w:val="21"/>
                <w:lang w:val="en-US" w:eastAsia="zh-CN" w:bidi="ar"/>
              </w:rPr>
              <w:t>郑州春实技术咨询服务有限公司</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color w:val="auto"/>
                <w:spacing w:val="0"/>
                <w:sz w:val="21"/>
                <w:szCs w:val="21"/>
                <w:highlight w:val="none"/>
              </w:rPr>
            </w:pPr>
            <w:r>
              <w:rPr>
                <w:rStyle w:val="35"/>
                <w:rFonts w:hint="eastAsia" w:ascii="宋体" w:hAnsi="宋体" w:eastAsia="宋体" w:cs="宋体"/>
                <w:b/>
                <w:bCs/>
                <w:color w:val="auto"/>
                <w:spacing w:val="0"/>
                <w:sz w:val="21"/>
                <w:szCs w:val="21"/>
                <w:highlight w:val="none"/>
              </w:rPr>
              <w:t>环保设施施工单位</w:t>
            </w:r>
          </w:p>
        </w:tc>
        <w:tc>
          <w:tcPr>
            <w:tcW w:w="2500" w:type="dxa"/>
            <w:gridSpan w:val="5"/>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000000"/>
                <w:kern w:val="0"/>
                <w:sz w:val="21"/>
                <w:szCs w:val="21"/>
                <w:lang w:val="en-US" w:eastAsia="zh-CN" w:bidi="ar"/>
              </w:rPr>
              <w:t>巩义市碧帆环保设备有限公司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spacing w:val="0"/>
                <w:sz w:val="21"/>
                <w:szCs w:val="21"/>
                <w:highlight w:val="none"/>
              </w:rPr>
            </w:pPr>
            <w:r>
              <w:rPr>
                <w:rStyle w:val="35"/>
                <w:rFonts w:hint="eastAsia" w:ascii="宋体" w:hAnsi="宋体" w:eastAsia="宋体" w:cs="宋体"/>
                <w:b/>
                <w:bCs/>
                <w:spacing w:val="0"/>
                <w:sz w:val="21"/>
                <w:szCs w:val="21"/>
                <w:highlight w:val="none"/>
              </w:rPr>
              <w:t>投资总概算</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rPr>
            </w:pPr>
            <w:r>
              <w:rPr>
                <w:rStyle w:val="35"/>
                <w:rFonts w:hint="eastAsia" w:ascii="宋体" w:hAnsi="宋体" w:eastAsia="宋体" w:cs="宋体"/>
                <w:color w:val="auto"/>
                <w:spacing w:val="0"/>
                <w:sz w:val="21"/>
                <w:szCs w:val="21"/>
                <w:highlight w:val="none"/>
                <w:lang w:val="en-US" w:eastAsia="zh-CN"/>
              </w:rPr>
              <w:t>3200万元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color w:val="auto"/>
                <w:spacing w:val="0"/>
                <w:sz w:val="21"/>
                <w:szCs w:val="21"/>
                <w:highlight w:val="none"/>
              </w:rPr>
            </w:pPr>
            <w:r>
              <w:rPr>
                <w:rStyle w:val="35"/>
                <w:rFonts w:hint="eastAsia" w:ascii="宋体" w:hAnsi="宋体" w:eastAsia="宋体" w:cs="宋体"/>
                <w:b/>
                <w:bCs/>
                <w:color w:val="auto"/>
                <w:spacing w:val="0"/>
                <w:sz w:val="21"/>
                <w:szCs w:val="21"/>
                <w:highlight w:val="none"/>
              </w:rPr>
              <w:t>环保投资总概算</w:t>
            </w:r>
          </w:p>
        </w:tc>
        <w:tc>
          <w:tcPr>
            <w:tcW w:w="1207"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rPr>
            </w:pPr>
            <w:r>
              <w:rPr>
                <w:rStyle w:val="35"/>
                <w:rFonts w:hint="eastAsia" w:ascii="宋体" w:hAnsi="宋体" w:eastAsia="宋体" w:cs="宋体"/>
                <w:color w:val="auto"/>
                <w:spacing w:val="0"/>
                <w:sz w:val="21"/>
                <w:szCs w:val="21"/>
                <w:highlight w:val="none"/>
                <w:lang w:val="en-US" w:eastAsia="zh-CN"/>
              </w:rPr>
              <w:t>13</w:t>
            </w:r>
            <w:r>
              <w:rPr>
                <w:rStyle w:val="35"/>
                <w:rFonts w:hint="eastAsia" w:ascii="宋体" w:hAnsi="宋体" w:eastAsia="宋体" w:cs="宋体"/>
                <w:color w:val="auto"/>
                <w:spacing w:val="0"/>
                <w:sz w:val="21"/>
                <w:szCs w:val="21"/>
                <w:highlight w:val="none"/>
              </w:rPr>
              <w:t>万元</w:t>
            </w:r>
          </w:p>
        </w:tc>
        <w:tc>
          <w:tcPr>
            <w:tcW w:w="661"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rPr>
            </w:pPr>
            <w:r>
              <w:rPr>
                <w:rStyle w:val="35"/>
                <w:rFonts w:hint="eastAsia" w:ascii="宋体" w:hAnsi="宋体" w:eastAsia="宋体" w:cs="宋体"/>
                <w:color w:val="auto"/>
                <w:spacing w:val="0"/>
                <w:sz w:val="21"/>
                <w:szCs w:val="21"/>
                <w:highlight w:val="none"/>
              </w:rPr>
              <w:t>比例</w:t>
            </w:r>
          </w:p>
        </w:tc>
        <w:tc>
          <w:tcPr>
            <w:tcW w:w="63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rPr>
            </w:pPr>
            <w:r>
              <w:rPr>
                <w:rStyle w:val="35"/>
                <w:rFonts w:hint="eastAsia" w:ascii="宋体" w:hAnsi="宋体" w:eastAsia="宋体" w:cs="宋体"/>
                <w:color w:val="auto"/>
                <w:spacing w:val="0"/>
                <w:sz w:val="21"/>
                <w:szCs w:val="21"/>
                <w:highlight w:val="none"/>
                <w:lang w:val="en-US" w:eastAsia="zh-CN"/>
              </w:rPr>
              <w:t>0.4</w:t>
            </w:r>
            <w:r>
              <w:rPr>
                <w:rStyle w:val="35"/>
                <w:rFonts w:hint="eastAsia" w:ascii="宋体" w:hAnsi="宋体" w:eastAsia="宋体" w:cs="宋体"/>
                <w:color w:val="auto"/>
                <w:spacing w:val="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 w:type="dxa"/>
            <w:bottom w:w="0" w:type="dxa"/>
            <w:right w:w="10" w:type="dxa"/>
          </w:tblCellMar>
        </w:tblPrEx>
        <w:trPr>
          <w:trHeight w:val="567" w:hRule="atLeast"/>
          <w:jc w:val="center"/>
        </w:trPr>
        <w:tc>
          <w:tcPr>
            <w:tcW w:w="180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color w:val="auto"/>
                <w:spacing w:val="0"/>
                <w:sz w:val="21"/>
                <w:szCs w:val="21"/>
                <w:highlight w:val="none"/>
              </w:rPr>
            </w:pPr>
            <w:r>
              <w:rPr>
                <w:rStyle w:val="35"/>
                <w:rFonts w:hint="eastAsia" w:ascii="宋体" w:hAnsi="宋体" w:eastAsia="宋体" w:cs="宋体"/>
                <w:b/>
                <w:bCs/>
                <w:color w:val="auto"/>
                <w:spacing w:val="0"/>
                <w:sz w:val="21"/>
                <w:szCs w:val="21"/>
                <w:highlight w:val="none"/>
              </w:rPr>
              <w:t>实际总投资</w:t>
            </w:r>
          </w:p>
        </w:tc>
        <w:tc>
          <w:tcPr>
            <w:tcW w:w="2318"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rPr>
            </w:pPr>
            <w:r>
              <w:rPr>
                <w:rStyle w:val="35"/>
                <w:rFonts w:hint="eastAsia" w:ascii="宋体" w:hAnsi="宋体" w:eastAsia="宋体" w:cs="宋体"/>
                <w:color w:val="auto"/>
                <w:spacing w:val="0"/>
                <w:sz w:val="21"/>
                <w:szCs w:val="21"/>
                <w:highlight w:val="none"/>
                <w:lang w:val="en-US" w:eastAsia="zh-CN"/>
              </w:rPr>
              <w:t>450万元</w:t>
            </w:r>
          </w:p>
        </w:tc>
        <w:tc>
          <w:tcPr>
            <w:tcW w:w="1935" w:type="dxa"/>
            <w:gridSpan w:val="2"/>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b/>
                <w:bCs/>
                <w:color w:val="auto"/>
                <w:spacing w:val="0"/>
                <w:sz w:val="21"/>
                <w:szCs w:val="21"/>
                <w:highlight w:val="none"/>
              </w:rPr>
            </w:pPr>
            <w:r>
              <w:rPr>
                <w:rStyle w:val="35"/>
                <w:rFonts w:hint="eastAsia" w:ascii="宋体" w:hAnsi="宋体" w:eastAsia="宋体" w:cs="宋体"/>
                <w:b/>
                <w:bCs/>
                <w:color w:val="auto"/>
                <w:spacing w:val="0"/>
                <w:sz w:val="21"/>
                <w:szCs w:val="21"/>
                <w:highlight w:val="none"/>
              </w:rPr>
              <w:t>实际环保投资</w:t>
            </w:r>
          </w:p>
        </w:tc>
        <w:tc>
          <w:tcPr>
            <w:tcW w:w="1207" w:type="dxa"/>
            <w:gridSpan w:val="3"/>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rPr>
            </w:pPr>
            <w:r>
              <w:rPr>
                <w:rStyle w:val="35"/>
                <w:rFonts w:hint="eastAsia" w:ascii="宋体" w:hAnsi="宋体" w:eastAsia="宋体" w:cs="宋体"/>
                <w:color w:val="auto"/>
                <w:spacing w:val="0"/>
                <w:sz w:val="21"/>
                <w:szCs w:val="21"/>
                <w:highlight w:val="none"/>
                <w:lang w:val="en-US" w:eastAsia="zh-CN"/>
              </w:rPr>
              <w:t>13</w:t>
            </w:r>
            <w:r>
              <w:rPr>
                <w:rStyle w:val="35"/>
                <w:rFonts w:hint="eastAsia" w:ascii="宋体" w:hAnsi="宋体" w:eastAsia="宋体" w:cs="宋体"/>
                <w:color w:val="auto"/>
                <w:spacing w:val="0"/>
                <w:sz w:val="21"/>
                <w:szCs w:val="21"/>
                <w:highlight w:val="none"/>
              </w:rPr>
              <w:t>万元</w:t>
            </w:r>
          </w:p>
        </w:tc>
        <w:tc>
          <w:tcPr>
            <w:tcW w:w="661"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rPr>
            </w:pPr>
            <w:r>
              <w:rPr>
                <w:rStyle w:val="35"/>
                <w:rFonts w:hint="eastAsia" w:ascii="宋体" w:hAnsi="宋体" w:eastAsia="宋体" w:cs="宋体"/>
                <w:color w:val="auto"/>
                <w:spacing w:val="0"/>
                <w:sz w:val="21"/>
                <w:szCs w:val="21"/>
                <w:highlight w:val="none"/>
              </w:rPr>
              <w:t>比例</w:t>
            </w:r>
          </w:p>
        </w:tc>
        <w:tc>
          <w:tcPr>
            <w:tcW w:w="632" w:type="dxa"/>
            <w:shd w:val="clear" w:color="auto" w:fill="FFFFFF"/>
            <w:vAlign w:val="center"/>
          </w:tcPr>
          <w:p>
            <w:pPr>
              <w:pStyle w:val="34"/>
              <w:keepNext w:val="0"/>
              <w:keepLines w:val="0"/>
              <w:suppressLineNumbers w:val="0"/>
              <w:shd w:val="clear" w:color="auto" w:fill="auto"/>
              <w:spacing w:before="0" w:beforeAutospacing="0" w:after="0" w:afterAutospacing="0" w:line="280" w:lineRule="exact"/>
              <w:ind w:left="0" w:right="0" w:firstLine="0"/>
              <w:jc w:val="center"/>
              <w:rPr>
                <w:rStyle w:val="35"/>
                <w:rFonts w:hint="eastAsia" w:ascii="宋体" w:hAnsi="宋体" w:eastAsia="宋体" w:cs="宋体"/>
                <w:color w:val="auto"/>
                <w:spacing w:val="0"/>
                <w:sz w:val="21"/>
                <w:szCs w:val="21"/>
                <w:highlight w:val="none"/>
              </w:rPr>
            </w:pPr>
            <w:r>
              <w:rPr>
                <w:rStyle w:val="35"/>
                <w:rFonts w:hint="eastAsia" w:ascii="宋体" w:hAnsi="宋体" w:eastAsia="宋体" w:cs="宋体"/>
                <w:color w:val="auto"/>
                <w:spacing w:val="0"/>
                <w:sz w:val="21"/>
                <w:szCs w:val="21"/>
                <w:highlight w:val="none"/>
                <w:lang w:val="en-US" w:eastAsia="zh-CN"/>
              </w:rPr>
              <w:t>2.8</w:t>
            </w:r>
            <w:r>
              <w:rPr>
                <w:rStyle w:val="35"/>
                <w:rFonts w:hint="eastAsia" w:ascii="宋体" w:hAnsi="宋体" w:eastAsia="宋体" w:cs="宋体"/>
                <w:color w:val="auto"/>
                <w:spacing w:val="0"/>
                <w:sz w:val="21"/>
                <w:szCs w:val="21"/>
                <w:highlight w:val="none"/>
                <w:lang w:val="en-US"/>
              </w:rPr>
              <w:t>%</w:t>
            </w:r>
          </w:p>
        </w:tc>
      </w:tr>
    </w:tbl>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8"/>
          <w:szCs w:val="28"/>
          <w:lang w:val="en-US" w:eastAsia="zh-CN"/>
        </w:rPr>
      </w:pPr>
      <w:r>
        <w:rPr>
          <w:rFonts w:hint="eastAsia" w:ascii="宋体" w:hAnsi="宋体" w:eastAsia="宋体" w:cs="宋体"/>
          <w:sz w:val="24"/>
          <w:szCs w:val="28"/>
          <w:highlight w:val="none"/>
        </w:rPr>
        <w:t>根据国环规环评[2017]4号文件《建设项目竣工环境保护验收暂行办法》及国务院第682号《建设项目环境保护管理条例》（2017年修订），</w:t>
      </w:r>
      <w:r>
        <w:rPr>
          <w:rFonts w:hint="eastAsia" w:ascii="宋体" w:hAnsi="宋体" w:eastAsia="宋体" w:cs="宋体"/>
          <w:sz w:val="24"/>
          <w:szCs w:val="28"/>
          <w:highlight w:val="none"/>
          <w:lang w:eastAsia="zh-CN"/>
        </w:rPr>
        <w:t>我公司</w:t>
      </w:r>
      <w:r>
        <w:rPr>
          <w:rFonts w:hint="eastAsia" w:ascii="宋体" w:hAnsi="宋体" w:eastAsia="宋体" w:cs="宋体"/>
          <w:sz w:val="24"/>
          <w:szCs w:val="28"/>
          <w:highlight w:val="none"/>
        </w:rPr>
        <w:t>委托</w:t>
      </w:r>
      <w:r>
        <w:rPr>
          <w:rFonts w:hint="eastAsia" w:ascii="宋体" w:hAnsi="宋体" w:eastAsia="宋体" w:cs="宋体"/>
          <w:color w:val="auto"/>
          <w:sz w:val="24"/>
          <w:szCs w:val="28"/>
          <w:highlight w:val="none"/>
          <w:lang w:eastAsia="zh-CN"/>
        </w:rPr>
        <w:t>河</w:t>
      </w:r>
      <w:r>
        <w:rPr>
          <w:rFonts w:hint="eastAsia" w:ascii="宋体" w:hAnsi="宋体" w:eastAsia="宋体" w:cs="宋体"/>
          <w:color w:val="auto"/>
          <w:sz w:val="24"/>
          <w:szCs w:val="28"/>
          <w:highlight w:val="none"/>
          <w:lang w:val="en-US" w:eastAsia="zh-CN"/>
        </w:rPr>
        <w:t>南宜信监测技术服务</w:t>
      </w:r>
      <w:r>
        <w:rPr>
          <w:rFonts w:hint="eastAsia" w:ascii="宋体" w:hAnsi="宋体" w:eastAsia="宋体" w:cs="宋体"/>
          <w:color w:val="auto"/>
          <w:sz w:val="24"/>
          <w:szCs w:val="28"/>
          <w:highlight w:val="none"/>
          <w:lang w:eastAsia="zh-CN"/>
        </w:rPr>
        <w:t>有限公司</w:t>
      </w:r>
      <w:r>
        <w:rPr>
          <w:rFonts w:hint="eastAsia" w:ascii="宋体" w:hAnsi="宋体" w:eastAsia="宋体" w:cs="宋体"/>
          <w:color w:val="auto"/>
          <w:sz w:val="24"/>
          <w:szCs w:val="28"/>
          <w:highlight w:val="none"/>
        </w:rPr>
        <w:t>于</w:t>
      </w:r>
      <w:r>
        <w:rPr>
          <w:rFonts w:hint="eastAsia" w:ascii="宋体" w:hAnsi="宋体" w:eastAsia="宋体" w:cs="宋体"/>
          <w:color w:val="auto"/>
          <w:sz w:val="24"/>
          <w:szCs w:val="28"/>
          <w:highlight w:val="none"/>
          <w:lang w:val="en-US" w:eastAsia="zh-CN"/>
        </w:rPr>
        <w:t>2021年6月10日至2021年6月11日</w:t>
      </w:r>
      <w:r>
        <w:rPr>
          <w:rFonts w:hint="eastAsia" w:ascii="宋体" w:hAnsi="宋体" w:eastAsia="宋体" w:cs="宋体"/>
          <w:color w:val="auto"/>
          <w:sz w:val="24"/>
          <w:szCs w:val="28"/>
          <w:highlight w:val="none"/>
        </w:rPr>
        <w:t>对本</w:t>
      </w:r>
      <w:r>
        <w:rPr>
          <w:rFonts w:hint="eastAsia" w:ascii="宋体" w:hAnsi="宋体" w:eastAsia="宋体" w:cs="宋体"/>
          <w:sz w:val="24"/>
          <w:szCs w:val="28"/>
          <w:highlight w:val="none"/>
        </w:rPr>
        <w:t>项目进行监测，</w:t>
      </w:r>
      <w:r>
        <w:rPr>
          <w:rFonts w:hint="eastAsia" w:ascii="宋体" w:hAnsi="宋体" w:eastAsia="宋体" w:cs="宋体"/>
          <w:sz w:val="24"/>
          <w:highlight w:val="none"/>
        </w:rPr>
        <w:t>同时我公司针对该项目执行环评批复及环评建议的实际情况</w:t>
      </w:r>
      <w:r>
        <w:rPr>
          <w:rFonts w:hint="eastAsia" w:ascii="宋体" w:hAnsi="宋体" w:eastAsia="宋体" w:cs="宋体"/>
          <w:sz w:val="24"/>
        </w:rPr>
        <w:t>、环境管理检查结果、环保设施建设及运行情况、污染物排放浓度及污染物排放总量情况，按照国家相关标准，编制了《</w:t>
      </w:r>
      <w:r>
        <w:rPr>
          <w:rFonts w:hint="eastAsia" w:ascii="宋体" w:hAnsi="宋体" w:eastAsia="宋体" w:cs="宋体"/>
          <w:color w:val="000000"/>
          <w:kern w:val="0"/>
          <w:sz w:val="24"/>
          <w:szCs w:val="24"/>
          <w:lang w:val="en-US" w:eastAsia="zh-CN" w:bidi="ar"/>
        </w:rPr>
        <w:t>巩义市碧帆环保设备有限公司年加工20套除尘器、20套脱硫塔项目</w:t>
      </w:r>
      <w:r>
        <w:rPr>
          <w:rFonts w:hint="eastAsia" w:ascii="宋体" w:hAnsi="宋体" w:eastAsia="宋体" w:cs="宋体"/>
          <w:sz w:val="24"/>
          <w:szCs w:val="24"/>
        </w:rPr>
        <w:t>竣工环境保护验收监测</w:t>
      </w:r>
      <w:r>
        <w:rPr>
          <w:rFonts w:hint="eastAsia" w:ascii="宋体" w:hAnsi="宋体" w:eastAsia="宋体" w:cs="宋体"/>
          <w:sz w:val="24"/>
        </w:rPr>
        <w:t>报告》</w:t>
      </w:r>
      <w:r>
        <w:rPr>
          <w:rFonts w:hint="eastAsia" w:ascii="宋体" w:hAnsi="宋体" w:eastAsia="宋体" w:cs="宋体"/>
          <w:sz w:val="24"/>
          <w:szCs w:val="28"/>
        </w:rPr>
        <w:t>。</w:t>
      </w:r>
    </w:p>
    <w:p>
      <w:pPr>
        <w:pStyle w:val="3"/>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sz w:val="32"/>
        </w:rPr>
      </w:pPr>
      <w:bookmarkStart w:id="8" w:name="_Toc14102"/>
      <w:bookmarkStart w:id="9" w:name="_Toc28587"/>
      <w:r>
        <w:rPr>
          <w:rFonts w:hint="eastAsia" w:ascii="宋体" w:hAnsi="宋体" w:eastAsia="宋体" w:cs="宋体"/>
          <w:sz w:val="32"/>
        </w:rPr>
        <w:t>2</w:t>
      </w:r>
      <w:r>
        <w:rPr>
          <w:rFonts w:hint="eastAsia" w:ascii="宋体" w:hAnsi="宋体" w:eastAsia="宋体" w:cs="宋体"/>
          <w:sz w:val="32"/>
          <w:lang w:val="en-US" w:eastAsia="zh-CN"/>
        </w:rPr>
        <w:t xml:space="preserve"> </w:t>
      </w:r>
      <w:r>
        <w:rPr>
          <w:rFonts w:hint="eastAsia" w:ascii="宋体" w:hAnsi="宋体" w:eastAsia="宋体" w:cs="宋体"/>
          <w:sz w:val="32"/>
        </w:rPr>
        <w:t>验收依据</w:t>
      </w:r>
      <w:bookmarkEnd w:id="8"/>
      <w:bookmarkEnd w:id="9"/>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b/>
          <w:bCs/>
          <w:sz w:val="24"/>
        </w:rPr>
      </w:pPr>
      <w:r>
        <w:rPr>
          <w:rFonts w:hint="eastAsia" w:ascii="宋体" w:hAnsi="宋体" w:eastAsia="宋体" w:cs="宋体"/>
          <w:sz w:val="24"/>
        </w:rPr>
        <w:t>（1）《中华人民共和国环境保护法》（2015年1月1日施行）；</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rPr>
      </w:pPr>
      <w:r>
        <w:rPr>
          <w:rFonts w:hint="eastAsia" w:ascii="宋体" w:hAnsi="宋体" w:eastAsia="宋体" w:cs="宋体"/>
          <w:sz w:val="24"/>
        </w:rPr>
        <w:t>（2）《中华人民共和国环境影响评价法》（201</w:t>
      </w:r>
      <w:r>
        <w:rPr>
          <w:rFonts w:hint="eastAsia" w:ascii="宋体" w:hAnsi="宋体" w:eastAsia="宋体" w:cs="宋体"/>
          <w:sz w:val="24"/>
          <w:lang w:val="en-US" w:eastAsia="zh-CN"/>
        </w:rPr>
        <w:t>8</w:t>
      </w:r>
      <w:r>
        <w:rPr>
          <w:rFonts w:hint="eastAsia" w:ascii="宋体" w:hAnsi="宋体" w:eastAsia="宋体" w:cs="宋体"/>
          <w:sz w:val="24"/>
        </w:rPr>
        <w:t>年</w:t>
      </w:r>
      <w:r>
        <w:rPr>
          <w:rFonts w:hint="eastAsia" w:ascii="宋体" w:hAnsi="宋体" w:eastAsia="宋体" w:cs="宋体"/>
          <w:sz w:val="24"/>
          <w:lang w:val="en-US" w:eastAsia="zh-CN"/>
        </w:rPr>
        <w:t>12</w:t>
      </w:r>
      <w:r>
        <w:rPr>
          <w:rFonts w:hint="eastAsia" w:ascii="宋体" w:hAnsi="宋体" w:eastAsia="宋体" w:cs="宋体"/>
          <w:sz w:val="24"/>
        </w:rPr>
        <w:t>月</w:t>
      </w:r>
      <w:r>
        <w:rPr>
          <w:rFonts w:hint="eastAsia" w:ascii="宋体" w:hAnsi="宋体" w:eastAsia="宋体" w:cs="宋体"/>
          <w:sz w:val="24"/>
          <w:lang w:val="en-US" w:eastAsia="zh-CN"/>
        </w:rPr>
        <w:t>29</w:t>
      </w:r>
      <w:r>
        <w:rPr>
          <w:rFonts w:hint="eastAsia" w:ascii="宋体" w:hAnsi="宋体" w:eastAsia="宋体" w:cs="宋体"/>
          <w:sz w:val="24"/>
        </w:rPr>
        <w:t>日</w:t>
      </w:r>
      <w:r>
        <w:rPr>
          <w:rFonts w:hint="eastAsia" w:ascii="宋体" w:hAnsi="宋体" w:eastAsia="宋体" w:cs="宋体"/>
          <w:sz w:val="24"/>
          <w:lang w:val="en-US" w:eastAsia="zh-CN"/>
        </w:rPr>
        <w:t>修正版</w:t>
      </w:r>
      <w:r>
        <w:rPr>
          <w:rFonts w:hint="eastAsia" w:ascii="宋体" w:hAnsi="宋体" w:eastAsia="宋体" w:cs="宋体"/>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rPr>
      </w:pPr>
      <w:r>
        <w:rPr>
          <w:rFonts w:hint="eastAsia" w:ascii="宋体" w:hAnsi="宋体" w:eastAsia="宋体" w:cs="宋体"/>
          <w:sz w:val="24"/>
        </w:rPr>
        <w:t>（3）《建设项目环境保护管理条例》（国务院第682号）；</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rPr>
      </w:pPr>
      <w:r>
        <w:rPr>
          <w:rFonts w:hint="eastAsia" w:ascii="宋体" w:hAnsi="宋体" w:eastAsia="宋体" w:cs="宋体"/>
          <w:sz w:val="24"/>
        </w:rPr>
        <w:t>（4）《建设项目竣工环境保护验收暂行办法》</w:t>
      </w:r>
      <w:r>
        <w:rPr>
          <w:rFonts w:hint="eastAsia" w:ascii="宋体" w:hAnsi="宋体" w:eastAsia="宋体" w:cs="宋体"/>
          <w:sz w:val="24"/>
          <w:lang w:eastAsia="zh-CN"/>
        </w:rPr>
        <w:t>（</w:t>
      </w:r>
      <w:r>
        <w:rPr>
          <w:rFonts w:hint="eastAsia" w:ascii="宋体" w:hAnsi="宋体" w:eastAsia="宋体" w:cs="宋体"/>
          <w:sz w:val="24"/>
        </w:rPr>
        <w:t>国环规环评[2017]4号</w:t>
      </w:r>
      <w:r>
        <w:rPr>
          <w:rFonts w:hint="eastAsia" w:ascii="宋体" w:hAnsi="宋体" w:eastAsia="宋体" w:cs="宋体"/>
          <w:sz w:val="24"/>
          <w:lang w:eastAsia="zh-CN"/>
        </w:rPr>
        <w:t>）</w:t>
      </w:r>
      <w:r>
        <w:rPr>
          <w:rFonts w:hint="eastAsia" w:ascii="宋体" w:hAnsi="宋体" w:eastAsia="宋体" w:cs="宋体"/>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rPr>
      </w:pPr>
      <w:r>
        <w:rPr>
          <w:rFonts w:hint="eastAsia" w:ascii="宋体" w:hAnsi="宋体" w:eastAsia="宋体" w:cs="宋体"/>
          <w:sz w:val="24"/>
        </w:rPr>
        <w:t>（</w:t>
      </w:r>
      <w:r>
        <w:rPr>
          <w:rFonts w:hint="eastAsia" w:ascii="宋体" w:hAnsi="宋体" w:eastAsia="宋体" w:cs="宋体"/>
          <w:sz w:val="24"/>
          <w:lang w:val="en-US" w:eastAsia="zh-CN"/>
        </w:rPr>
        <w:t>5</w:t>
      </w:r>
      <w:r>
        <w:rPr>
          <w:rFonts w:hint="eastAsia" w:ascii="宋体" w:hAnsi="宋体" w:eastAsia="宋体" w:cs="宋体"/>
          <w:sz w:val="24"/>
        </w:rPr>
        <w:t>）《建设项目竣工环境保护验收技术指南污染影响类》</w:t>
      </w:r>
      <w:r>
        <w:rPr>
          <w:rFonts w:hint="eastAsia" w:ascii="宋体" w:hAnsi="宋体" w:eastAsia="宋体" w:cs="宋体"/>
          <w:sz w:val="24"/>
          <w:lang w:eastAsia="zh-CN"/>
        </w:rPr>
        <w:t>（</w:t>
      </w:r>
      <w:r>
        <w:rPr>
          <w:rFonts w:hint="eastAsia" w:ascii="宋体" w:hAnsi="宋体" w:eastAsia="宋体" w:cs="宋体"/>
          <w:sz w:val="24"/>
          <w:lang w:val="en-US" w:eastAsia="zh-CN"/>
        </w:rPr>
        <w:t>生态环境部公告[2018]09号）</w:t>
      </w:r>
      <w:r>
        <w:rPr>
          <w:rFonts w:hint="eastAsia" w:ascii="宋体" w:hAnsi="宋体" w:eastAsia="宋体" w:cs="宋体"/>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rPr>
      </w:pPr>
      <w:r>
        <w:rPr>
          <w:rFonts w:hint="eastAsia" w:ascii="宋体" w:hAnsi="宋体" w:eastAsia="宋体" w:cs="宋体"/>
          <w:sz w:val="24"/>
        </w:rPr>
        <w:t>（</w:t>
      </w:r>
      <w:r>
        <w:rPr>
          <w:rFonts w:hint="eastAsia" w:ascii="宋体" w:hAnsi="宋体" w:eastAsia="宋体" w:cs="宋体"/>
          <w:sz w:val="24"/>
          <w:lang w:val="en-US" w:eastAsia="zh-CN"/>
        </w:rPr>
        <w:t>6</w:t>
      </w:r>
      <w:r>
        <w:rPr>
          <w:rFonts w:hint="eastAsia" w:ascii="宋体" w:hAnsi="宋体" w:eastAsia="宋体" w:cs="宋体"/>
          <w:sz w:val="24"/>
        </w:rPr>
        <w:t>）《</w:t>
      </w:r>
      <w:r>
        <w:rPr>
          <w:rFonts w:hint="eastAsia" w:ascii="宋体" w:hAnsi="宋体" w:eastAsia="宋体" w:cs="宋体"/>
          <w:color w:val="000000"/>
          <w:kern w:val="0"/>
          <w:sz w:val="24"/>
          <w:szCs w:val="24"/>
          <w:lang w:val="en-US" w:eastAsia="zh-CN" w:bidi="ar"/>
        </w:rPr>
        <w:t>巩义市碧帆环保设备有限公司年加工20套除尘器、20套脱硫塔项目</w:t>
      </w:r>
      <w:r>
        <w:rPr>
          <w:rFonts w:hint="eastAsia" w:ascii="宋体" w:hAnsi="宋体" w:eastAsia="宋体" w:cs="宋体"/>
          <w:sz w:val="24"/>
        </w:rPr>
        <w:t>环境影响报告表》（报批版）（</w:t>
      </w:r>
      <w:r>
        <w:rPr>
          <w:rFonts w:hint="eastAsia" w:ascii="宋体" w:hAnsi="宋体" w:eastAsia="宋体" w:cs="宋体"/>
          <w:color w:val="000000" w:themeColor="text1"/>
          <w:sz w:val="24"/>
          <w:lang w:val="en-US" w:eastAsia="zh-CN"/>
        </w:rPr>
        <w:t>2019</w:t>
      </w:r>
      <w:r>
        <w:rPr>
          <w:rFonts w:hint="eastAsia" w:ascii="宋体" w:hAnsi="宋体" w:eastAsia="宋体" w:cs="宋体"/>
          <w:color w:val="000000" w:themeColor="text1"/>
          <w:sz w:val="24"/>
        </w:rPr>
        <w:t>年</w:t>
      </w:r>
      <w:r>
        <w:rPr>
          <w:rFonts w:hint="eastAsia" w:ascii="宋体" w:hAnsi="宋体" w:eastAsia="宋体" w:cs="宋体"/>
          <w:color w:val="000000" w:themeColor="text1"/>
          <w:sz w:val="24"/>
          <w:lang w:val="en-US" w:eastAsia="zh-CN"/>
        </w:rPr>
        <w:t>10</w:t>
      </w:r>
      <w:r>
        <w:rPr>
          <w:rFonts w:hint="eastAsia" w:ascii="宋体" w:hAnsi="宋体" w:eastAsia="宋体" w:cs="宋体"/>
          <w:color w:val="000000" w:themeColor="text1"/>
          <w:sz w:val="24"/>
        </w:rPr>
        <w:t>月</w:t>
      </w:r>
      <w:r>
        <w:rPr>
          <w:rFonts w:hint="eastAsia" w:ascii="宋体" w:hAnsi="宋体" w:eastAsia="宋体" w:cs="宋体"/>
          <w:sz w:val="24"/>
        </w:rPr>
        <w:t>）；</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rPr>
      </w:pPr>
      <w:r>
        <w:rPr>
          <w:rFonts w:hint="eastAsia" w:ascii="宋体" w:hAnsi="宋体" w:eastAsia="宋体" w:cs="宋体"/>
          <w:sz w:val="24"/>
        </w:rPr>
        <w:t>（</w:t>
      </w:r>
      <w:r>
        <w:rPr>
          <w:rFonts w:hint="eastAsia" w:ascii="宋体" w:hAnsi="宋体" w:eastAsia="宋体" w:cs="宋体"/>
          <w:sz w:val="24"/>
          <w:lang w:val="en-US" w:eastAsia="zh-CN"/>
        </w:rPr>
        <w:t>7</w:t>
      </w:r>
      <w:r>
        <w:rPr>
          <w:rFonts w:hint="eastAsia" w:ascii="宋体" w:hAnsi="宋体" w:eastAsia="宋体" w:cs="宋体"/>
          <w:sz w:val="24"/>
        </w:rPr>
        <w:t>） 关于《</w:t>
      </w:r>
      <w:r>
        <w:rPr>
          <w:rFonts w:hint="eastAsia" w:ascii="宋体" w:hAnsi="宋体" w:eastAsia="宋体" w:cs="宋体"/>
          <w:color w:val="000000"/>
          <w:kern w:val="0"/>
          <w:sz w:val="24"/>
          <w:szCs w:val="24"/>
          <w:lang w:val="en-US" w:eastAsia="zh-CN" w:bidi="ar"/>
        </w:rPr>
        <w:t>巩义市碧帆环保设备有限公司年加工20套除尘器、20套脱硫塔项目</w:t>
      </w:r>
      <w:r>
        <w:rPr>
          <w:rFonts w:hint="eastAsia" w:ascii="宋体" w:hAnsi="宋体" w:eastAsia="宋体" w:cs="宋体"/>
          <w:sz w:val="24"/>
        </w:rPr>
        <w:t>环境影响报告表》的批复（</w:t>
      </w:r>
      <w:r>
        <w:rPr>
          <w:rFonts w:hint="eastAsia" w:ascii="宋体" w:hAnsi="宋体" w:eastAsia="宋体" w:cs="宋体"/>
          <w:sz w:val="24"/>
          <w:lang w:val="en-US" w:eastAsia="zh-CN"/>
        </w:rPr>
        <w:t>巩环建告审</w:t>
      </w:r>
      <w:r>
        <w:rPr>
          <w:rStyle w:val="35"/>
          <w:rFonts w:hint="eastAsia" w:ascii="宋体" w:hAnsi="宋体" w:eastAsia="宋体" w:cs="宋体"/>
          <w:color w:val="auto"/>
          <w:spacing w:val="0"/>
          <w:sz w:val="24"/>
          <w:szCs w:val="24"/>
        </w:rPr>
        <w:t>[20</w:t>
      </w:r>
      <w:r>
        <w:rPr>
          <w:rStyle w:val="35"/>
          <w:rFonts w:hint="eastAsia" w:ascii="宋体" w:hAnsi="宋体" w:eastAsia="宋体" w:cs="宋体"/>
          <w:color w:val="auto"/>
          <w:spacing w:val="0"/>
          <w:sz w:val="24"/>
          <w:szCs w:val="24"/>
          <w:lang w:val="en-US" w:eastAsia="zh-CN"/>
        </w:rPr>
        <w:t>20</w:t>
      </w:r>
      <w:r>
        <w:rPr>
          <w:rStyle w:val="35"/>
          <w:rFonts w:hint="eastAsia" w:ascii="宋体" w:hAnsi="宋体" w:eastAsia="宋体" w:cs="宋体"/>
          <w:color w:val="auto"/>
          <w:spacing w:val="0"/>
          <w:sz w:val="24"/>
          <w:szCs w:val="24"/>
        </w:rPr>
        <w:t>]</w:t>
      </w:r>
      <w:r>
        <w:rPr>
          <w:rFonts w:hint="eastAsia" w:ascii="宋体" w:hAnsi="宋体" w:eastAsia="宋体" w:cs="宋体"/>
          <w:sz w:val="24"/>
          <w:lang w:val="en-US" w:eastAsia="zh-CN"/>
        </w:rPr>
        <w:t>24号</w:t>
      </w:r>
      <w:r>
        <w:rPr>
          <w:rFonts w:hint="eastAsia" w:ascii="宋体" w:hAnsi="宋体" w:eastAsia="宋体" w:cs="宋体"/>
          <w:sz w:val="24"/>
        </w:rPr>
        <w:t>）；</w:t>
      </w:r>
    </w:p>
    <w:p>
      <w:pPr>
        <w:keepNext/>
        <w:keepLines/>
        <w:pageBreakBefore w:val="0"/>
        <w:widowControl w:val="0"/>
        <w:kinsoku/>
        <w:wordWrap/>
        <w:overflowPunct/>
        <w:topLinePunct w:val="0"/>
        <w:autoSpaceDE/>
        <w:autoSpaceDN/>
        <w:bidi w:val="0"/>
        <w:adjustRightInd/>
        <w:snapToGrid/>
        <w:spacing w:before="0" w:after="0" w:line="510" w:lineRule="exact"/>
        <w:ind w:firstLine="480" w:firstLineChars="200"/>
        <w:textAlignment w:val="auto"/>
        <w:outlineLvl w:val="9"/>
        <w:rPr>
          <w:rFonts w:hint="eastAsia" w:ascii="宋体" w:hAnsi="宋体" w:eastAsia="宋体" w:cs="宋体"/>
          <w:b w:val="0"/>
          <w:bCs w:val="0"/>
          <w:sz w:val="24"/>
        </w:rPr>
      </w:pPr>
      <w:r>
        <w:rPr>
          <w:rFonts w:hint="eastAsia" w:ascii="宋体" w:hAnsi="宋体" w:eastAsia="宋体" w:cs="宋体"/>
          <w:b w:val="0"/>
          <w:bCs w:val="0"/>
          <w:sz w:val="24"/>
        </w:rPr>
        <w:t>（</w:t>
      </w:r>
      <w:r>
        <w:rPr>
          <w:rFonts w:hint="eastAsia" w:ascii="宋体" w:hAnsi="宋体" w:eastAsia="宋体" w:cs="宋体"/>
          <w:b w:val="0"/>
          <w:bCs w:val="0"/>
          <w:sz w:val="24"/>
          <w:lang w:val="en-US" w:eastAsia="zh-CN"/>
        </w:rPr>
        <w:t>8</w:t>
      </w:r>
      <w:r>
        <w:rPr>
          <w:rFonts w:hint="eastAsia" w:ascii="宋体" w:hAnsi="宋体" w:eastAsia="宋体" w:cs="宋体"/>
          <w:b w:val="0"/>
          <w:bCs w:val="0"/>
          <w:sz w:val="24"/>
        </w:rPr>
        <w:t>）</w:t>
      </w:r>
      <w:bookmarkStart w:id="10" w:name="_Toc1635"/>
      <w:r>
        <w:rPr>
          <w:rFonts w:hint="eastAsia" w:ascii="宋体" w:hAnsi="宋体" w:eastAsia="宋体" w:cs="宋体"/>
          <w:color w:val="000000"/>
          <w:kern w:val="0"/>
          <w:sz w:val="24"/>
          <w:szCs w:val="24"/>
          <w:lang w:val="en-US" w:eastAsia="zh-CN" w:bidi="ar"/>
        </w:rPr>
        <w:t>巩义市碧帆环保设备有限公司年加工20套除尘器、20套脱硫塔项目</w:t>
      </w:r>
      <w:r>
        <w:rPr>
          <w:rStyle w:val="35"/>
          <w:rFonts w:hint="eastAsia" w:ascii="宋体" w:hAnsi="宋体" w:eastAsia="宋体" w:cs="宋体"/>
          <w:color w:val="auto"/>
          <w:spacing w:val="0"/>
          <w:sz w:val="24"/>
          <w:szCs w:val="24"/>
          <w:lang w:val="en-US" w:eastAsia="zh-CN"/>
        </w:rPr>
        <w:t>检</w:t>
      </w:r>
      <w:r>
        <w:rPr>
          <w:rFonts w:hint="eastAsia" w:ascii="宋体" w:hAnsi="宋体" w:eastAsia="宋体" w:cs="宋体"/>
          <w:b w:val="0"/>
          <w:bCs w:val="0"/>
          <w:sz w:val="24"/>
        </w:rPr>
        <w:t>测报告。</w:t>
      </w:r>
    </w:p>
    <w:p>
      <w:pPr>
        <w:pStyle w:val="3"/>
        <w:pageBreakBefore w:val="0"/>
        <w:widowControl w:val="0"/>
        <w:kinsoku/>
        <w:wordWrap/>
        <w:overflowPunct/>
        <w:topLinePunct w:val="0"/>
        <w:autoSpaceDE/>
        <w:autoSpaceDN/>
        <w:bidi w:val="0"/>
        <w:adjustRightInd/>
        <w:snapToGrid/>
        <w:spacing w:before="0" w:after="0" w:line="510" w:lineRule="exact"/>
        <w:textAlignment w:val="auto"/>
        <w:rPr>
          <w:rFonts w:hint="eastAsia" w:ascii="宋体" w:hAnsi="宋体" w:eastAsia="宋体" w:cs="宋体"/>
          <w:sz w:val="32"/>
        </w:rPr>
      </w:pPr>
      <w:bookmarkStart w:id="11" w:name="_Toc24021"/>
      <w:r>
        <w:rPr>
          <w:rFonts w:hint="eastAsia" w:ascii="宋体" w:hAnsi="宋体" w:eastAsia="宋体" w:cs="宋体"/>
          <w:sz w:val="32"/>
          <w:lang w:val="en-US" w:eastAsia="zh-CN"/>
        </w:rPr>
        <w:t xml:space="preserve">3 </w:t>
      </w:r>
      <w:r>
        <w:rPr>
          <w:rFonts w:hint="eastAsia" w:ascii="宋体" w:hAnsi="宋体" w:eastAsia="宋体" w:cs="宋体"/>
          <w:sz w:val="32"/>
        </w:rPr>
        <w:t>工程建设情况</w:t>
      </w:r>
      <w:bookmarkEnd w:id="10"/>
      <w:bookmarkEnd w:id="11"/>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hint="eastAsia" w:ascii="宋体" w:hAnsi="宋体" w:eastAsia="宋体" w:cs="宋体"/>
          <w:b/>
          <w:sz w:val="28"/>
          <w:szCs w:val="28"/>
        </w:rPr>
      </w:pPr>
      <w:bookmarkStart w:id="12" w:name="_Toc15663"/>
      <w:bookmarkStart w:id="13" w:name="_Toc12795"/>
      <w:r>
        <w:rPr>
          <w:rFonts w:hint="eastAsia" w:ascii="宋体" w:hAnsi="宋体" w:eastAsia="宋体" w:cs="宋体"/>
          <w:b/>
          <w:sz w:val="28"/>
          <w:szCs w:val="28"/>
        </w:rPr>
        <w:t>3.1 地理位置及平面位置</w:t>
      </w:r>
      <w:bookmarkEnd w:id="12"/>
      <w:bookmarkEnd w:id="13"/>
    </w:p>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auto"/>
          <w:sz w:val="24"/>
          <w:szCs w:val="24"/>
        </w:rPr>
      </w:pPr>
      <w:bookmarkStart w:id="14" w:name="_Toc14346"/>
      <w:bookmarkStart w:id="15" w:name="_Toc17375"/>
      <w:r>
        <w:rPr>
          <w:rFonts w:hint="eastAsia" w:ascii="宋体" w:hAnsi="宋体" w:eastAsia="宋体" w:cs="宋体"/>
          <w:sz w:val="24"/>
        </w:rPr>
        <w:t>本项目位于巩义市产业集聚区电线电缆园区</w:t>
      </w:r>
      <w:r>
        <w:rPr>
          <w:rFonts w:hint="eastAsia" w:ascii="宋体" w:hAnsi="宋体" w:eastAsia="宋体" w:cs="宋体"/>
          <w:sz w:val="24"/>
          <w:lang w:eastAsia="zh-CN"/>
        </w:rPr>
        <w:t>，</w:t>
      </w:r>
      <w:r>
        <w:rPr>
          <w:rFonts w:hint="eastAsia" w:ascii="宋体" w:hAnsi="宋体" w:eastAsia="宋体" w:cs="宋体"/>
          <w:sz w:val="24"/>
        </w:rPr>
        <w:t>项目厂区外北侧为兴锐达机械，东侧为天峰贸易，西侧为</w:t>
      </w:r>
      <w:r>
        <w:rPr>
          <w:rFonts w:hint="eastAsia" w:ascii="宋体" w:hAnsi="宋体" w:eastAsia="宋体" w:cs="宋体"/>
          <w:sz w:val="24"/>
          <w:lang w:val="en-US" w:eastAsia="zh-CN"/>
        </w:rPr>
        <w:t>世恒塑业</w:t>
      </w:r>
      <w:r>
        <w:rPr>
          <w:rFonts w:hint="eastAsia" w:ascii="宋体" w:hAnsi="宋体" w:eastAsia="宋体" w:cs="宋体"/>
          <w:sz w:val="24"/>
        </w:rPr>
        <w:t>，南侧为</w:t>
      </w:r>
      <w:r>
        <w:rPr>
          <w:rFonts w:hint="eastAsia" w:ascii="宋体" w:hAnsi="宋体" w:eastAsia="宋体" w:cs="宋体"/>
          <w:sz w:val="24"/>
          <w:szCs w:val="24"/>
        </w:rPr>
        <w:t>亿兴泰</w:t>
      </w:r>
      <w:r>
        <w:rPr>
          <w:rFonts w:hint="eastAsia" w:ascii="宋体" w:hAnsi="宋体" w:eastAsia="宋体" w:cs="宋体"/>
          <w:sz w:val="24"/>
        </w:rPr>
        <w:t>。本项目周围的敏感点主要为东南侧1</w:t>
      </w:r>
      <w:r>
        <w:rPr>
          <w:rFonts w:hint="eastAsia" w:ascii="宋体" w:hAnsi="宋体" w:eastAsia="宋体" w:cs="宋体"/>
          <w:sz w:val="24"/>
          <w:lang w:val="en-US" w:eastAsia="zh-CN"/>
        </w:rPr>
        <w:t>87</w:t>
      </w:r>
      <w:r>
        <w:rPr>
          <w:rFonts w:hint="eastAsia" w:ascii="宋体" w:hAnsi="宋体" w:eastAsia="宋体" w:cs="宋体"/>
          <w:sz w:val="24"/>
        </w:rPr>
        <w:t>m处的李邵村、西侧451m处的</w:t>
      </w:r>
      <w:r>
        <w:rPr>
          <w:rFonts w:hint="eastAsia" w:ascii="宋体" w:hAnsi="宋体" w:eastAsia="宋体" w:cs="宋体"/>
          <w:sz w:val="24"/>
          <w:szCs w:val="24"/>
        </w:rPr>
        <w:t>菜园</w:t>
      </w:r>
      <w:r>
        <w:rPr>
          <w:rFonts w:hint="eastAsia" w:ascii="宋体" w:hAnsi="宋体" w:eastAsia="宋体" w:cs="宋体"/>
          <w:sz w:val="24"/>
        </w:rPr>
        <w:t>。项目周围多为工矿企业，生产条件良好，交通便利。</w:t>
      </w:r>
      <w:r>
        <w:rPr>
          <w:rFonts w:hint="eastAsia" w:ascii="宋体" w:hAnsi="宋体" w:eastAsia="宋体" w:cs="宋体"/>
          <w:sz w:val="24"/>
          <w:szCs w:val="24"/>
          <w:lang w:val="en-US" w:eastAsia="zh-CN"/>
        </w:rPr>
        <w:t>项目地理位置及厂区周围概况与原环评一致。</w:t>
      </w:r>
      <w:r>
        <w:rPr>
          <w:rFonts w:hint="eastAsia" w:ascii="宋体" w:hAnsi="宋体" w:eastAsia="宋体" w:cs="宋体"/>
          <w:sz w:val="24"/>
          <w:szCs w:val="24"/>
        </w:rPr>
        <w:t>项目地理位置图见附图一、周围环境概况图见附图</w:t>
      </w:r>
      <w:r>
        <w:rPr>
          <w:rFonts w:hint="eastAsia" w:ascii="宋体" w:hAnsi="宋体" w:eastAsia="宋体" w:cs="宋体"/>
          <w:sz w:val="24"/>
          <w:szCs w:val="24"/>
          <w:lang w:val="en-US" w:eastAsia="zh-CN"/>
        </w:rPr>
        <w:t>二</w:t>
      </w:r>
      <w:r>
        <w:rPr>
          <w:rFonts w:hint="eastAsia" w:ascii="宋体" w:hAnsi="宋体" w:eastAsia="宋体" w:cs="宋体"/>
          <w:color w:val="auto"/>
          <w:sz w:val="24"/>
          <w:szCs w:val="24"/>
        </w:rPr>
        <w:t>。</w:t>
      </w:r>
    </w:p>
    <w:p>
      <w:pPr>
        <w:keepNext w:val="0"/>
        <w:keepLines w:val="0"/>
        <w:pageBreakBefore w:val="0"/>
        <w:widowControl w:val="0"/>
        <w:kinsoku/>
        <w:wordWrap/>
        <w:overflowPunct/>
        <w:topLinePunct w:val="0"/>
        <w:autoSpaceDE/>
        <w:autoSpaceDN/>
        <w:bidi w:val="0"/>
        <w:adjustRightInd/>
        <w:snapToGrid/>
        <w:spacing w:line="510" w:lineRule="exact"/>
        <w:textAlignment w:val="auto"/>
        <w:outlineLvl w:val="1"/>
        <w:rPr>
          <w:rFonts w:hint="eastAsia" w:ascii="宋体" w:hAnsi="宋体" w:eastAsia="宋体" w:cs="宋体"/>
          <w:b/>
          <w:color w:val="auto"/>
          <w:sz w:val="28"/>
          <w:szCs w:val="28"/>
        </w:rPr>
      </w:pPr>
      <w:r>
        <w:rPr>
          <w:rFonts w:hint="eastAsia" w:ascii="宋体" w:hAnsi="宋体" w:eastAsia="宋体" w:cs="宋体"/>
          <w:b/>
          <w:color w:val="auto"/>
          <w:sz w:val="28"/>
          <w:szCs w:val="28"/>
        </w:rPr>
        <w:t>3.2 建设内容</w:t>
      </w:r>
      <w:bookmarkEnd w:id="14"/>
      <w:bookmarkEnd w:id="15"/>
    </w:p>
    <w:p>
      <w:pPr>
        <w:pageBreakBefore w:val="0"/>
        <w:widowControl w:val="0"/>
        <w:kinsoku/>
        <w:wordWrap/>
        <w:overflowPunct/>
        <w:topLinePunct w:val="0"/>
        <w:autoSpaceDE/>
        <w:autoSpaceDN/>
        <w:bidi w:val="0"/>
        <w:adjustRightInd/>
        <w:snapToGrid/>
        <w:spacing w:line="510" w:lineRule="exact"/>
        <w:ind w:firstLine="480" w:firstLineChars="200"/>
        <w:textAlignment w:val="auto"/>
        <w:rPr>
          <w:rFonts w:hint="eastAsia" w:ascii="宋体" w:hAnsi="宋体" w:eastAsia="宋体" w:cs="宋体"/>
          <w:snapToGrid w:val="0"/>
          <w:color w:val="auto"/>
          <w:sz w:val="24"/>
          <w:lang w:eastAsia="zh-CN"/>
        </w:rPr>
      </w:pPr>
      <w:bookmarkStart w:id="16" w:name="_Toc8968"/>
      <w:r>
        <w:rPr>
          <w:rFonts w:hint="eastAsia" w:ascii="宋体" w:hAnsi="宋体" w:eastAsia="宋体" w:cs="宋体"/>
          <w:color w:val="auto"/>
          <w:sz w:val="24"/>
        </w:rPr>
        <w:t>本项目实际总投资</w:t>
      </w:r>
      <w:r>
        <w:rPr>
          <w:rFonts w:hint="eastAsia" w:ascii="宋体" w:hAnsi="宋体" w:eastAsia="宋体" w:cs="宋体"/>
          <w:color w:val="auto"/>
          <w:sz w:val="24"/>
          <w:lang w:val="en-US" w:eastAsia="zh-CN"/>
        </w:rPr>
        <w:t>450万元</w:t>
      </w:r>
      <w:r>
        <w:rPr>
          <w:rFonts w:hint="eastAsia" w:ascii="宋体" w:hAnsi="宋体" w:eastAsia="宋体" w:cs="宋体"/>
          <w:color w:val="auto"/>
          <w:sz w:val="24"/>
        </w:rPr>
        <w:t>，占地</w:t>
      </w:r>
      <w:r>
        <w:rPr>
          <w:rFonts w:hint="eastAsia" w:ascii="宋体" w:hAnsi="宋体" w:eastAsia="宋体" w:cs="宋体"/>
          <w:color w:val="auto"/>
          <w:sz w:val="24"/>
          <w:lang w:val="en-US" w:eastAsia="zh-CN"/>
        </w:rPr>
        <w:t>1680m</w:t>
      </w:r>
      <w:r>
        <w:rPr>
          <w:rFonts w:hint="eastAsia" w:ascii="宋体" w:hAnsi="宋体" w:eastAsia="宋体" w:cs="宋体"/>
          <w:color w:val="auto"/>
          <w:sz w:val="24"/>
          <w:vertAlign w:val="superscript"/>
          <w:lang w:val="en-US" w:eastAsia="zh-CN"/>
        </w:rPr>
        <w:t>2</w:t>
      </w:r>
      <w:r>
        <w:rPr>
          <w:rFonts w:hint="eastAsia" w:ascii="宋体" w:hAnsi="宋体" w:eastAsia="宋体" w:cs="宋体"/>
          <w:color w:val="auto"/>
          <w:sz w:val="24"/>
        </w:rPr>
        <w:t>，建设</w:t>
      </w:r>
      <w:r>
        <w:rPr>
          <w:rFonts w:hint="eastAsia" w:ascii="宋体" w:hAnsi="宋体" w:eastAsia="宋体" w:cs="宋体"/>
          <w:sz w:val="24"/>
          <w:szCs w:val="24"/>
          <w:lang w:val="en-US" w:eastAsia="zh-CN"/>
        </w:rPr>
        <w:t>年加工</w:t>
      </w:r>
      <w:r>
        <w:rPr>
          <w:rFonts w:hint="eastAsia" w:ascii="宋体" w:hAnsi="宋体" w:eastAsia="宋体" w:cs="宋体"/>
          <w:sz w:val="24"/>
          <w:szCs w:val="24"/>
        </w:rPr>
        <w:t>除尘器</w:t>
      </w:r>
      <w:r>
        <w:rPr>
          <w:rFonts w:hint="eastAsia" w:ascii="宋体" w:hAnsi="宋体" w:eastAsia="宋体" w:cs="宋体"/>
          <w:color w:val="auto"/>
          <w:sz w:val="24"/>
          <w:szCs w:val="24"/>
          <w:highlight w:val="none"/>
          <w:lang w:val="en-US" w:eastAsia="zh-CN"/>
        </w:rPr>
        <w:t>20套、</w:t>
      </w:r>
      <w:r>
        <w:rPr>
          <w:rFonts w:hint="eastAsia" w:ascii="宋体" w:hAnsi="宋体" w:eastAsia="宋体" w:cs="宋体"/>
          <w:sz w:val="24"/>
          <w:szCs w:val="24"/>
        </w:rPr>
        <w:t>脱硫塔</w:t>
      </w:r>
      <w:r>
        <w:rPr>
          <w:rFonts w:hint="eastAsia" w:ascii="宋体" w:hAnsi="宋体" w:eastAsia="宋体" w:cs="宋体"/>
          <w:color w:val="auto"/>
          <w:sz w:val="24"/>
          <w:szCs w:val="24"/>
          <w:highlight w:val="none"/>
          <w:lang w:val="en-US" w:eastAsia="zh-CN"/>
        </w:rPr>
        <w:t>20套</w:t>
      </w:r>
      <w:r>
        <w:rPr>
          <w:rStyle w:val="35"/>
          <w:rFonts w:hint="eastAsia" w:ascii="宋体" w:hAnsi="宋体" w:eastAsia="宋体" w:cs="宋体"/>
          <w:color w:val="auto"/>
          <w:spacing w:val="0"/>
          <w:sz w:val="24"/>
          <w:szCs w:val="24"/>
          <w:lang w:eastAsia="zh-CN"/>
        </w:rPr>
        <w:t>项目</w:t>
      </w:r>
      <w:r>
        <w:rPr>
          <w:rFonts w:hint="eastAsia" w:ascii="宋体" w:hAnsi="宋体" w:eastAsia="宋体" w:cs="宋体"/>
          <w:color w:val="auto"/>
          <w:sz w:val="24"/>
          <w:lang w:eastAsia="zh-CN"/>
        </w:rPr>
        <w:t>。</w:t>
      </w:r>
    </w:p>
    <w:p>
      <w:pPr>
        <w:pStyle w:val="5"/>
        <w:pageBreakBefore w:val="0"/>
        <w:widowControl w:val="0"/>
        <w:kinsoku/>
        <w:wordWrap/>
        <w:overflowPunct/>
        <w:topLinePunct w:val="0"/>
        <w:autoSpaceDE/>
        <w:autoSpaceDN/>
        <w:bidi w:val="0"/>
        <w:adjustRightInd/>
        <w:snapToGrid/>
        <w:spacing w:before="0" w:after="0" w:line="510" w:lineRule="exact"/>
        <w:textAlignment w:val="auto"/>
        <w:rPr>
          <w:rFonts w:hint="eastAsia" w:ascii="宋体" w:hAnsi="宋体" w:eastAsia="宋体" w:cs="宋体"/>
          <w:sz w:val="24"/>
        </w:rPr>
      </w:pPr>
      <w:bookmarkStart w:id="17" w:name="_Toc501874862"/>
      <w:r>
        <w:rPr>
          <w:rFonts w:hint="eastAsia" w:ascii="宋体" w:hAnsi="宋体" w:eastAsia="宋体" w:cs="宋体"/>
          <w:color w:val="auto"/>
          <w:sz w:val="24"/>
          <w:szCs w:val="22"/>
        </w:rPr>
        <w:t>3.2.</w:t>
      </w:r>
      <w:r>
        <w:rPr>
          <w:rFonts w:hint="eastAsia" w:ascii="宋体" w:hAnsi="宋体" w:eastAsia="宋体" w:cs="宋体"/>
          <w:color w:val="auto"/>
          <w:sz w:val="24"/>
          <w:szCs w:val="22"/>
          <w:lang w:val="en-US" w:eastAsia="zh-CN"/>
        </w:rPr>
        <w:t>1</w:t>
      </w:r>
      <w:r>
        <w:rPr>
          <w:rFonts w:hint="eastAsia" w:ascii="宋体" w:hAnsi="宋体" w:eastAsia="宋体" w:cs="宋体"/>
          <w:color w:val="auto"/>
          <w:sz w:val="24"/>
          <w:szCs w:val="22"/>
        </w:rPr>
        <w:t xml:space="preserve"> </w:t>
      </w:r>
      <w:r>
        <w:rPr>
          <w:rFonts w:hint="eastAsia" w:ascii="宋体" w:hAnsi="宋体" w:eastAsia="宋体" w:cs="宋体"/>
          <w:sz w:val="24"/>
        </w:rPr>
        <w:t>项目产品方案</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sz w:val="24"/>
          <w:lang w:eastAsia="zh-CN"/>
        </w:rPr>
      </w:pPr>
      <w:r>
        <w:rPr>
          <w:rFonts w:hint="eastAsia" w:ascii="宋体" w:hAnsi="宋体" w:eastAsia="宋体" w:cs="宋体"/>
          <w:sz w:val="24"/>
        </w:rPr>
        <w:t>项目产品为</w:t>
      </w:r>
      <w:r>
        <w:rPr>
          <w:rFonts w:hint="eastAsia" w:ascii="宋体" w:hAnsi="宋体" w:eastAsia="宋体" w:cs="宋体"/>
          <w:color w:val="000000" w:themeColor="text1"/>
          <w:sz w:val="24"/>
          <w:szCs w:val="24"/>
        </w:rPr>
        <w:t>环保设备</w:t>
      </w:r>
      <w:r>
        <w:rPr>
          <w:rFonts w:hint="eastAsia" w:ascii="宋体" w:hAnsi="宋体" w:eastAsia="宋体" w:cs="宋体"/>
          <w:sz w:val="24"/>
        </w:rPr>
        <w:t>。产品</w:t>
      </w:r>
      <w:r>
        <w:rPr>
          <w:rFonts w:hint="eastAsia" w:ascii="宋体" w:hAnsi="宋体" w:eastAsia="宋体" w:cs="宋体"/>
          <w:sz w:val="24"/>
          <w:lang w:val="en-US" w:eastAsia="zh-CN"/>
        </w:rPr>
        <w:t>方案</w:t>
      </w:r>
      <w:r>
        <w:rPr>
          <w:rFonts w:hint="eastAsia" w:ascii="宋体" w:hAnsi="宋体" w:eastAsia="宋体" w:cs="宋体"/>
          <w:sz w:val="24"/>
        </w:rPr>
        <w:t>及</w:t>
      </w:r>
      <w:r>
        <w:rPr>
          <w:rFonts w:hint="eastAsia" w:ascii="宋体" w:hAnsi="宋体" w:eastAsia="宋体" w:cs="宋体"/>
          <w:sz w:val="24"/>
          <w:lang w:val="en-US" w:eastAsia="zh-CN"/>
        </w:rPr>
        <w:t>规模</w:t>
      </w:r>
      <w:r>
        <w:rPr>
          <w:rFonts w:hint="eastAsia" w:ascii="宋体" w:hAnsi="宋体" w:eastAsia="宋体" w:cs="宋体"/>
          <w:sz w:val="24"/>
        </w:rPr>
        <w:t>见表3.1</w:t>
      </w:r>
      <w:r>
        <w:rPr>
          <w:rFonts w:hint="eastAsia" w:ascii="宋体" w:hAnsi="宋体" w:eastAsia="宋体" w:cs="宋体"/>
          <w:sz w:val="24"/>
          <w:lang w:eastAsia="zh-CN"/>
        </w:rPr>
        <w:t>。</w:t>
      </w:r>
    </w:p>
    <w:p>
      <w:pPr>
        <w:spacing w:beforeLines="50" w:afterLines="50"/>
        <w:jc w:val="center"/>
        <w:rPr>
          <w:rFonts w:hint="eastAsia" w:ascii="宋体" w:hAnsi="宋体" w:eastAsia="宋体" w:cs="宋体"/>
          <w:b/>
          <w:color w:val="000000" w:themeColor="text1"/>
          <w:sz w:val="21"/>
          <w:szCs w:val="21"/>
        </w:rPr>
      </w:pPr>
      <w:r>
        <w:rPr>
          <w:rFonts w:hint="eastAsia" w:ascii="宋体" w:hAnsi="宋体" w:eastAsia="宋体" w:cs="宋体"/>
          <w:b/>
          <w:sz w:val="21"/>
          <w:szCs w:val="21"/>
        </w:rPr>
        <w:t>表</w:t>
      </w:r>
      <w:r>
        <w:rPr>
          <w:rFonts w:hint="eastAsia" w:ascii="宋体" w:hAnsi="宋体" w:eastAsia="宋体" w:cs="宋体"/>
          <w:b/>
          <w:sz w:val="21"/>
          <w:szCs w:val="21"/>
          <w:lang w:val="en-US" w:eastAsia="zh-CN"/>
        </w:rPr>
        <w:t>3.1</w:t>
      </w:r>
      <w:r>
        <w:rPr>
          <w:rFonts w:hint="eastAsia" w:ascii="宋体" w:hAnsi="宋体" w:eastAsia="宋体" w:cs="宋体"/>
          <w:b/>
          <w:color w:val="000000" w:themeColor="text1"/>
          <w:sz w:val="21"/>
          <w:szCs w:val="21"/>
          <w:lang w:val="en-US" w:eastAsia="zh-CN"/>
        </w:rPr>
        <w:t xml:space="preserve"> </w:t>
      </w:r>
      <w:r>
        <w:rPr>
          <w:rFonts w:hint="eastAsia" w:ascii="宋体" w:hAnsi="宋体" w:eastAsia="宋体" w:cs="宋体"/>
          <w:b/>
          <w:color w:val="000000" w:themeColor="text1"/>
          <w:sz w:val="21"/>
          <w:szCs w:val="21"/>
        </w:rPr>
        <w:t>本项目主要产品方案一览表</w:t>
      </w:r>
    </w:p>
    <w:tbl>
      <w:tblPr>
        <w:tblStyle w:val="23"/>
        <w:tblW w:w="8161"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213"/>
        <w:gridCol w:w="1825"/>
        <w:gridCol w:w="1884"/>
        <w:gridCol w:w="1689"/>
        <w:gridCol w:w="15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88" w:hRule="atLeast"/>
          <w:jc w:val="center"/>
        </w:trPr>
        <w:tc>
          <w:tcPr>
            <w:tcW w:w="1213" w:type="dxa"/>
          </w:tcPr>
          <w:p>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b/>
                <w:sz w:val="21"/>
                <w:szCs w:val="21"/>
              </w:rPr>
            </w:pPr>
            <w:r>
              <w:rPr>
                <w:rFonts w:hint="eastAsia" w:ascii="宋体" w:hAnsi="宋体" w:eastAsia="宋体" w:cs="宋体"/>
                <w:b/>
                <w:sz w:val="21"/>
                <w:szCs w:val="21"/>
              </w:rPr>
              <w:t>产品名称</w:t>
            </w:r>
          </w:p>
        </w:tc>
        <w:tc>
          <w:tcPr>
            <w:tcW w:w="1825" w:type="dxa"/>
            <w:vAlign w:val="center"/>
          </w:tcPr>
          <w:p>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b/>
                <w:sz w:val="21"/>
                <w:szCs w:val="21"/>
                <w:lang w:val="en-US" w:eastAsia="zh-CN"/>
              </w:rPr>
            </w:pPr>
            <w:r>
              <w:rPr>
                <w:rFonts w:hint="eastAsia" w:ascii="宋体" w:hAnsi="宋体" w:eastAsia="宋体" w:cs="宋体"/>
                <w:b/>
                <w:sz w:val="21"/>
                <w:szCs w:val="21"/>
                <w:lang w:val="en-US" w:eastAsia="zh-CN"/>
              </w:rPr>
              <w:t>环评生产规模（套）</w:t>
            </w:r>
          </w:p>
        </w:tc>
        <w:tc>
          <w:tcPr>
            <w:tcW w:w="1884" w:type="dxa"/>
            <w:vAlign w:val="center"/>
          </w:tcPr>
          <w:p>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b/>
                <w:sz w:val="21"/>
                <w:szCs w:val="21"/>
                <w:lang w:val="en-US" w:eastAsia="zh-CN"/>
              </w:rPr>
            </w:pPr>
            <w:r>
              <w:rPr>
                <w:rFonts w:hint="eastAsia" w:ascii="宋体" w:hAnsi="宋体" w:eastAsia="宋体" w:cs="宋体"/>
                <w:b/>
                <w:sz w:val="21"/>
                <w:szCs w:val="21"/>
                <w:lang w:val="en-US" w:eastAsia="zh-CN"/>
              </w:rPr>
              <w:t>实际生产规模</w:t>
            </w:r>
            <w:r>
              <w:rPr>
                <w:rFonts w:hint="eastAsia" w:ascii="宋体" w:hAnsi="宋体" w:eastAsia="宋体" w:cs="宋体"/>
                <w:b/>
                <w:sz w:val="21"/>
                <w:szCs w:val="21"/>
                <w:lang w:eastAsia="zh-CN"/>
              </w:rPr>
              <w:t>（</w:t>
            </w:r>
            <w:r>
              <w:rPr>
                <w:rFonts w:hint="eastAsia" w:ascii="宋体" w:hAnsi="宋体" w:eastAsia="宋体" w:cs="宋体"/>
                <w:b/>
                <w:sz w:val="21"/>
                <w:szCs w:val="21"/>
                <w:lang w:val="en-US" w:eastAsia="zh-CN"/>
              </w:rPr>
              <w:t>套</w:t>
            </w:r>
            <w:r>
              <w:rPr>
                <w:rFonts w:hint="eastAsia" w:ascii="宋体" w:hAnsi="宋体" w:eastAsia="宋体" w:cs="宋体"/>
                <w:b/>
                <w:sz w:val="21"/>
                <w:szCs w:val="21"/>
                <w:lang w:eastAsia="zh-CN"/>
              </w:rPr>
              <w:t>）</w:t>
            </w:r>
          </w:p>
        </w:tc>
        <w:tc>
          <w:tcPr>
            <w:tcW w:w="1689" w:type="dxa"/>
            <w:vAlign w:val="center"/>
          </w:tcPr>
          <w:p>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b/>
                <w:sz w:val="21"/>
                <w:szCs w:val="21"/>
                <w:lang w:eastAsia="zh-CN"/>
              </w:rPr>
            </w:pPr>
            <w:r>
              <w:rPr>
                <w:rFonts w:hint="eastAsia" w:ascii="宋体" w:hAnsi="宋体" w:eastAsia="宋体" w:cs="宋体"/>
                <w:b/>
                <w:sz w:val="21"/>
                <w:szCs w:val="21"/>
              </w:rPr>
              <w:t>规格</w:t>
            </w:r>
          </w:p>
        </w:tc>
        <w:tc>
          <w:tcPr>
            <w:tcW w:w="1550" w:type="dxa"/>
            <w:vAlign w:val="center"/>
          </w:tcPr>
          <w:p>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b/>
                <w:sz w:val="21"/>
                <w:szCs w:val="21"/>
                <w:lang w:val="en-US" w:eastAsia="zh-CN"/>
              </w:rPr>
            </w:pPr>
            <w:r>
              <w:rPr>
                <w:rFonts w:hint="eastAsia" w:ascii="宋体" w:hAnsi="宋体" w:eastAsia="宋体" w:cs="宋体"/>
                <w:b/>
                <w:sz w:val="21"/>
                <w:szCs w:val="21"/>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1" w:hRule="atLeast"/>
          <w:jc w:val="center"/>
        </w:trPr>
        <w:tc>
          <w:tcPr>
            <w:tcW w:w="1213" w:type="dxa"/>
            <w:vAlign w:val="center"/>
          </w:tcPr>
          <w:p>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rPr>
              <w:t>除尘器</w:t>
            </w:r>
          </w:p>
        </w:tc>
        <w:tc>
          <w:tcPr>
            <w:tcW w:w="1825" w:type="dxa"/>
            <w:vAlign w:val="center"/>
          </w:tcPr>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w:t>
            </w:r>
          </w:p>
        </w:tc>
        <w:tc>
          <w:tcPr>
            <w:tcW w:w="1884" w:type="dxa"/>
            <w:vAlign w:val="center"/>
          </w:tcPr>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w:t>
            </w:r>
          </w:p>
        </w:tc>
        <w:tc>
          <w:tcPr>
            <w:tcW w:w="1689" w:type="dxa"/>
            <w:vAlign w:val="center"/>
          </w:tcPr>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长45~450cm</w:t>
            </w:r>
          </w:p>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宽35~350cm</w:t>
            </w:r>
          </w:p>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高200~950cm</w:t>
            </w:r>
          </w:p>
        </w:tc>
        <w:tc>
          <w:tcPr>
            <w:tcW w:w="1550" w:type="dxa"/>
            <w:vAlign w:val="center"/>
          </w:tcPr>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满足环评需求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49" w:hRule="atLeast"/>
          <w:jc w:val="center"/>
        </w:trPr>
        <w:tc>
          <w:tcPr>
            <w:tcW w:w="1213" w:type="dxa"/>
            <w:vAlign w:val="center"/>
          </w:tcPr>
          <w:p>
            <w:pPr>
              <w:keepNext w:val="0"/>
              <w:keepLines w:val="0"/>
              <w:suppressLineNumbers w:val="0"/>
              <w:snapToGrid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rPr>
              <w:t>脱硫塔</w:t>
            </w:r>
          </w:p>
        </w:tc>
        <w:tc>
          <w:tcPr>
            <w:tcW w:w="1825" w:type="dxa"/>
            <w:vAlign w:val="center"/>
          </w:tcPr>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w:t>
            </w:r>
          </w:p>
        </w:tc>
        <w:tc>
          <w:tcPr>
            <w:tcW w:w="1884" w:type="dxa"/>
            <w:vAlign w:val="center"/>
          </w:tcPr>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w:t>
            </w:r>
          </w:p>
        </w:tc>
        <w:tc>
          <w:tcPr>
            <w:tcW w:w="1689" w:type="dxa"/>
            <w:vAlign w:val="center"/>
          </w:tcPr>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长280~2000cm</w:t>
            </w:r>
          </w:p>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宽350~950cm</w:t>
            </w:r>
          </w:p>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高700~3050cm</w:t>
            </w:r>
          </w:p>
        </w:tc>
        <w:tc>
          <w:tcPr>
            <w:tcW w:w="1550" w:type="dxa"/>
            <w:vAlign w:val="center"/>
          </w:tcPr>
          <w:p>
            <w:pPr>
              <w:keepNext w:val="0"/>
              <w:keepLines w:val="0"/>
              <w:suppressLineNumbers w:val="0"/>
              <w:spacing w:before="0" w:beforeAutospacing="0" w:after="0" w:afterAutospacing="0" w:line="360" w:lineRule="exac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满足环评需求</w:t>
            </w:r>
          </w:p>
        </w:tc>
      </w:tr>
    </w:tbl>
    <w:p>
      <w:pPr>
        <w:pStyle w:val="1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default"/>
          <w:color w:val="auto"/>
          <w:lang w:val="en-US"/>
        </w:rPr>
      </w:pPr>
      <w:r>
        <w:rPr>
          <w:rFonts w:hint="eastAsia" w:ascii="宋体" w:hAnsi="宋体" w:eastAsia="宋体" w:cs="宋体"/>
          <w:sz w:val="24"/>
          <w:szCs w:val="24"/>
          <w:highlight w:val="none"/>
          <w:lang w:val="en-US" w:eastAsia="zh-CN"/>
        </w:rPr>
        <w:t>本项目验收范围</w:t>
      </w:r>
      <w:r>
        <w:rPr>
          <w:rFonts w:hint="eastAsia" w:ascii="宋体" w:hAnsi="宋体" w:eastAsia="宋体" w:cs="宋体"/>
          <w:color w:val="auto"/>
          <w:sz w:val="24"/>
          <w:szCs w:val="24"/>
          <w:highlight w:val="none"/>
          <w:lang w:val="en-US" w:eastAsia="zh-CN"/>
        </w:rPr>
        <w:t>为</w:t>
      </w:r>
      <w:r>
        <w:rPr>
          <w:rFonts w:hint="eastAsia" w:ascii="宋体" w:hAnsi="宋体" w:eastAsia="宋体" w:cs="宋体"/>
          <w:color w:val="000000"/>
          <w:kern w:val="0"/>
          <w:sz w:val="24"/>
          <w:szCs w:val="24"/>
          <w:lang w:val="en-US" w:eastAsia="zh-CN" w:bidi="ar"/>
        </w:rPr>
        <w:t>年加工除尘器20套、脱硫塔20套项目</w:t>
      </w:r>
      <w:r>
        <w:rPr>
          <w:rFonts w:hint="eastAsia" w:ascii="宋体" w:hAnsi="宋体" w:eastAsia="宋体" w:cs="宋体"/>
          <w:color w:val="auto"/>
          <w:sz w:val="24"/>
          <w:szCs w:val="32"/>
          <w:lang w:val="en-US" w:eastAsia="zh-CN"/>
        </w:rPr>
        <w:t>，本项目产能与原环评一致，</w:t>
      </w:r>
      <w:r>
        <w:rPr>
          <w:rFonts w:hint="eastAsia" w:ascii="宋体" w:hAnsi="宋体" w:eastAsia="宋体" w:cs="宋体"/>
          <w:color w:val="auto"/>
          <w:sz w:val="24"/>
          <w:highlight w:val="none"/>
        </w:rPr>
        <w:t>因此</w:t>
      </w:r>
      <w:r>
        <w:rPr>
          <w:rFonts w:hint="eastAsia" w:ascii="宋体" w:hAnsi="宋体" w:eastAsia="宋体" w:cs="宋体"/>
          <w:color w:val="auto"/>
          <w:sz w:val="24"/>
          <w:highlight w:val="none"/>
          <w:lang w:val="en-US" w:eastAsia="zh-CN"/>
        </w:rPr>
        <w:t>本项目产品方案</w:t>
      </w:r>
      <w:r>
        <w:rPr>
          <w:rFonts w:hint="eastAsia" w:ascii="宋体" w:hAnsi="宋体" w:eastAsia="宋体" w:cs="宋体"/>
          <w:color w:val="auto"/>
          <w:sz w:val="24"/>
          <w:highlight w:val="none"/>
          <w:lang w:eastAsia="zh-CN"/>
        </w:rPr>
        <w:t>不属于重大变动</w:t>
      </w:r>
      <w:r>
        <w:rPr>
          <w:rFonts w:hint="eastAsia" w:ascii="宋体" w:hAnsi="宋体" w:eastAsia="宋体" w:cs="宋体"/>
          <w:color w:val="auto"/>
          <w:sz w:val="24"/>
          <w:highlight w:val="none"/>
        </w:rPr>
        <w:t>。</w:t>
      </w:r>
    </w:p>
    <w:p>
      <w:pPr>
        <w:pStyle w:val="5"/>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color w:val="auto"/>
          <w:sz w:val="24"/>
          <w:szCs w:val="22"/>
        </w:rPr>
      </w:pPr>
      <w:r>
        <w:rPr>
          <w:rFonts w:hint="eastAsia" w:ascii="宋体" w:hAnsi="宋体" w:eastAsia="宋体" w:cs="宋体"/>
          <w:color w:val="auto"/>
          <w:sz w:val="24"/>
          <w:szCs w:val="22"/>
          <w:lang w:val="en-US" w:eastAsia="zh-CN"/>
        </w:rPr>
        <w:t>3.2.2</w:t>
      </w:r>
      <w:r>
        <w:rPr>
          <w:rFonts w:hint="eastAsia" w:ascii="宋体" w:hAnsi="宋体" w:eastAsia="宋体" w:cs="宋体"/>
          <w:color w:val="auto"/>
          <w:sz w:val="24"/>
          <w:szCs w:val="22"/>
        </w:rPr>
        <w:t>项目主要建设内容</w:t>
      </w:r>
      <w:bookmarkEnd w:id="17"/>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auto"/>
          <w:sz w:val="24"/>
        </w:rPr>
      </w:pPr>
      <w:r>
        <w:rPr>
          <w:rFonts w:hint="eastAsia" w:ascii="宋体" w:hAnsi="宋体" w:eastAsia="宋体" w:cs="宋体"/>
          <w:color w:val="auto"/>
          <w:sz w:val="24"/>
        </w:rPr>
        <w:t>项目主要建设内容见表3.</w:t>
      </w:r>
      <w:r>
        <w:rPr>
          <w:rFonts w:hint="eastAsia" w:ascii="宋体" w:hAnsi="宋体" w:eastAsia="宋体" w:cs="宋体"/>
          <w:color w:val="auto"/>
          <w:sz w:val="24"/>
          <w:lang w:val="en-US" w:eastAsia="zh-CN"/>
        </w:rPr>
        <w:t>2</w:t>
      </w:r>
      <w:r>
        <w:rPr>
          <w:rFonts w:hint="eastAsia" w:ascii="宋体" w:hAnsi="宋体" w:eastAsia="宋体" w:cs="宋体"/>
          <w:color w:val="auto"/>
          <w:sz w:val="24"/>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ind w:firstLine="2319" w:firstLineChars="1100"/>
        <w:jc w:val="both"/>
        <w:textAlignment w:val="auto"/>
        <w:rPr>
          <w:rFonts w:hint="eastAsia" w:ascii="宋体" w:hAnsi="宋体" w:eastAsia="宋体" w:cs="宋体"/>
          <w:sz w:val="21"/>
          <w:szCs w:val="21"/>
          <w:lang w:val="en-US" w:eastAsia="zh-CN"/>
        </w:rPr>
      </w:pPr>
      <w:r>
        <w:rPr>
          <w:rFonts w:hint="eastAsia" w:ascii="宋体" w:hAnsi="宋体" w:eastAsia="宋体" w:cs="宋体"/>
          <w:b/>
          <w:bCs/>
          <w:color w:val="auto"/>
          <w:sz w:val="21"/>
          <w:szCs w:val="21"/>
        </w:rPr>
        <w:t>表3.</w:t>
      </w:r>
      <w:r>
        <w:rPr>
          <w:rFonts w:hint="eastAsia" w:ascii="宋体" w:hAnsi="宋体" w:eastAsia="宋体" w:cs="宋体"/>
          <w:b/>
          <w:bCs/>
          <w:color w:val="auto"/>
          <w:sz w:val="21"/>
          <w:szCs w:val="21"/>
          <w:lang w:val="en-US" w:eastAsia="zh-CN"/>
        </w:rPr>
        <w:t>2</w:t>
      </w:r>
      <w:r>
        <w:rPr>
          <w:rFonts w:hint="eastAsia" w:ascii="宋体" w:hAnsi="宋体" w:eastAsia="宋体" w:cs="宋体"/>
          <w:b/>
          <w:bCs/>
          <w:color w:val="auto"/>
          <w:sz w:val="21"/>
          <w:szCs w:val="21"/>
        </w:rPr>
        <w:t xml:space="preserve"> 项目主要建设内容一览</w:t>
      </w:r>
      <w:r>
        <w:rPr>
          <w:rFonts w:hint="eastAsia" w:ascii="宋体" w:hAnsi="宋体" w:eastAsia="宋体" w:cs="宋体"/>
          <w:b/>
          <w:bCs/>
          <w:color w:val="auto"/>
          <w:sz w:val="21"/>
          <w:szCs w:val="21"/>
          <w:lang w:val="en-US" w:eastAsia="zh-CN"/>
        </w:rPr>
        <w:t>表</w:t>
      </w:r>
    </w:p>
    <w:tbl>
      <w:tblPr>
        <w:tblStyle w:val="24"/>
        <w:tblW w:w="897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33"/>
        <w:gridCol w:w="957"/>
        <w:gridCol w:w="3068"/>
        <w:gridCol w:w="3037"/>
        <w:gridCol w:w="9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blHeader/>
          <w:jc w:val="center"/>
        </w:trPr>
        <w:tc>
          <w:tcPr>
            <w:tcW w:w="93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eastAsia" w:ascii="宋体" w:hAnsi="宋体" w:eastAsia="宋体" w:cs="宋体"/>
                <w:b/>
                <w:bCs/>
                <w:color w:val="auto"/>
                <w:spacing w:val="0"/>
                <w:sz w:val="21"/>
                <w:szCs w:val="21"/>
                <w:lang w:val="en-US" w:eastAsia="zh-CN"/>
              </w:rPr>
            </w:pPr>
            <w:r>
              <w:rPr>
                <w:rStyle w:val="35"/>
                <w:rFonts w:hint="eastAsia" w:ascii="宋体" w:hAnsi="宋体" w:eastAsia="宋体" w:cs="宋体"/>
                <w:b/>
                <w:bCs/>
                <w:color w:val="auto"/>
                <w:spacing w:val="0"/>
                <w:sz w:val="21"/>
                <w:szCs w:val="21"/>
                <w:lang w:val="en-US" w:eastAsia="zh-CN"/>
              </w:rPr>
              <w:t>工程类别</w:t>
            </w:r>
          </w:p>
        </w:tc>
        <w:tc>
          <w:tcPr>
            <w:tcW w:w="95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b/>
                <w:bCs/>
                <w:color w:val="auto"/>
                <w:spacing w:val="0"/>
                <w:sz w:val="21"/>
                <w:szCs w:val="21"/>
                <w:lang w:val="en-US" w:eastAsia="zh-CN"/>
              </w:rPr>
            </w:pPr>
            <w:r>
              <w:rPr>
                <w:rStyle w:val="35"/>
                <w:rFonts w:hint="eastAsia" w:ascii="宋体" w:hAnsi="宋体" w:eastAsia="宋体" w:cs="宋体"/>
                <w:b/>
                <w:bCs/>
                <w:color w:val="auto"/>
                <w:spacing w:val="0"/>
                <w:sz w:val="21"/>
                <w:szCs w:val="21"/>
                <w:lang w:val="en-US" w:eastAsia="zh-CN"/>
              </w:rPr>
              <w:t>单项工程</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b/>
                <w:bCs/>
                <w:color w:val="auto"/>
                <w:spacing w:val="0"/>
                <w:sz w:val="21"/>
                <w:szCs w:val="21"/>
                <w:lang w:val="en-US" w:eastAsia="zh-CN"/>
              </w:rPr>
            </w:pPr>
            <w:r>
              <w:rPr>
                <w:rStyle w:val="35"/>
                <w:rFonts w:hint="eastAsia" w:ascii="宋体" w:hAnsi="宋体" w:eastAsia="宋体" w:cs="宋体"/>
                <w:b/>
                <w:bCs/>
                <w:color w:val="auto"/>
                <w:spacing w:val="0"/>
                <w:sz w:val="21"/>
                <w:szCs w:val="21"/>
                <w:lang w:val="en-US"/>
              </w:rPr>
              <w:t>环评</w:t>
            </w:r>
            <w:r>
              <w:rPr>
                <w:rStyle w:val="35"/>
                <w:rFonts w:hint="eastAsia" w:ascii="宋体" w:hAnsi="宋体" w:eastAsia="宋体" w:cs="宋体"/>
                <w:b/>
                <w:bCs/>
                <w:color w:val="auto"/>
                <w:spacing w:val="0"/>
                <w:sz w:val="21"/>
                <w:szCs w:val="21"/>
                <w:lang w:val="en-US" w:eastAsia="zh-CN"/>
              </w:rPr>
              <w:t>工程内容</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b/>
                <w:bCs/>
                <w:color w:val="auto"/>
                <w:spacing w:val="0"/>
                <w:sz w:val="21"/>
                <w:szCs w:val="21"/>
                <w:lang w:val="en-US" w:eastAsia="zh-CN"/>
              </w:rPr>
            </w:pPr>
            <w:r>
              <w:rPr>
                <w:rStyle w:val="35"/>
                <w:rFonts w:hint="eastAsia" w:ascii="宋体" w:hAnsi="宋体" w:eastAsia="宋体" w:cs="宋体"/>
                <w:b/>
                <w:bCs/>
                <w:color w:val="auto"/>
                <w:spacing w:val="0"/>
                <w:sz w:val="21"/>
                <w:szCs w:val="21"/>
                <w:lang w:val="en-US"/>
              </w:rPr>
              <w:t>实际</w:t>
            </w:r>
            <w:r>
              <w:rPr>
                <w:rStyle w:val="35"/>
                <w:rFonts w:hint="eastAsia" w:ascii="宋体" w:hAnsi="宋体" w:eastAsia="宋体" w:cs="宋体"/>
                <w:b/>
                <w:bCs/>
                <w:color w:val="auto"/>
                <w:spacing w:val="0"/>
                <w:sz w:val="21"/>
                <w:szCs w:val="21"/>
                <w:lang w:val="en-US" w:eastAsia="zh-CN"/>
              </w:rPr>
              <w:t>工程内容</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b/>
                <w:bCs/>
                <w:color w:val="auto"/>
                <w:spacing w:val="0"/>
                <w:sz w:val="21"/>
                <w:szCs w:val="21"/>
                <w:lang w:val="en-US"/>
              </w:rPr>
            </w:pPr>
            <w:r>
              <w:rPr>
                <w:rStyle w:val="35"/>
                <w:rFonts w:hint="eastAsia" w:ascii="宋体" w:hAnsi="宋体" w:eastAsia="宋体" w:cs="宋体"/>
                <w:b/>
                <w:bCs/>
                <w:color w:val="auto"/>
                <w:spacing w:val="0"/>
                <w:sz w:val="21"/>
                <w:szCs w:val="21"/>
                <w:lang w:val="en-US"/>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15" w:hRule="atLeast"/>
          <w:jc w:val="center"/>
        </w:trPr>
        <w:tc>
          <w:tcPr>
            <w:tcW w:w="93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主体</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95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生产车间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租赁建筑面积1680m</w:t>
            </w:r>
            <w:r>
              <w:rPr>
                <w:rFonts w:hint="eastAsia" w:ascii="宋体" w:hAnsi="宋体" w:eastAsia="宋体" w:cs="宋体"/>
                <w:bCs/>
                <w:sz w:val="21"/>
                <w:szCs w:val="21"/>
                <w:vertAlign w:val="superscript"/>
              </w:rPr>
              <w:t>2</w:t>
            </w:r>
            <w:r>
              <w:rPr>
                <w:rFonts w:hint="eastAsia" w:ascii="宋体" w:hAnsi="宋体" w:eastAsia="宋体" w:cs="宋体"/>
                <w:bCs/>
                <w:sz w:val="21"/>
                <w:szCs w:val="21"/>
              </w:rPr>
              <w:t>，钢架结构，1座，1层，长70m×宽24m×高12.5m，主要用于原料切割、机加工、焊接、组装等工序</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租赁建筑面积1680m</w:t>
            </w:r>
            <w:r>
              <w:rPr>
                <w:rFonts w:hint="eastAsia" w:ascii="宋体" w:hAnsi="宋体" w:eastAsia="宋体" w:cs="宋体"/>
                <w:bCs/>
                <w:sz w:val="21"/>
                <w:szCs w:val="21"/>
                <w:vertAlign w:val="superscript"/>
              </w:rPr>
              <w:t>2</w:t>
            </w:r>
            <w:r>
              <w:rPr>
                <w:rFonts w:hint="eastAsia" w:ascii="宋体" w:hAnsi="宋体" w:eastAsia="宋体" w:cs="宋体"/>
                <w:bCs/>
                <w:sz w:val="21"/>
                <w:szCs w:val="21"/>
              </w:rPr>
              <w:t>，钢架结构，1座，1层，长70m×宽24m×高12.5m，主要用于原料切割、机加工、焊接、组装等工序</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Fonts w:hint="eastAsia" w:ascii="宋体" w:hAnsi="宋体" w:eastAsia="宋体" w:cs="宋体"/>
                <w:sz w:val="21"/>
                <w:szCs w:val="21"/>
                <w:lang w:val="en-US" w:eastAsia="zh-CN"/>
              </w:rPr>
              <w:t>满足环评需求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33"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公用</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95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供水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 xml:space="preserve">巩义市回郭镇供水系统供给 </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巩义市回郭镇供水系统供给</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Fonts w:hint="eastAsia" w:ascii="宋体" w:hAnsi="宋体" w:eastAsia="宋体" w:cs="宋体"/>
                <w:sz w:val="21"/>
                <w:szCs w:val="21"/>
                <w:lang w:val="en-US" w:eastAsia="zh-CN"/>
              </w:rPr>
              <w:t>满足环评需求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33"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95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供电</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巩义市回郭镇供电线路供给</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巩义市回郭镇供电线路供给</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lang w:val="en-US" w:eastAsia="zh-CN"/>
              </w:rPr>
              <w:t>满足环评需求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85" w:hRule="atLeast"/>
          <w:jc w:val="center"/>
        </w:trPr>
        <w:tc>
          <w:tcPr>
            <w:tcW w:w="933" w:type="dxa"/>
            <w:vMerge w:val="restart"/>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环保</w:t>
            </w:r>
          </w:p>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工程</w:t>
            </w:r>
          </w:p>
        </w:tc>
        <w:tc>
          <w:tcPr>
            <w:tcW w:w="95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废水</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生活污水经化粪池处理后进入回郭镇污水处理厂</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生活污水经化粪池处理后进入回郭镇污水处理厂</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lang w:val="en-US" w:eastAsia="zh-CN"/>
              </w:rPr>
              <w:t>满足环评需求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95" w:hRule="atLeast"/>
          <w:jc w:val="center"/>
        </w:trPr>
        <w:tc>
          <w:tcPr>
            <w:tcW w:w="933"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95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废气</w:t>
            </w:r>
          </w:p>
        </w:tc>
        <w:tc>
          <w:tcPr>
            <w:tcW w:w="3068" w:type="dxa"/>
            <w:vAlign w:val="center"/>
          </w:tcPr>
          <w:p>
            <w:pPr>
              <w:pStyle w:val="11"/>
              <w:keepNext w:val="0"/>
              <w:keepLines w:val="0"/>
              <w:suppressLineNumbers w:val="0"/>
              <w:spacing w:line="360" w:lineRule="exact"/>
              <w:ind w:left="0" w:right="0"/>
              <w:jc w:val="center"/>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焊接</w:t>
            </w:r>
            <w:r>
              <w:rPr>
                <w:rFonts w:hint="eastAsia" w:ascii="宋体" w:hAnsi="宋体" w:eastAsia="宋体" w:cs="宋体"/>
                <w:bCs/>
                <w:sz w:val="21"/>
                <w:szCs w:val="21"/>
                <w:lang w:val="en-US" w:eastAsia="zh-CN"/>
              </w:rPr>
              <w:t>烟尘</w:t>
            </w:r>
            <w:r>
              <w:rPr>
                <w:rFonts w:hint="eastAsia" w:ascii="宋体" w:hAnsi="宋体" w:eastAsia="宋体" w:cs="宋体"/>
                <w:bCs/>
                <w:sz w:val="21"/>
                <w:szCs w:val="21"/>
              </w:rPr>
              <w:t>：</w:t>
            </w:r>
            <w:r>
              <w:rPr>
                <w:rFonts w:hint="eastAsia" w:ascii="宋体" w:hAnsi="宋体" w:eastAsia="宋体" w:cs="宋体"/>
                <w:bCs/>
                <w:sz w:val="21"/>
                <w:szCs w:val="21"/>
                <w:lang w:val="en-US" w:eastAsia="zh-CN"/>
              </w:rPr>
              <w:t>焊房</w:t>
            </w:r>
            <w:r>
              <w:rPr>
                <w:rFonts w:hint="eastAsia" w:ascii="宋体" w:hAnsi="宋体" w:eastAsia="宋体" w:cs="宋体"/>
                <w:bCs/>
                <w:sz w:val="21"/>
                <w:szCs w:val="21"/>
              </w:rPr>
              <w:t>+1套袋式除尘器+1根15m高排气筒；切割烟尘</w:t>
            </w:r>
            <w:r>
              <w:rPr>
                <w:rFonts w:hint="eastAsia" w:ascii="宋体" w:hAnsi="宋体" w:eastAsia="宋体" w:cs="宋体"/>
                <w:bCs/>
                <w:sz w:val="21"/>
                <w:szCs w:val="21"/>
                <w:lang w:eastAsia="zh-CN"/>
              </w:rPr>
              <w:t>：</w:t>
            </w:r>
            <w:r>
              <w:rPr>
                <w:rFonts w:hint="eastAsia" w:ascii="宋体" w:hAnsi="宋体" w:eastAsia="宋体" w:cs="宋体"/>
                <w:color w:val="000000"/>
                <w:kern w:val="0"/>
                <w:sz w:val="21"/>
                <w:szCs w:val="21"/>
                <w:lang w:bidi="ar"/>
              </w:rPr>
              <w:t>负压切割平台及移动式集气罩</w:t>
            </w:r>
            <w:r>
              <w:rPr>
                <w:rFonts w:hint="eastAsia" w:ascii="宋体" w:hAnsi="宋体" w:eastAsia="宋体" w:cs="宋体"/>
                <w:color w:val="000000"/>
                <w:kern w:val="0"/>
                <w:sz w:val="21"/>
                <w:szCs w:val="21"/>
                <w:lang w:val="en-US" w:eastAsia="zh-CN" w:bidi="ar"/>
              </w:rPr>
              <w:t>+</w:t>
            </w:r>
            <w:r>
              <w:rPr>
                <w:rFonts w:hint="eastAsia" w:ascii="宋体" w:hAnsi="宋体" w:eastAsia="宋体" w:cs="宋体"/>
                <w:color w:val="000000"/>
                <w:kern w:val="0"/>
                <w:sz w:val="21"/>
                <w:szCs w:val="21"/>
                <w:lang w:bidi="ar"/>
              </w:rPr>
              <w:t>袋</w:t>
            </w:r>
            <w:r>
              <w:rPr>
                <w:rFonts w:hint="eastAsia" w:ascii="宋体" w:hAnsi="宋体" w:eastAsia="宋体" w:cs="宋体"/>
                <w:color w:val="000000"/>
                <w:kern w:val="0"/>
                <w:sz w:val="21"/>
                <w:szCs w:val="21"/>
                <w:lang w:val="en-US" w:eastAsia="zh-CN" w:bidi="ar"/>
              </w:rPr>
              <w:t>式</w:t>
            </w:r>
            <w:r>
              <w:rPr>
                <w:rFonts w:hint="eastAsia" w:ascii="宋体" w:hAnsi="宋体" w:eastAsia="宋体" w:cs="宋体"/>
                <w:color w:val="000000"/>
                <w:kern w:val="0"/>
                <w:sz w:val="21"/>
                <w:szCs w:val="21"/>
                <w:lang w:bidi="ar"/>
              </w:rPr>
              <w:t>除尘器</w:t>
            </w:r>
            <w:r>
              <w:rPr>
                <w:rFonts w:hint="eastAsia" w:ascii="宋体" w:hAnsi="宋体" w:eastAsia="宋体" w:cs="宋体"/>
                <w:color w:val="000000"/>
                <w:kern w:val="0"/>
                <w:sz w:val="21"/>
                <w:szCs w:val="21"/>
                <w:lang w:val="en-US" w:eastAsia="zh-CN" w:bidi="ar"/>
              </w:rPr>
              <w:t>+</w:t>
            </w:r>
            <w:r>
              <w:rPr>
                <w:rFonts w:hint="eastAsia" w:ascii="宋体" w:hAnsi="宋体" w:eastAsia="宋体" w:cs="宋体"/>
                <w:color w:val="000000"/>
                <w:kern w:val="0"/>
                <w:sz w:val="21"/>
                <w:szCs w:val="21"/>
                <w:lang w:bidi="ar"/>
              </w:rPr>
              <w:t>1根15m高排气筒排放</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sz w:val="21"/>
                <w:szCs w:val="21"/>
              </w:rPr>
              <w:t>焊接</w:t>
            </w:r>
            <w:r>
              <w:rPr>
                <w:rFonts w:hint="eastAsia" w:ascii="宋体" w:hAnsi="宋体" w:eastAsia="宋体" w:cs="宋体"/>
                <w:bCs/>
                <w:sz w:val="21"/>
                <w:szCs w:val="21"/>
                <w:lang w:val="en-US" w:eastAsia="zh-CN"/>
              </w:rPr>
              <w:t>烟尘</w:t>
            </w:r>
            <w:r>
              <w:rPr>
                <w:rFonts w:hint="eastAsia" w:ascii="宋体" w:hAnsi="宋体" w:eastAsia="宋体" w:cs="宋体"/>
                <w:bCs/>
                <w:sz w:val="21"/>
                <w:szCs w:val="21"/>
              </w:rPr>
              <w:t>：</w:t>
            </w:r>
            <w:r>
              <w:rPr>
                <w:rFonts w:hint="eastAsia" w:ascii="宋体" w:hAnsi="宋体" w:eastAsia="宋体" w:cs="宋体"/>
                <w:bCs/>
                <w:sz w:val="21"/>
                <w:szCs w:val="21"/>
                <w:lang w:val="en-US" w:eastAsia="zh-CN"/>
              </w:rPr>
              <w:t>焊房</w:t>
            </w:r>
            <w:r>
              <w:rPr>
                <w:rFonts w:hint="eastAsia" w:ascii="宋体" w:hAnsi="宋体" w:eastAsia="宋体" w:cs="宋体"/>
                <w:bCs/>
                <w:sz w:val="21"/>
                <w:szCs w:val="21"/>
              </w:rPr>
              <w:t>+1套袋式除尘器+</w:t>
            </w:r>
            <w:r>
              <w:rPr>
                <w:rFonts w:hint="eastAsia" w:ascii="宋体" w:hAnsi="宋体" w:eastAsia="宋体" w:cs="宋体"/>
                <w:bCs/>
                <w:sz w:val="21"/>
                <w:szCs w:val="21"/>
                <w:lang w:val="en-US" w:eastAsia="zh-CN"/>
              </w:rPr>
              <w:t>1</w:t>
            </w:r>
            <w:r>
              <w:rPr>
                <w:rFonts w:hint="eastAsia" w:ascii="宋体" w:hAnsi="宋体" w:eastAsia="宋体" w:cs="宋体"/>
                <w:bCs/>
                <w:sz w:val="21"/>
                <w:szCs w:val="21"/>
              </w:rPr>
              <w:t>根15m高排气筒；切割烟尘</w:t>
            </w:r>
            <w:r>
              <w:rPr>
                <w:rFonts w:hint="eastAsia" w:ascii="宋体" w:hAnsi="宋体" w:eastAsia="宋体" w:cs="宋体"/>
                <w:bCs/>
                <w:sz w:val="21"/>
                <w:szCs w:val="21"/>
                <w:lang w:eastAsia="zh-CN"/>
              </w:rPr>
              <w:t>：</w:t>
            </w:r>
            <w:r>
              <w:rPr>
                <w:rFonts w:hint="eastAsia" w:ascii="宋体" w:hAnsi="宋体" w:eastAsia="宋体" w:cs="宋体"/>
                <w:color w:val="000000"/>
                <w:kern w:val="0"/>
                <w:sz w:val="21"/>
                <w:szCs w:val="21"/>
                <w:lang w:bidi="ar"/>
              </w:rPr>
              <w:t>负压切割平台及移动式集气罩</w:t>
            </w:r>
            <w:r>
              <w:rPr>
                <w:rFonts w:hint="eastAsia" w:ascii="宋体" w:hAnsi="宋体" w:eastAsia="宋体" w:cs="宋体"/>
                <w:color w:val="000000"/>
                <w:kern w:val="0"/>
                <w:sz w:val="21"/>
                <w:szCs w:val="21"/>
                <w:lang w:val="en-US" w:eastAsia="zh-CN" w:bidi="ar"/>
              </w:rPr>
              <w:t>+</w:t>
            </w:r>
            <w:r>
              <w:rPr>
                <w:rFonts w:hint="eastAsia" w:ascii="宋体" w:hAnsi="宋体" w:eastAsia="宋体" w:cs="宋体"/>
                <w:color w:val="000000"/>
                <w:kern w:val="0"/>
                <w:sz w:val="21"/>
                <w:szCs w:val="21"/>
                <w:lang w:bidi="ar"/>
              </w:rPr>
              <w:t>袋</w:t>
            </w:r>
            <w:r>
              <w:rPr>
                <w:rFonts w:hint="eastAsia" w:ascii="宋体" w:hAnsi="宋体" w:eastAsia="宋体" w:cs="宋体"/>
                <w:color w:val="000000"/>
                <w:kern w:val="0"/>
                <w:sz w:val="21"/>
                <w:szCs w:val="21"/>
                <w:lang w:val="en-US" w:eastAsia="zh-CN" w:bidi="ar"/>
              </w:rPr>
              <w:t>式</w:t>
            </w:r>
            <w:r>
              <w:rPr>
                <w:rFonts w:hint="eastAsia" w:ascii="宋体" w:hAnsi="宋体" w:eastAsia="宋体" w:cs="宋体"/>
                <w:color w:val="000000"/>
                <w:kern w:val="0"/>
                <w:sz w:val="21"/>
                <w:szCs w:val="21"/>
                <w:lang w:bidi="ar"/>
              </w:rPr>
              <w:t>除尘器</w:t>
            </w:r>
            <w:r>
              <w:rPr>
                <w:rFonts w:hint="eastAsia" w:ascii="宋体" w:hAnsi="宋体" w:eastAsia="宋体" w:cs="宋体"/>
                <w:color w:val="000000"/>
                <w:kern w:val="0"/>
                <w:sz w:val="21"/>
                <w:szCs w:val="21"/>
                <w:lang w:val="en-US" w:eastAsia="zh-CN" w:bidi="ar"/>
              </w:rPr>
              <w:t>+</w:t>
            </w:r>
            <w:r>
              <w:rPr>
                <w:rFonts w:hint="eastAsia" w:ascii="宋体" w:hAnsi="宋体" w:eastAsia="宋体" w:cs="宋体"/>
                <w:color w:val="000000"/>
                <w:kern w:val="0"/>
                <w:sz w:val="21"/>
                <w:szCs w:val="21"/>
                <w:lang w:bidi="ar"/>
              </w:rPr>
              <w:t>1根15m高排气筒排放</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Fonts w:hint="eastAsia" w:ascii="宋体" w:hAnsi="宋体" w:eastAsia="宋体" w:cs="宋体"/>
                <w:sz w:val="21"/>
                <w:szCs w:val="21"/>
                <w:lang w:val="en-US" w:eastAsia="zh-CN"/>
              </w:rPr>
              <w:t>满足环评需求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5" w:hRule="atLeast"/>
          <w:jc w:val="center"/>
        </w:trPr>
        <w:tc>
          <w:tcPr>
            <w:tcW w:w="933"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95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固体废物</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kern w:val="0"/>
                <w:sz w:val="21"/>
                <w:szCs w:val="21"/>
              </w:rPr>
              <w:t>生活垃圾桶；分类暂存，设置一般固废暂存间（</w:t>
            </w:r>
            <w:r>
              <w:rPr>
                <w:rFonts w:hint="eastAsia" w:ascii="宋体" w:hAnsi="宋体" w:eastAsia="宋体" w:cs="宋体"/>
                <w:bCs/>
                <w:kern w:val="0"/>
                <w:sz w:val="21"/>
                <w:szCs w:val="21"/>
                <w:lang w:val="en-US" w:eastAsia="zh-CN"/>
              </w:rPr>
              <w:t>20</w:t>
            </w:r>
            <w:r>
              <w:rPr>
                <w:rFonts w:hint="eastAsia" w:ascii="宋体" w:hAnsi="宋体" w:eastAsia="宋体" w:cs="宋体"/>
                <w:bCs/>
                <w:kern w:val="0"/>
                <w:sz w:val="21"/>
                <w:szCs w:val="21"/>
              </w:rPr>
              <w:t>m</w:t>
            </w:r>
            <w:r>
              <w:rPr>
                <w:rFonts w:hint="eastAsia" w:ascii="宋体" w:hAnsi="宋体" w:eastAsia="宋体" w:cs="宋体"/>
                <w:bCs/>
                <w:kern w:val="0"/>
                <w:sz w:val="21"/>
                <w:szCs w:val="21"/>
                <w:vertAlign w:val="superscript"/>
              </w:rPr>
              <w:t>2</w:t>
            </w:r>
            <w:r>
              <w:rPr>
                <w:rFonts w:hint="eastAsia" w:ascii="宋体" w:hAnsi="宋体" w:eastAsia="宋体" w:cs="宋体"/>
                <w:bCs/>
                <w:kern w:val="0"/>
                <w:sz w:val="21"/>
                <w:szCs w:val="21"/>
              </w:rPr>
              <w:t>）、</w:t>
            </w:r>
            <w:r>
              <w:rPr>
                <w:rFonts w:hint="eastAsia" w:ascii="宋体" w:hAnsi="宋体" w:eastAsia="宋体" w:cs="宋体"/>
                <w:bCs/>
                <w:kern w:val="0"/>
                <w:sz w:val="21"/>
                <w:szCs w:val="21"/>
                <w:lang w:val="en-US" w:eastAsia="zh-CN"/>
              </w:rPr>
              <w:t>危</w:t>
            </w:r>
            <w:r>
              <w:rPr>
                <w:rFonts w:hint="eastAsia" w:ascii="宋体" w:hAnsi="宋体" w:eastAsia="宋体" w:cs="宋体"/>
                <w:bCs/>
                <w:kern w:val="0"/>
                <w:sz w:val="21"/>
                <w:szCs w:val="21"/>
              </w:rPr>
              <w:t>废暂</w:t>
            </w:r>
            <w:r>
              <w:rPr>
                <w:rFonts w:hint="eastAsia" w:ascii="宋体" w:hAnsi="宋体" w:eastAsia="宋体" w:cs="宋体"/>
                <w:bCs/>
                <w:kern w:val="0"/>
                <w:sz w:val="21"/>
                <w:szCs w:val="21"/>
                <w:lang w:val="en-US" w:eastAsia="zh-CN"/>
              </w:rPr>
              <w:t>存间</w:t>
            </w:r>
            <w:r>
              <w:rPr>
                <w:rFonts w:hint="eastAsia" w:ascii="宋体" w:hAnsi="宋体" w:eastAsia="宋体" w:cs="宋体"/>
                <w:bCs/>
                <w:kern w:val="0"/>
                <w:sz w:val="21"/>
                <w:szCs w:val="21"/>
              </w:rPr>
              <w:t>（5m</w:t>
            </w:r>
            <w:r>
              <w:rPr>
                <w:rFonts w:hint="eastAsia" w:ascii="宋体" w:hAnsi="宋体" w:eastAsia="宋体" w:cs="宋体"/>
                <w:bCs/>
                <w:kern w:val="0"/>
                <w:sz w:val="21"/>
                <w:szCs w:val="21"/>
                <w:vertAlign w:val="superscript"/>
              </w:rPr>
              <w:t>2</w:t>
            </w:r>
            <w:r>
              <w:rPr>
                <w:rFonts w:hint="eastAsia" w:ascii="宋体" w:hAnsi="宋体" w:eastAsia="宋体" w:cs="宋体"/>
                <w:bCs/>
                <w:kern w:val="0"/>
                <w:sz w:val="21"/>
                <w:szCs w:val="21"/>
              </w:rPr>
              <w:t>）</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bCs/>
                <w:kern w:val="0"/>
                <w:sz w:val="21"/>
                <w:szCs w:val="21"/>
              </w:rPr>
              <w:t>生活垃圾桶；分类暂存，设置一般固废暂存间（</w:t>
            </w:r>
            <w:r>
              <w:rPr>
                <w:rFonts w:hint="eastAsia" w:ascii="宋体" w:hAnsi="宋体" w:eastAsia="宋体" w:cs="宋体"/>
                <w:bCs/>
                <w:kern w:val="0"/>
                <w:sz w:val="21"/>
                <w:szCs w:val="21"/>
                <w:lang w:val="en-US" w:eastAsia="zh-CN"/>
              </w:rPr>
              <w:t>20</w:t>
            </w:r>
            <w:r>
              <w:rPr>
                <w:rFonts w:hint="eastAsia" w:ascii="宋体" w:hAnsi="宋体" w:eastAsia="宋体" w:cs="宋体"/>
                <w:bCs/>
                <w:kern w:val="0"/>
                <w:sz w:val="21"/>
                <w:szCs w:val="21"/>
              </w:rPr>
              <w:t>m</w:t>
            </w:r>
            <w:r>
              <w:rPr>
                <w:rFonts w:hint="eastAsia" w:ascii="宋体" w:hAnsi="宋体" w:eastAsia="宋体" w:cs="宋体"/>
                <w:bCs/>
                <w:kern w:val="0"/>
                <w:sz w:val="21"/>
                <w:szCs w:val="21"/>
                <w:vertAlign w:val="superscript"/>
              </w:rPr>
              <w:t>2</w:t>
            </w:r>
            <w:r>
              <w:rPr>
                <w:rFonts w:hint="eastAsia" w:ascii="宋体" w:hAnsi="宋体" w:eastAsia="宋体" w:cs="宋体"/>
                <w:bCs/>
                <w:kern w:val="0"/>
                <w:sz w:val="21"/>
                <w:szCs w:val="21"/>
              </w:rPr>
              <w:t>）、</w:t>
            </w:r>
            <w:r>
              <w:rPr>
                <w:rFonts w:hint="eastAsia" w:ascii="宋体" w:hAnsi="宋体" w:eastAsia="宋体" w:cs="宋体"/>
                <w:bCs/>
                <w:kern w:val="0"/>
                <w:sz w:val="21"/>
                <w:szCs w:val="21"/>
                <w:lang w:val="en-US" w:eastAsia="zh-CN"/>
              </w:rPr>
              <w:t>危</w:t>
            </w:r>
            <w:r>
              <w:rPr>
                <w:rFonts w:hint="eastAsia" w:ascii="宋体" w:hAnsi="宋体" w:eastAsia="宋体" w:cs="宋体"/>
                <w:bCs/>
                <w:kern w:val="0"/>
                <w:sz w:val="21"/>
                <w:szCs w:val="21"/>
              </w:rPr>
              <w:t>废暂</w:t>
            </w:r>
            <w:r>
              <w:rPr>
                <w:rFonts w:hint="eastAsia" w:ascii="宋体" w:hAnsi="宋体" w:eastAsia="宋体" w:cs="宋体"/>
                <w:bCs/>
                <w:kern w:val="0"/>
                <w:sz w:val="21"/>
                <w:szCs w:val="21"/>
                <w:lang w:val="en-US" w:eastAsia="zh-CN"/>
              </w:rPr>
              <w:t>存间</w:t>
            </w:r>
            <w:r>
              <w:rPr>
                <w:rFonts w:hint="eastAsia" w:ascii="宋体" w:hAnsi="宋体" w:eastAsia="宋体" w:cs="宋体"/>
                <w:bCs/>
                <w:kern w:val="0"/>
                <w:sz w:val="21"/>
                <w:szCs w:val="21"/>
              </w:rPr>
              <w:t>（5m</w:t>
            </w:r>
            <w:r>
              <w:rPr>
                <w:rFonts w:hint="eastAsia" w:ascii="宋体" w:hAnsi="宋体" w:eastAsia="宋体" w:cs="宋体"/>
                <w:bCs/>
                <w:kern w:val="0"/>
                <w:sz w:val="21"/>
                <w:szCs w:val="21"/>
                <w:vertAlign w:val="superscript"/>
              </w:rPr>
              <w:t>2</w:t>
            </w:r>
            <w:r>
              <w:rPr>
                <w:rFonts w:hint="eastAsia" w:ascii="宋体" w:hAnsi="宋体" w:eastAsia="宋体" w:cs="宋体"/>
                <w:bCs/>
                <w:kern w:val="0"/>
                <w:sz w:val="21"/>
                <w:szCs w:val="21"/>
              </w:rPr>
              <w:t>）</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Fonts w:hint="eastAsia" w:ascii="宋体" w:hAnsi="宋体" w:eastAsia="宋体" w:cs="宋体"/>
                <w:sz w:val="21"/>
                <w:szCs w:val="21"/>
                <w:lang w:val="en-US" w:eastAsia="zh-CN"/>
              </w:rPr>
              <w:t>满足环评需求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jc w:val="center"/>
        </w:trPr>
        <w:tc>
          <w:tcPr>
            <w:tcW w:w="933" w:type="dxa"/>
            <w:vMerge w:val="continue"/>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p>
        </w:tc>
        <w:tc>
          <w:tcPr>
            <w:tcW w:w="95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Style w:val="35"/>
                <w:rFonts w:hint="eastAsia" w:ascii="宋体" w:hAnsi="宋体" w:eastAsia="宋体" w:cs="宋体"/>
                <w:color w:val="auto"/>
                <w:spacing w:val="0"/>
                <w:sz w:val="21"/>
                <w:szCs w:val="21"/>
                <w:lang w:val="en-US" w:eastAsia="zh-CN"/>
              </w:rPr>
              <w:t>噪声</w:t>
            </w:r>
          </w:p>
        </w:tc>
        <w:tc>
          <w:tcPr>
            <w:tcW w:w="3068"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主要设备减振基础、厂房隔声等</w:t>
            </w:r>
          </w:p>
        </w:tc>
        <w:tc>
          <w:tcPr>
            <w:tcW w:w="3037"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eastAsia="zh-CN"/>
              </w:rPr>
            </w:pPr>
            <w:r>
              <w:rPr>
                <w:rFonts w:hint="eastAsia" w:ascii="宋体" w:hAnsi="宋体" w:eastAsia="宋体" w:cs="宋体"/>
                <w:sz w:val="21"/>
                <w:szCs w:val="21"/>
              </w:rPr>
              <w:t>主要设备减振基础、厂房隔声等</w:t>
            </w:r>
          </w:p>
        </w:tc>
        <w:tc>
          <w:tcPr>
            <w:tcW w:w="983" w:type="dxa"/>
            <w:vAlign w:val="center"/>
          </w:tcPr>
          <w:p>
            <w:pPr>
              <w:pStyle w:val="34"/>
              <w:keepNext w:val="0"/>
              <w:keepLines w:val="0"/>
              <w:pageBreakBefore w:val="0"/>
              <w:widowControl w:val="0"/>
              <w:suppressLineNumbers w:val="0"/>
              <w:shd w:val="clear" w:color="auto" w:fill="auto"/>
              <w:kinsoku/>
              <w:wordWrap/>
              <w:overflowPunct/>
              <w:topLinePunct w:val="0"/>
              <w:autoSpaceDE/>
              <w:autoSpaceDN/>
              <w:bidi w:val="0"/>
              <w:adjustRightInd/>
              <w:snapToGrid/>
              <w:spacing w:before="0" w:beforeAutospacing="0" w:after="0" w:afterAutospacing="0" w:line="360" w:lineRule="exact"/>
              <w:ind w:left="0" w:right="0" w:firstLine="0"/>
              <w:jc w:val="center"/>
              <w:textAlignment w:val="auto"/>
              <w:rPr>
                <w:rStyle w:val="35"/>
                <w:rFonts w:hint="eastAsia" w:ascii="宋体" w:hAnsi="宋体" w:eastAsia="宋体" w:cs="宋体"/>
                <w:color w:val="auto"/>
                <w:spacing w:val="0"/>
                <w:sz w:val="21"/>
                <w:szCs w:val="21"/>
                <w:lang w:val="en-US"/>
              </w:rPr>
            </w:pPr>
            <w:r>
              <w:rPr>
                <w:rFonts w:hint="eastAsia" w:ascii="宋体" w:hAnsi="宋体" w:eastAsia="宋体" w:cs="宋体"/>
                <w:sz w:val="21"/>
                <w:szCs w:val="21"/>
                <w:lang w:val="en-US" w:eastAsia="zh-CN"/>
              </w:rPr>
              <w:t>满足环评需求</w:t>
            </w:r>
          </w:p>
        </w:tc>
      </w:tr>
    </w:tbl>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b/>
          <w:bCs/>
          <w:color w:val="000000"/>
          <w:szCs w:val="21"/>
        </w:rPr>
      </w:pPr>
      <w:r>
        <w:rPr>
          <w:rFonts w:hint="eastAsia" w:ascii="宋体" w:hAnsi="宋体" w:eastAsia="宋体" w:cs="宋体"/>
          <w:sz w:val="24"/>
        </w:rPr>
        <w:t>本项目主要设备清单见下表3.</w:t>
      </w:r>
      <w:r>
        <w:rPr>
          <w:rFonts w:hint="eastAsia" w:ascii="宋体" w:hAnsi="宋体" w:eastAsia="宋体" w:cs="宋体"/>
          <w:sz w:val="24"/>
          <w:lang w:val="en-US" w:eastAsia="zh-CN"/>
        </w:rPr>
        <w:t>3</w:t>
      </w:r>
      <w:r>
        <w:rPr>
          <w:rFonts w:hint="eastAsia" w:ascii="宋体" w:hAnsi="宋体" w:eastAsia="宋体" w:cs="宋体"/>
          <w:sz w:val="24"/>
        </w:rPr>
        <w:t>。</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jc w:val="center"/>
        <w:textAlignment w:val="auto"/>
        <w:rPr>
          <w:rFonts w:hint="eastAsia" w:ascii="宋体" w:hAnsi="宋体" w:eastAsia="宋体" w:cs="宋体"/>
          <w:b/>
          <w:bCs/>
          <w:color w:val="auto"/>
          <w:sz w:val="21"/>
          <w:szCs w:val="21"/>
        </w:rPr>
      </w:pPr>
      <w:r>
        <w:rPr>
          <w:rFonts w:hint="eastAsia" w:ascii="宋体" w:hAnsi="宋体" w:eastAsia="宋体" w:cs="宋体"/>
          <w:b/>
          <w:bCs/>
          <w:color w:val="000000"/>
          <w:sz w:val="21"/>
          <w:szCs w:val="21"/>
        </w:rPr>
        <w:t>表3.</w:t>
      </w:r>
      <w:r>
        <w:rPr>
          <w:rFonts w:hint="eastAsia" w:ascii="宋体" w:hAnsi="宋体" w:eastAsia="宋体" w:cs="宋体"/>
          <w:b/>
          <w:bCs/>
          <w:color w:val="000000"/>
          <w:sz w:val="21"/>
          <w:szCs w:val="21"/>
          <w:lang w:val="en-US" w:eastAsia="zh-CN"/>
        </w:rPr>
        <w:t>3</w:t>
      </w:r>
      <w:r>
        <w:rPr>
          <w:rFonts w:hint="eastAsia" w:ascii="宋体" w:hAnsi="宋体" w:eastAsia="宋体" w:cs="宋体"/>
          <w:b/>
          <w:bCs/>
          <w:color w:val="000000"/>
          <w:sz w:val="21"/>
          <w:szCs w:val="21"/>
        </w:rPr>
        <w:t xml:space="preserve">   </w:t>
      </w:r>
      <w:r>
        <w:rPr>
          <w:rFonts w:hint="eastAsia" w:ascii="宋体" w:hAnsi="宋体" w:eastAsia="宋体" w:cs="宋体"/>
          <w:b/>
          <w:bCs/>
          <w:color w:val="auto"/>
          <w:sz w:val="21"/>
          <w:szCs w:val="21"/>
        </w:rPr>
        <w:t>本项目生产设备一览表</w:t>
      </w:r>
    </w:p>
    <w:tbl>
      <w:tblPr>
        <w:tblStyle w:val="23"/>
        <w:tblW w:w="763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8"/>
        <w:gridCol w:w="1268"/>
        <w:gridCol w:w="2049"/>
        <w:gridCol w:w="2157"/>
        <w:gridCol w:w="16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rPr>
            </w:pPr>
            <w:r>
              <w:rPr>
                <w:rFonts w:hint="eastAsia" w:ascii="宋体" w:hAnsi="宋体" w:eastAsia="宋体" w:cs="宋体"/>
                <w:b/>
                <w:bCs/>
                <w:snapToGrid w:val="0"/>
                <w:kern w:val="0"/>
                <w:sz w:val="21"/>
                <w:szCs w:val="21"/>
              </w:rPr>
              <w:t>序号</w:t>
            </w:r>
          </w:p>
        </w:tc>
        <w:tc>
          <w:tcPr>
            <w:tcW w:w="3317"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rPr>
            </w:pPr>
            <w:r>
              <w:rPr>
                <w:rFonts w:hint="eastAsia" w:ascii="宋体" w:hAnsi="宋体" w:eastAsia="宋体" w:cs="宋体"/>
                <w:b/>
                <w:bCs/>
                <w:snapToGrid w:val="0"/>
                <w:kern w:val="0"/>
                <w:sz w:val="21"/>
                <w:szCs w:val="21"/>
              </w:rPr>
              <w:t>环评生产设备</w:t>
            </w:r>
          </w:p>
        </w:tc>
        <w:tc>
          <w:tcPr>
            <w:tcW w:w="3787"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rPr>
            </w:pPr>
            <w:r>
              <w:rPr>
                <w:rFonts w:hint="eastAsia" w:ascii="宋体" w:hAnsi="宋体" w:eastAsia="宋体" w:cs="宋体"/>
                <w:b/>
                <w:bCs/>
                <w:snapToGrid w:val="0"/>
                <w:color w:val="000000" w:themeColor="text1"/>
                <w:kern w:val="0"/>
                <w:sz w:val="21"/>
                <w:szCs w:val="21"/>
              </w:rPr>
              <w:t>实际生产设备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6" w:hRule="exact"/>
          <w:jc w:val="center"/>
        </w:trPr>
        <w:tc>
          <w:tcPr>
            <w:tcW w:w="528"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rPr>
            </w:pP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rPr>
            </w:pPr>
            <w:r>
              <w:rPr>
                <w:rFonts w:hint="eastAsia" w:ascii="宋体" w:hAnsi="宋体" w:eastAsia="宋体" w:cs="宋体"/>
                <w:b/>
                <w:bCs/>
                <w:snapToGrid w:val="0"/>
                <w:kern w:val="0"/>
                <w:sz w:val="21"/>
                <w:szCs w:val="21"/>
              </w:rPr>
              <w:t>设备名称</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lang w:eastAsia="zh-CN"/>
              </w:rPr>
            </w:pPr>
            <w:r>
              <w:rPr>
                <w:rFonts w:hint="eastAsia" w:ascii="宋体" w:hAnsi="宋体" w:eastAsia="宋体" w:cs="宋体"/>
                <w:b/>
                <w:bCs/>
                <w:snapToGrid w:val="0"/>
                <w:kern w:val="0"/>
                <w:sz w:val="21"/>
                <w:szCs w:val="21"/>
              </w:rPr>
              <w:t>数量</w:t>
            </w:r>
            <w:r>
              <w:rPr>
                <w:rFonts w:hint="eastAsia" w:ascii="宋体" w:hAnsi="宋体" w:eastAsia="宋体" w:cs="宋体"/>
                <w:b/>
                <w:bCs/>
                <w:snapToGrid w:val="0"/>
                <w:kern w:val="0"/>
                <w:sz w:val="21"/>
                <w:szCs w:val="21"/>
                <w:lang w:eastAsia="zh-CN"/>
              </w:rPr>
              <w:t>（台）</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rPr>
            </w:pPr>
            <w:r>
              <w:rPr>
                <w:rFonts w:hint="eastAsia" w:ascii="宋体" w:hAnsi="宋体" w:eastAsia="宋体" w:cs="宋体"/>
                <w:b/>
                <w:bCs/>
                <w:snapToGrid w:val="0"/>
                <w:kern w:val="0"/>
                <w:sz w:val="21"/>
                <w:szCs w:val="21"/>
              </w:rPr>
              <w:t>设备名称</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lang w:eastAsia="zh-CN"/>
              </w:rPr>
            </w:pPr>
            <w:r>
              <w:rPr>
                <w:rFonts w:hint="eastAsia" w:ascii="宋体" w:hAnsi="宋体" w:eastAsia="宋体" w:cs="宋体"/>
                <w:b/>
                <w:bCs/>
                <w:snapToGrid w:val="0"/>
                <w:kern w:val="0"/>
                <w:sz w:val="21"/>
                <w:szCs w:val="21"/>
              </w:rPr>
              <w:t>数量</w:t>
            </w:r>
            <w:r>
              <w:rPr>
                <w:rFonts w:hint="eastAsia" w:ascii="宋体" w:hAnsi="宋体" w:eastAsia="宋体" w:cs="宋体"/>
                <w:b/>
                <w:bCs/>
                <w:snapToGrid w:val="0"/>
                <w:kern w:val="0"/>
                <w:sz w:val="21"/>
                <w:szCs w:val="21"/>
                <w:lang w:eastAsia="zh-CN"/>
              </w:rPr>
              <w:t>（台）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color w:val="auto"/>
                <w:kern w:val="0"/>
                <w:sz w:val="21"/>
                <w:szCs w:val="21"/>
                <w:lang w:val="en-US" w:eastAsia="zh-CN"/>
              </w:rPr>
            </w:pPr>
            <w:r>
              <w:rPr>
                <w:rFonts w:hint="eastAsia" w:ascii="宋体" w:hAnsi="宋体" w:eastAsia="宋体" w:cs="宋体"/>
                <w:sz w:val="21"/>
                <w:szCs w:val="21"/>
                <w:lang w:val="en-US" w:eastAsia="zh-CN"/>
              </w:rPr>
              <w:t>1</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sz w:val="21"/>
                <w:szCs w:val="21"/>
                <w:u w:val="none"/>
                <w:lang w:val="en-US" w:eastAsia="zh-CN"/>
              </w:rPr>
            </w:pPr>
            <w:r>
              <w:rPr>
                <w:rFonts w:hint="eastAsia" w:ascii="宋体" w:hAnsi="宋体" w:eastAsia="宋体" w:cs="宋体"/>
                <w:sz w:val="21"/>
                <w:szCs w:val="21"/>
              </w:rPr>
              <w:t>切割机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sz w:val="21"/>
                <w:szCs w:val="21"/>
                <w:u w:val="none"/>
                <w:lang w:val="en-US" w:eastAsia="zh-CN"/>
              </w:rPr>
            </w:pPr>
            <w:r>
              <w:rPr>
                <w:rFonts w:hint="eastAsia" w:ascii="宋体" w:hAnsi="宋体" w:eastAsia="宋体" w:cs="宋体"/>
                <w:b w:val="0"/>
                <w:bCs w:val="0"/>
                <w:sz w:val="21"/>
                <w:szCs w:val="21"/>
                <w:u w:val="none"/>
                <w:lang w:val="en-US" w:eastAsia="zh-CN"/>
              </w:rPr>
              <w:t>4</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kern w:val="2"/>
                <w:sz w:val="21"/>
                <w:szCs w:val="21"/>
                <w:u w:val="none"/>
                <w:lang w:val="en-US" w:eastAsia="zh-CN" w:bidi="ar-SA"/>
              </w:rPr>
            </w:pPr>
            <w:r>
              <w:rPr>
                <w:rFonts w:hint="eastAsia" w:ascii="宋体" w:hAnsi="宋体" w:eastAsia="宋体" w:cs="宋体"/>
                <w:sz w:val="21"/>
                <w:szCs w:val="21"/>
              </w:rPr>
              <w:t>切割机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kern w:val="2"/>
                <w:sz w:val="21"/>
                <w:szCs w:val="21"/>
                <w:u w:val="none"/>
                <w:lang w:val="en-US" w:eastAsia="zh-CN" w:bidi="ar-SA"/>
              </w:rPr>
            </w:pPr>
            <w:r>
              <w:rPr>
                <w:rFonts w:hint="eastAsia" w:ascii="宋体" w:hAnsi="宋体" w:eastAsia="宋体" w:cs="宋体"/>
                <w:b w:val="0"/>
                <w:bCs w:val="0"/>
                <w:kern w:val="2"/>
                <w:sz w:val="21"/>
                <w:szCs w:val="21"/>
                <w:u w:val="none"/>
                <w:lang w:val="en-US" w:eastAsia="zh-CN" w:bidi="ar-SA"/>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kern w:val="0"/>
                <w:sz w:val="21"/>
                <w:szCs w:val="21"/>
                <w:lang w:val="en-US" w:eastAsia="zh-CN"/>
              </w:rPr>
            </w:pPr>
            <w:r>
              <w:rPr>
                <w:rFonts w:hint="eastAsia" w:ascii="宋体" w:hAnsi="宋体" w:eastAsia="宋体" w:cs="宋体"/>
                <w:bCs/>
                <w:snapToGrid w:val="0"/>
                <w:kern w:val="0"/>
                <w:sz w:val="21"/>
                <w:szCs w:val="21"/>
                <w:lang w:val="en-US" w:eastAsia="zh-CN"/>
              </w:rPr>
              <w:t>2</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color w:val="000000"/>
                <w:sz w:val="21"/>
                <w:szCs w:val="21"/>
                <w:u w:val="none"/>
                <w:lang w:val="en-US" w:eastAsia="zh-CN"/>
              </w:rPr>
            </w:pPr>
            <w:r>
              <w:rPr>
                <w:rFonts w:hint="eastAsia" w:ascii="宋体" w:hAnsi="宋体" w:eastAsia="宋体" w:cs="宋体"/>
                <w:sz w:val="21"/>
                <w:szCs w:val="21"/>
              </w:rPr>
              <w:t>卷板机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2</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color w:val="000000"/>
                <w:kern w:val="2"/>
                <w:sz w:val="21"/>
                <w:szCs w:val="21"/>
                <w:u w:val="none"/>
                <w:lang w:val="en-US" w:eastAsia="zh-CN" w:bidi="ar-SA"/>
              </w:rPr>
            </w:pPr>
            <w:r>
              <w:rPr>
                <w:rFonts w:hint="eastAsia" w:ascii="宋体" w:hAnsi="宋体" w:eastAsia="宋体" w:cs="宋体"/>
                <w:sz w:val="21"/>
                <w:szCs w:val="21"/>
              </w:rPr>
              <w:t>卷板机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snapToGrid w:val="0"/>
                <w:kern w:val="0"/>
                <w:sz w:val="21"/>
                <w:szCs w:val="21"/>
                <w:u w:val="none"/>
                <w:lang w:val="en-US" w:eastAsia="zh-CN" w:bidi="ar-SA"/>
              </w:rPr>
            </w:pPr>
            <w:r>
              <w:rPr>
                <w:rFonts w:hint="eastAsia" w:ascii="宋体" w:hAnsi="宋体" w:eastAsia="宋体" w:cs="宋体"/>
                <w:b w:val="0"/>
                <w:bCs w:val="0"/>
                <w:snapToGrid w:val="0"/>
                <w:kern w:val="0"/>
                <w:sz w:val="21"/>
                <w:szCs w:val="21"/>
                <w:u w:val="none"/>
                <w:lang w:val="en-US" w:eastAsia="zh-CN" w:bidi="ar-SA"/>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2" w:hRule="exact"/>
          <w:jc w:val="center"/>
        </w:trPr>
        <w:tc>
          <w:tcPr>
            <w:tcW w:w="528" w:type="dxa"/>
            <w:vMerge w:val="restart"/>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lang w:val="en-US" w:eastAsia="zh-CN" w:bidi="ar-SA"/>
              </w:rPr>
            </w:pPr>
            <w:r>
              <w:rPr>
                <w:rFonts w:hint="eastAsia" w:ascii="宋体" w:hAnsi="宋体" w:eastAsia="宋体" w:cs="宋体"/>
                <w:b/>
                <w:bCs/>
                <w:snapToGrid w:val="0"/>
                <w:kern w:val="0"/>
                <w:sz w:val="21"/>
                <w:szCs w:val="21"/>
              </w:rPr>
              <w:t>序号</w:t>
            </w:r>
          </w:p>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kern w:val="0"/>
                <w:sz w:val="21"/>
                <w:szCs w:val="21"/>
                <w:lang w:val="en-US" w:eastAsia="zh-CN"/>
              </w:rPr>
            </w:pPr>
          </w:p>
        </w:tc>
        <w:tc>
          <w:tcPr>
            <w:tcW w:w="3317"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lang w:val="en-US" w:eastAsia="zh-CN" w:bidi="ar-SA"/>
              </w:rPr>
            </w:pPr>
            <w:r>
              <w:rPr>
                <w:rFonts w:hint="eastAsia" w:ascii="宋体" w:hAnsi="宋体" w:eastAsia="宋体" w:cs="宋体"/>
                <w:b/>
                <w:bCs/>
                <w:snapToGrid w:val="0"/>
                <w:kern w:val="0"/>
                <w:sz w:val="21"/>
                <w:szCs w:val="21"/>
              </w:rPr>
              <w:t>环评生产设备</w:t>
            </w:r>
          </w:p>
        </w:tc>
        <w:tc>
          <w:tcPr>
            <w:tcW w:w="3787" w:type="dxa"/>
            <w:gridSpan w:val="2"/>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lang w:val="en-US" w:eastAsia="zh-CN" w:bidi="ar-SA"/>
              </w:rPr>
            </w:pPr>
            <w:r>
              <w:rPr>
                <w:rFonts w:hint="eastAsia" w:ascii="宋体" w:hAnsi="宋体" w:eastAsia="宋体" w:cs="宋体"/>
                <w:b/>
                <w:bCs/>
                <w:snapToGrid w:val="0"/>
                <w:color w:val="000000" w:themeColor="text1"/>
                <w:kern w:val="0"/>
                <w:sz w:val="21"/>
                <w:szCs w:val="21"/>
              </w:rPr>
              <w:t>实际生产设备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vMerge w:val="continue"/>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kern w:val="0"/>
                <w:sz w:val="21"/>
                <w:szCs w:val="21"/>
                <w:lang w:val="en-US" w:eastAsia="zh-CN"/>
              </w:rPr>
            </w:pP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lang w:val="en-US" w:eastAsia="zh-CN" w:bidi="ar-SA"/>
              </w:rPr>
            </w:pPr>
            <w:r>
              <w:rPr>
                <w:rFonts w:hint="eastAsia" w:ascii="宋体" w:hAnsi="宋体" w:eastAsia="宋体" w:cs="宋体"/>
                <w:b/>
                <w:bCs/>
                <w:snapToGrid w:val="0"/>
                <w:kern w:val="0"/>
                <w:sz w:val="21"/>
                <w:szCs w:val="21"/>
              </w:rPr>
              <w:t>设备名称</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lang w:val="en-US" w:eastAsia="zh-CN" w:bidi="ar-SA"/>
              </w:rPr>
            </w:pPr>
            <w:r>
              <w:rPr>
                <w:rFonts w:hint="eastAsia" w:ascii="宋体" w:hAnsi="宋体" w:eastAsia="宋体" w:cs="宋体"/>
                <w:b/>
                <w:bCs/>
                <w:snapToGrid w:val="0"/>
                <w:kern w:val="0"/>
                <w:sz w:val="21"/>
                <w:szCs w:val="21"/>
              </w:rPr>
              <w:t>数量</w:t>
            </w:r>
            <w:r>
              <w:rPr>
                <w:rFonts w:hint="eastAsia" w:ascii="宋体" w:hAnsi="宋体" w:eastAsia="宋体" w:cs="宋体"/>
                <w:b/>
                <w:bCs/>
                <w:snapToGrid w:val="0"/>
                <w:kern w:val="0"/>
                <w:sz w:val="21"/>
                <w:szCs w:val="21"/>
                <w:lang w:eastAsia="zh-CN"/>
              </w:rPr>
              <w:t>（台）</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lang w:val="en-US" w:eastAsia="zh-CN" w:bidi="ar-SA"/>
              </w:rPr>
            </w:pPr>
            <w:r>
              <w:rPr>
                <w:rFonts w:hint="eastAsia" w:ascii="宋体" w:hAnsi="宋体" w:eastAsia="宋体" w:cs="宋体"/>
                <w:b/>
                <w:bCs/>
                <w:snapToGrid w:val="0"/>
                <w:kern w:val="0"/>
                <w:sz w:val="21"/>
                <w:szCs w:val="21"/>
              </w:rPr>
              <w:t>设备名称</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exact"/>
              <w:ind w:left="0" w:leftChars="0" w:right="0" w:rightChars="0"/>
              <w:jc w:val="center"/>
              <w:textAlignment w:val="center"/>
              <w:rPr>
                <w:rFonts w:hint="eastAsia" w:ascii="宋体" w:hAnsi="宋体" w:eastAsia="宋体" w:cs="宋体"/>
                <w:b/>
                <w:bCs/>
                <w:snapToGrid w:val="0"/>
                <w:kern w:val="0"/>
                <w:sz w:val="21"/>
                <w:szCs w:val="21"/>
                <w:lang w:val="en-US" w:eastAsia="zh-CN" w:bidi="ar-SA"/>
              </w:rPr>
            </w:pPr>
            <w:r>
              <w:rPr>
                <w:rFonts w:hint="eastAsia" w:ascii="宋体" w:hAnsi="宋体" w:eastAsia="宋体" w:cs="宋体"/>
                <w:b/>
                <w:bCs/>
                <w:snapToGrid w:val="0"/>
                <w:kern w:val="0"/>
                <w:sz w:val="21"/>
                <w:szCs w:val="21"/>
              </w:rPr>
              <w:t>数量</w:t>
            </w:r>
            <w:r>
              <w:rPr>
                <w:rFonts w:hint="eastAsia" w:ascii="宋体" w:hAnsi="宋体" w:eastAsia="宋体" w:cs="宋体"/>
                <w:b/>
                <w:bCs/>
                <w:snapToGrid w:val="0"/>
                <w:kern w:val="0"/>
                <w:sz w:val="21"/>
                <w:szCs w:val="21"/>
                <w:lang w:eastAsia="zh-CN"/>
              </w:rPr>
              <w:t>（台）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kern w:val="0"/>
                <w:sz w:val="21"/>
                <w:szCs w:val="21"/>
                <w:lang w:val="en-US" w:eastAsia="zh-CN"/>
              </w:rPr>
            </w:pPr>
            <w:r>
              <w:rPr>
                <w:rFonts w:hint="eastAsia" w:ascii="宋体" w:hAnsi="宋体" w:eastAsia="宋体" w:cs="宋体"/>
                <w:bCs/>
                <w:snapToGrid w:val="0"/>
                <w:kern w:val="0"/>
                <w:sz w:val="21"/>
                <w:szCs w:val="21"/>
                <w:lang w:val="en-US" w:eastAsia="zh-CN"/>
              </w:rPr>
              <w:t>3</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color w:val="000000"/>
                <w:sz w:val="21"/>
                <w:szCs w:val="21"/>
                <w:u w:val="none"/>
                <w:lang w:val="en-US" w:eastAsia="zh-CN"/>
              </w:rPr>
            </w:pPr>
            <w:r>
              <w:rPr>
                <w:rFonts w:hint="eastAsia" w:ascii="宋体" w:hAnsi="宋体" w:eastAsia="宋体" w:cs="宋体"/>
                <w:sz w:val="21"/>
                <w:szCs w:val="21"/>
              </w:rPr>
              <w:t>钻床</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2</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color w:val="000000"/>
                <w:kern w:val="2"/>
                <w:sz w:val="21"/>
                <w:szCs w:val="21"/>
                <w:u w:val="none"/>
                <w:lang w:val="en-US" w:eastAsia="zh-CN" w:bidi="ar-SA"/>
              </w:rPr>
            </w:pPr>
            <w:r>
              <w:rPr>
                <w:rFonts w:hint="eastAsia" w:ascii="宋体" w:hAnsi="宋体" w:eastAsia="宋体" w:cs="宋体"/>
                <w:sz w:val="21"/>
                <w:szCs w:val="21"/>
              </w:rPr>
              <w:t>钻床</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snapToGrid w:val="0"/>
                <w:kern w:val="0"/>
                <w:sz w:val="21"/>
                <w:szCs w:val="21"/>
                <w:u w:val="none"/>
                <w:lang w:val="en-US" w:eastAsia="zh-CN" w:bidi="ar-SA"/>
              </w:rPr>
            </w:pPr>
            <w:r>
              <w:rPr>
                <w:rFonts w:hint="eastAsia" w:ascii="宋体" w:hAnsi="宋体" w:eastAsia="宋体" w:cs="宋体"/>
                <w:b w:val="0"/>
                <w:bCs w:val="0"/>
                <w:snapToGrid w:val="0"/>
                <w:kern w:val="0"/>
                <w:sz w:val="21"/>
                <w:szCs w:val="21"/>
                <w:u w:val="none"/>
                <w:lang w:val="en-US" w:eastAsia="zh-CN" w:bidi="ar-SA"/>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22"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kern w:val="0"/>
                <w:sz w:val="21"/>
                <w:szCs w:val="21"/>
                <w:lang w:val="en-US" w:eastAsia="zh-CN"/>
              </w:rPr>
            </w:pPr>
            <w:r>
              <w:rPr>
                <w:rFonts w:hint="eastAsia" w:ascii="宋体" w:hAnsi="宋体" w:eastAsia="宋体" w:cs="宋体"/>
                <w:bCs/>
                <w:snapToGrid w:val="0"/>
                <w:kern w:val="0"/>
                <w:sz w:val="21"/>
                <w:szCs w:val="21"/>
                <w:lang w:val="en-US" w:eastAsia="zh-CN"/>
              </w:rPr>
              <w:t>4</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color w:val="000000"/>
                <w:sz w:val="21"/>
                <w:szCs w:val="21"/>
                <w:u w:val="none"/>
                <w:lang w:val="en-US" w:eastAsia="zh-CN"/>
              </w:rPr>
            </w:pPr>
            <w:r>
              <w:rPr>
                <w:rFonts w:hint="eastAsia" w:ascii="宋体" w:hAnsi="宋体" w:eastAsia="宋体" w:cs="宋体"/>
                <w:sz w:val="21"/>
                <w:szCs w:val="21"/>
              </w:rPr>
              <w:t>气割</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4</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color w:val="000000"/>
                <w:kern w:val="2"/>
                <w:sz w:val="21"/>
                <w:szCs w:val="21"/>
                <w:u w:val="none"/>
                <w:lang w:val="en-US" w:eastAsia="zh-CN" w:bidi="ar-SA"/>
              </w:rPr>
            </w:pPr>
            <w:r>
              <w:rPr>
                <w:rFonts w:hint="eastAsia" w:ascii="宋体" w:hAnsi="宋体" w:eastAsia="宋体" w:cs="宋体"/>
                <w:sz w:val="21"/>
                <w:szCs w:val="21"/>
              </w:rPr>
              <w:t>气割</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snapToGrid w:val="0"/>
                <w:kern w:val="0"/>
                <w:sz w:val="21"/>
                <w:szCs w:val="21"/>
                <w:u w:val="none"/>
                <w:lang w:val="en-US" w:eastAsia="zh-CN" w:bidi="ar-SA"/>
              </w:rPr>
            </w:pPr>
            <w:r>
              <w:rPr>
                <w:rFonts w:hint="eastAsia" w:ascii="宋体" w:hAnsi="宋体" w:eastAsia="宋体" w:cs="宋体"/>
                <w:b w:val="0"/>
                <w:bCs w:val="0"/>
                <w:snapToGrid w:val="0"/>
                <w:kern w:val="0"/>
                <w:sz w:val="21"/>
                <w:szCs w:val="21"/>
                <w:u w:val="none"/>
                <w:lang w:val="en-US" w:eastAsia="zh-CN" w:bidi="ar-SA"/>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kern w:val="0"/>
                <w:sz w:val="21"/>
                <w:szCs w:val="21"/>
                <w:lang w:val="en-US" w:eastAsia="zh-CN"/>
              </w:rPr>
            </w:pPr>
            <w:r>
              <w:rPr>
                <w:rFonts w:hint="eastAsia" w:ascii="宋体" w:hAnsi="宋体" w:eastAsia="宋体" w:cs="宋体"/>
                <w:bCs/>
                <w:snapToGrid w:val="0"/>
                <w:kern w:val="0"/>
                <w:sz w:val="21"/>
                <w:szCs w:val="21"/>
                <w:lang w:val="en-US" w:eastAsia="zh-CN"/>
              </w:rPr>
              <w:t>5</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rPr>
              <w:t>空压机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3</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rPr>
              <w:t>空压机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kern w:val="0"/>
                <w:sz w:val="21"/>
                <w:szCs w:val="21"/>
                <w:lang w:val="en-US" w:eastAsia="zh-CN"/>
              </w:rPr>
            </w:pPr>
            <w:r>
              <w:rPr>
                <w:rFonts w:hint="eastAsia" w:ascii="宋体" w:hAnsi="宋体" w:eastAsia="宋体" w:cs="宋体"/>
                <w:bCs/>
                <w:snapToGrid w:val="0"/>
                <w:kern w:val="0"/>
                <w:sz w:val="21"/>
                <w:szCs w:val="21"/>
                <w:lang w:val="en-US" w:eastAsia="zh-CN"/>
              </w:rPr>
              <w:t>6</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rPr>
              <w:t>过丝机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2</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rPr>
              <w:t>过丝机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kern w:val="0"/>
                <w:sz w:val="21"/>
                <w:szCs w:val="21"/>
                <w:lang w:val="en-US" w:eastAsia="zh-CN"/>
              </w:rPr>
            </w:pPr>
            <w:r>
              <w:rPr>
                <w:rFonts w:hint="eastAsia" w:ascii="宋体" w:hAnsi="宋体" w:eastAsia="宋体" w:cs="宋体"/>
                <w:bCs/>
                <w:snapToGrid w:val="0"/>
                <w:kern w:val="0"/>
                <w:sz w:val="21"/>
                <w:szCs w:val="21"/>
                <w:lang w:val="en-US" w:eastAsia="zh-CN"/>
              </w:rPr>
              <w:t>7</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rPr>
              <w:t>砂轮机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2</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rPr>
              <w:t>砂轮机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4" w:hRule="exact"/>
          <w:jc w:val="center"/>
        </w:trPr>
        <w:tc>
          <w:tcPr>
            <w:tcW w:w="528"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exact"/>
              <w:ind w:left="0" w:right="0"/>
              <w:jc w:val="center"/>
              <w:rPr>
                <w:rFonts w:hint="eastAsia" w:ascii="宋体" w:hAnsi="宋体" w:eastAsia="宋体" w:cs="宋体"/>
                <w:bCs/>
                <w:snapToGrid w:val="0"/>
                <w:kern w:val="0"/>
                <w:sz w:val="21"/>
                <w:szCs w:val="21"/>
                <w:lang w:val="en-US" w:eastAsia="zh-CN"/>
              </w:rPr>
            </w:pPr>
            <w:r>
              <w:rPr>
                <w:rFonts w:hint="eastAsia" w:ascii="宋体" w:hAnsi="宋体" w:eastAsia="宋体" w:cs="宋体"/>
                <w:bCs/>
                <w:snapToGrid w:val="0"/>
                <w:kern w:val="0"/>
                <w:sz w:val="21"/>
                <w:szCs w:val="21"/>
                <w:lang w:val="en-US" w:eastAsia="zh-CN"/>
              </w:rPr>
              <w:t>8</w:t>
            </w:r>
          </w:p>
        </w:tc>
        <w:tc>
          <w:tcPr>
            <w:tcW w:w="1268"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rPr>
              <w:t>焊机</w:t>
            </w:r>
          </w:p>
        </w:tc>
        <w:tc>
          <w:tcPr>
            <w:tcW w:w="2049"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right="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15</w:t>
            </w:r>
          </w:p>
        </w:tc>
        <w:tc>
          <w:tcPr>
            <w:tcW w:w="2157"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color w:val="auto"/>
                <w:sz w:val="21"/>
                <w:szCs w:val="21"/>
                <w:lang w:eastAsia="zh-CN"/>
              </w:rPr>
            </w:pPr>
            <w:r>
              <w:rPr>
                <w:rFonts w:hint="eastAsia" w:ascii="宋体" w:hAnsi="宋体" w:eastAsia="宋体" w:cs="宋体"/>
                <w:sz w:val="21"/>
                <w:szCs w:val="21"/>
              </w:rPr>
              <w:t>焊机</w:t>
            </w:r>
          </w:p>
        </w:tc>
        <w:tc>
          <w:tcPr>
            <w:tcW w:w="1630" w:type="dxa"/>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line="360" w:lineRule="exact"/>
              <w:ind w:left="0" w:leftChars="0" w:right="0" w:rightChars="0"/>
              <w:jc w:val="center"/>
              <w:rPr>
                <w:rFonts w:hint="eastAsia" w:ascii="宋体" w:hAnsi="宋体" w:eastAsia="宋体" w:cs="宋体"/>
                <w:b w:val="0"/>
                <w:bCs w:val="0"/>
                <w:snapToGrid w:val="0"/>
                <w:kern w:val="0"/>
                <w:sz w:val="21"/>
                <w:szCs w:val="21"/>
                <w:u w:val="none"/>
                <w:lang w:val="en-US" w:eastAsia="zh-CN"/>
              </w:rPr>
            </w:pPr>
            <w:r>
              <w:rPr>
                <w:rFonts w:hint="eastAsia" w:ascii="宋体" w:hAnsi="宋体" w:eastAsia="宋体" w:cs="宋体"/>
                <w:b w:val="0"/>
                <w:bCs w:val="0"/>
                <w:snapToGrid w:val="0"/>
                <w:kern w:val="0"/>
                <w:sz w:val="21"/>
                <w:szCs w:val="21"/>
                <w:u w:val="none"/>
                <w:lang w:val="en-US" w:eastAsia="zh-CN"/>
              </w:rPr>
              <w:t>8</w:t>
            </w:r>
          </w:p>
        </w:tc>
      </w:tr>
    </w:tbl>
    <w:p>
      <w:pPr>
        <w:pStyle w:val="6"/>
        <w:rPr>
          <w:rFonts w:hint="eastAsia" w:ascii="宋体" w:hAnsi="宋体" w:eastAsia="宋体" w:cs="宋体"/>
          <w:color w:val="auto"/>
          <w:sz w:val="21"/>
          <w:szCs w:val="21"/>
          <w:highlight w:val="none"/>
          <w:lang w:eastAsia="zh-CN"/>
        </w:rPr>
      </w:pPr>
    </w:p>
    <w:p>
      <w:pPr>
        <w:pStyle w:val="6"/>
        <w:spacing w:line="360" w:lineRule="auto"/>
        <w:ind w:firstLine="480" w:firstLineChars="200"/>
        <w:rPr>
          <w:rFonts w:hint="eastAsia" w:ascii="宋体" w:hAnsi="宋体" w:eastAsia="宋体" w:cs="宋体"/>
          <w:color w:val="auto"/>
          <w:sz w:val="24"/>
          <w:szCs w:val="32"/>
          <w:lang w:val="en-US" w:eastAsia="zh-CN"/>
        </w:rPr>
      </w:pPr>
      <w:r>
        <w:rPr>
          <w:rFonts w:hint="eastAsia" w:ascii="宋体" w:hAnsi="宋体" w:eastAsia="宋体" w:cs="宋体"/>
          <w:color w:val="auto"/>
          <w:sz w:val="24"/>
          <w:highlight w:val="none"/>
          <w:lang w:eastAsia="zh-CN"/>
        </w:rPr>
        <w:t>本项目验收范围为</w:t>
      </w:r>
      <w:r>
        <w:rPr>
          <w:rFonts w:hint="eastAsia" w:ascii="宋体" w:hAnsi="宋体" w:eastAsia="宋体" w:cs="宋体"/>
          <w:color w:val="000000"/>
          <w:kern w:val="0"/>
          <w:sz w:val="24"/>
          <w:szCs w:val="24"/>
          <w:lang w:val="en-US" w:eastAsia="zh-CN" w:bidi="ar"/>
        </w:rPr>
        <w:t>年加工除尘器20套、脱硫塔20套项目</w:t>
      </w:r>
      <w:r>
        <w:rPr>
          <w:rStyle w:val="35"/>
          <w:rFonts w:hint="eastAsia" w:ascii="宋体" w:hAnsi="宋体" w:eastAsia="宋体" w:cs="宋体"/>
          <w:color w:val="auto"/>
          <w:spacing w:val="0"/>
          <w:sz w:val="24"/>
          <w:szCs w:val="24"/>
          <w:lang w:eastAsia="zh-CN"/>
        </w:rPr>
        <w:t>，</w:t>
      </w:r>
      <w:r>
        <w:rPr>
          <w:rStyle w:val="35"/>
          <w:rFonts w:hint="eastAsia" w:ascii="宋体" w:hAnsi="宋体" w:eastAsia="宋体" w:cs="宋体"/>
          <w:color w:val="auto"/>
          <w:spacing w:val="0"/>
          <w:sz w:val="24"/>
          <w:szCs w:val="24"/>
          <w:lang w:val="en-US" w:eastAsia="zh-CN"/>
        </w:rPr>
        <w:t>本项目实际生产设备减少两台切割机，一台卷板机，两台空压机，一台过丝机，一台砂轮机，七台焊机，</w:t>
      </w:r>
      <w:r>
        <w:rPr>
          <w:rFonts w:hint="eastAsia" w:ascii="宋体" w:hAnsi="宋体" w:eastAsia="宋体" w:cs="宋体"/>
          <w:color w:val="auto"/>
          <w:sz w:val="24"/>
          <w:szCs w:val="32"/>
          <w:lang w:val="en-US" w:eastAsia="zh-CN"/>
        </w:rPr>
        <w:t>根据生态环境部2020年12月13日发布的《污染影响类建设项目重大变动清单》规定，本项目设施变动不属于重大变动。</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hint="eastAsia" w:ascii="宋体" w:hAnsi="宋体" w:eastAsia="宋体" w:cs="宋体"/>
          <w:b/>
          <w:sz w:val="28"/>
          <w:szCs w:val="28"/>
        </w:rPr>
      </w:pPr>
      <w:bookmarkStart w:id="18" w:name="_Toc17160"/>
      <w:r>
        <w:rPr>
          <w:rFonts w:ascii="Times New Roman" w:hAnsi="Times New Roman" w:cs="Times New Roman"/>
          <w:b/>
          <w:sz w:val="28"/>
          <w:szCs w:val="28"/>
        </w:rPr>
        <w:t xml:space="preserve">3.3 </w:t>
      </w:r>
      <w:r>
        <w:rPr>
          <w:rFonts w:hint="eastAsia" w:ascii="宋体" w:hAnsi="宋体" w:eastAsia="宋体" w:cs="宋体"/>
          <w:b/>
          <w:sz w:val="28"/>
          <w:szCs w:val="28"/>
        </w:rPr>
        <w:t>主要原辅材料及</w:t>
      </w:r>
      <w:bookmarkEnd w:id="16"/>
      <w:r>
        <w:rPr>
          <w:rFonts w:hint="eastAsia" w:ascii="宋体" w:hAnsi="宋体" w:eastAsia="宋体" w:cs="宋体"/>
          <w:b/>
          <w:sz w:val="28"/>
          <w:szCs w:val="28"/>
        </w:rPr>
        <w:t>能源消耗</w:t>
      </w:r>
      <w:bookmarkEnd w:id="18"/>
    </w:p>
    <w:p>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Fonts w:hint="eastAsia" w:ascii="宋体" w:hAnsi="宋体" w:eastAsia="宋体" w:cs="宋体"/>
          <w:sz w:val="28"/>
          <w:szCs w:val="28"/>
        </w:rPr>
      </w:pPr>
      <w:r>
        <w:rPr>
          <w:rFonts w:hint="eastAsia" w:ascii="宋体" w:hAnsi="宋体" w:eastAsia="宋体" w:cs="宋体"/>
          <w:sz w:val="24"/>
          <w:szCs w:val="28"/>
        </w:rPr>
        <w:t>本项目主要原辅材料消耗情况见表3.</w:t>
      </w:r>
      <w:r>
        <w:rPr>
          <w:rFonts w:hint="eastAsia" w:ascii="宋体" w:hAnsi="宋体" w:eastAsia="宋体" w:cs="宋体"/>
          <w:sz w:val="24"/>
          <w:szCs w:val="28"/>
          <w:lang w:val="en-US" w:eastAsia="zh-CN"/>
        </w:rPr>
        <w:t>4</w:t>
      </w:r>
      <w:r>
        <w:rPr>
          <w:rFonts w:hint="eastAsia" w:ascii="宋体" w:hAnsi="宋体" w:eastAsia="宋体" w:cs="宋体"/>
          <w:sz w:val="24"/>
          <w:szCs w:val="28"/>
        </w:rPr>
        <w:t>。</w:t>
      </w:r>
    </w:p>
    <w:p>
      <w:pPr>
        <w:pStyle w:val="6"/>
        <w:spacing w:line="240" w:lineRule="auto"/>
        <w:rPr>
          <w:rFonts w:hint="eastAsia" w:ascii="宋体" w:hAnsi="宋体" w:eastAsia="宋体" w:cs="宋体"/>
          <w:b/>
          <w:bCs/>
          <w:color w:val="C00000"/>
          <w:sz w:val="21"/>
          <w:szCs w:val="21"/>
        </w:rPr>
      </w:pPr>
    </w:p>
    <w:p>
      <w:pPr>
        <w:pStyle w:val="6"/>
        <w:spacing w:line="240" w:lineRule="auto"/>
        <w:rPr>
          <w:rFonts w:hint="eastAsia" w:ascii="宋体" w:hAnsi="宋体" w:eastAsia="宋体" w:cs="宋体"/>
          <w:b/>
          <w:bCs/>
          <w:sz w:val="21"/>
          <w:szCs w:val="21"/>
        </w:rPr>
      </w:pPr>
      <w:r>
        <w:rPr>
          <w:rFonts w:hint="eastAsia" w:ascii="宋体" w:hAnsi="宋体" w:eastAsia="宋体" w:cs="宋体"/>
          <w:b/>
          <w:bCs/>
          <w:color w:val="C00000"/>
          <w:sz w:val="21"/>
          <w:szCs w:val="21"/>
          <w:lang w:val="en-US" w:eastAsia="zh-CN"/>
        </w:rPr>
        <w:t xml:space="preserve">                  </w:t>
      </w:r>
      <w:r>
        <w:rPr>
          <w:rFonts w:hint="eastAsia" w:ascii="宋体" w:hAnsi="宋体" w:eastAsia="宋体" w:cs="宋体"/>
          <w:b/>
          <w:bCs/>
          <w:color w:val="auto"/>
          <w:sz w:val="21"/>
          <w:szCs w:val="21"/>
          <w:lang w:val="en-US" w:eastAsia="zh-CN"/>
        </w:rPr>
        <w:t xml:space="preserve"> </w:t>
      </w:r>
      <w:r>
        <w:rPr>
          <w:rFonts w:hint="eastAsia" w:ascii="宋体" w:hAnsi="宋体" w:eastAsia="宋体" w:cs="宋体"/>
          <w:b/>
          <w:bCs/>
          <w:color w:val="auto"/>
          <w:sz w:val="21"/>
          <w:szCs w:val="21"/>
        </w:rPr>
        <w:t>3.</w:t>
      </w:r>
      <w:r>
        <w:rPr>
          <w:rFonts w:hint="eastAsia" w:ascii="宋体" w:hAnsi="宋体" w:eastAsia="宋体" w:cs="宋体"/>
          <w:b/>
          <w:bCs/>
          <w:color w:val="auto"/>
          <w:sz w:val="21"/>
          <w:szCs w:val="21"/>
          <w:lang w:val="en-US" w:eastAsia="zh-CN"/>
        </w:rPr>
        <w:t>4</w:t>
      </w:r>
      <w:r>
        <w:rPr>
          <w:rFonts w:hint="eastAsia" w:ascii="宋体" w:hAnsi="宋体" w:eastAsia="宋体" w:cs="宋体"/>
          <w:b/>
          <w:bCs/>
          <w:color w:val="C00000"/>
          <w:sz w:val="21"/>
          <w:szCs w:val="21"/>
        </w:rPr>
        <w:t xml:space="preserve"> </w:t>
      </w:r>
      <w:r>
        <w:rPr>
          <w:rFonts w:hint="eastAsia" w:ascii="宋体" w:hAnsi="宋体" w:eastAsia="宋体" w:cs="宋体"/>
          <w:b/>
          <w:bCs/>
          <w:sz w:val="21"/>
          <w:szCs w:val="21"/>
        </w:rPr>
        <w:t>主要原（辅）材料</w:t>
      </w:r>
      <w:r>
        <w:rPr>
          <w:rFonts w:hint="eastAsia" w:ascii="宋体" w:hAnsi="宋体" w:eastAsia="宋体" w:cs="宋体"/>
          <w:b/>
          <w:bCs/>
          <w:sz w:val="21"/>
          <w:szCs w:val="21"/>
          <w:lang w:val="en-US"/>
        </w:rPr>
        <w:t>及资（能）源</w:t>
      </w:r>
      <w:r>
        <w:rPr>
          <w:rFonts w:hint="eastAsia" w:ascii="宋体" w:hAnsi="宋体" w:eastAsia="宋体" w:cs="宋体"/>
          <w:b/>
          <w:bCs/>
          <w:sz w:val="21"/>
          <w:szCs w:val="21"/>
        </w:rPr>
        <w:t>消耗</w:t>
      </w:r>
      <w:r>
        <w:rPr>
          <w:rFonts w:hint="eastAsia" w:ascii="宋体" w:hAnsi="宋体" w:eastAsia="宋体" w:cs="宋体"/>
          <w:b/>
          <w:bCs/>
          <w:sz w:val="21"/>
          <w:szCs w:val="21"/>
          <w:lang w:val="en-US"/>
        </w:rPr>
        <w:t>量</w:t>
      </w:r>
      <w:r>
        <w:rPr>
          <w:rFonts w:hint="eastAsia" w:ascii="宋体" w:hAnsi="宋体" w:eastAsia="宋体" w:cs="宋体"/>
          <w:b/>
          <w:bCs/>
          <w:sz w:val="21"/>
          <w:szCs w:val="21"/>
        </w:rPr>
        <w:t>一览表</w:t>
      </w:r>
    </w:p>
    <w:p>
      <w:pPr>
        <w:pStyle w:val="6"/>
        <w:spacing w:line="240" w:lineRule="auto"/>
        <w:rPr>
          <w:rFonts w:hint="eastAsia" w:ascii="宋体" w:hAnsi="宋体" w:eastAsia="宋体" w:cs="宋体"/>
          <w:b/>
          <w:bCs/>
          <w:sz w:val="21"/>
          <w:szCs w:val="21"/>
        </w:rPr>
      </w:pPr>
    </w:p>
    <w:tbl>
      <w:tblPr>
        <w:tblStyle w:val="23"/>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638"/>
        <w:gridCol w:w="1271"/>
        <w:gridCol w:w="1590"/>
        <w:gridCol w:w="2736"/>
        <w:gridCol w:w="148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48" w:hRule="atLeas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sz w:val="21"/>
                <w:szCs w:val="21"/>
              </w:rPr>
              <w:t>序号</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原材料名称</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年消耗量</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来源</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与环评一致性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kern w:val="2"/>
                <w:sz w:val="21"/>
                <w:szCs w:val="21"/>
              </w:rPr>
              <w:t>板材</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150</w:t>
            </w:r>
            <w:r>
              <w:rPr>
                <w:rFonts w:hint="eastAsia" w:ascii="宋体" w:hAnsi="宋体" w:eastAsia="宋体" w:cs="宋体"/>
                <w:color w:val="auto"/>
                <w:sz w:val="21"/>
                <w:szCs w:val="21"/>
              </w:rPr>
              <w:t>t/a</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0"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kern w:val="2"/>
                <w:sz w:val="21"/>
                <w:szCs w:val="21"/>
              </w:rPr>
              <w:t>角铁</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5t</w:t>
            </w:r>
            <w:r>
              <w:rPr>
                <w:rFonts w:hint="eastAsia" w:ascii="宋体" w:hAnsi="宋体" w:eastAsia="宋体" w:cs="宋体"/>
                <w:color w:val="auto"/>
                <w:sz w:val="21"/>
                <w:szCs w:val="21"/>
                <w:vertAlign w:val="baseline"/>
                <w:lang w:val="en-US" w:eastAsia="zh-CN"/>
              </w:rPr>
              <w:t>/a</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10"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3</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kern w:val="2"/>
                <w:sz w:val="21"/>
                <w:szCs w:val="21"/>
              </w:rPr>
              <w:t>钢管</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10</w:t>
            </w:r>
            <w:r>
              <w:rPr>
                <w:rFonts w:hint="eastAsia" w:ascii="宋体" w:hAnsi="宋体" w:eastAsia="宋体" w:cs="宋体"/>
                <w:color w:val="auto"/>
                <w:sz w:val="21"/>
                <w:szCs w:val="21"/>
              </w:rPr>
              <w:t>t/a</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73"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4</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kern w:val="2"/>
                <w:sz w:val="21"/>
                <w:szCs w:val="21"/>
              </w:rPr>
              <w:t>方管</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20</w:t>
            </w:r>
            <w:r>
              <w:rPr>
                <w:rFonts w:hint="eastAsia" w:ascii="宋体" w:hAnsi="宋体" w:eastAsia="宋体" w:cs="宋体"/>
                <w:color w:val="auto"/>
                <w:sz w:val="21"/>
                <w:szCs w:val="21"/>
              </w:rPr>
              <w:t>t/a</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0"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5</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1"/>
                <w:szCs w:val="21"/>
              </w:rPr>
            </w:pPr>
            <w:r>
              <w:rPr>
                <w:rFonts w:hint="eastAsia" w:ascii="宋体" w:hAnsi="宋体" w:eastAsia="宋体" w:cs="宋体"/>
                <w:sz w:val="21"/>
                <w:szCs w:val="21"/>
              </w:rPr>
              <w:t>管件</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5t/a</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2"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6</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1"/>
                <w:szCs w:val="21"/>
              </w:rPr>
            </w:pPr>
            <w:r>
              <w:rPr>
                <w:rFonts w:hint="eastAsia" w:ascii="宋体" w:hAnsi="宋体" w:eastAsia="宋体" w:cs="宋体"/>
                <w:color w:val="auto"/>
                <w:sz w:val="21"/>
                <w:szCs w:val="21"/>
              </w:rPr>
              <w:t>电机</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100个</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3"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7</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1"/>
                <w:szCs w:val="21"/>
              </w:rPr>
            </w:pPr>
            <w:r>
              <w:rPr>
                <w:rFonts w:hint="eastAsia" w:ascii="宋体" w:hAnsi="宋体" w:eastAsia="宋体" w:cs="宋体"/>
                <w:color w:val="auto"/>
                <w:sz w:val="21"/>
                <w:szCs w:val="21"/>
                <w:lang w:val="en-US" w:eastAsia="zh-CN"/>
              </w:rPr>
              <w:t>布袋</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300个</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92"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8</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1"/>
                <w:szCs w:val="21"/>
              </w:rPr>
            </w:pPr>
            <w:r>
              <w:rPr>
                <w:rFonts w:hint="eastAsia" w:ascii="宋体" w:hAnsi="宋体" w:eastAsia="宋体" w:cs="宋体"/>
                <w:sz w:val="21"/>
                <w:szCs w:val="21"/>
              </w:rPr>
              <w:t>焊丝、焊条</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4t</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23"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9</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机油</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0.025t/a</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39"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sz w:val="21"/>
                <w:szCs w:val="21"/>
              </w:rPr>
              <w:t>序号</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sz w:val="21"/>
                <w:szCs w:val="21"/>
                <w:lang w:val="en-US" w:eastAsia="zh-CN"/>
              </w:rPr>
              <w:t>原材料名称</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sz w:val="21"/>
                <w:szCs w:val="21"/>
              </w:rPr>
              <w:t>年消耗量</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sz w:val="21"/>
                <w:szCs w:val="21"/>
              </w:rPr>
              <w:t>来源</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sz w:val="21"/>
                <w:szCs w:val="21"/>
              </w:rPr>
              <w:t>与环评一致性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4"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10</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二氧化碳</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10瓶/a</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7"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11</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氧气</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300瓶/a</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27"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12</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液化气</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100瓶/a</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39" w:hRule="exact"/>
          <w:jc w:val="center"/>
        </w:trPr>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bCs/>
                <w:color w:val="auto"/>
                <w:kern w:val="2"/>
                <w:sz w:val="24"/>
                <w:szCs w:val="24"/>
                <w:lang w:val="en-US" w:eastAsia="zh-CN" w:bidi="ar-SA"/>
              </w:rPr>
            </w:pPr>
            <w:r>
              <w:rPr>
                <w:rFonts w:hint="eastAsia" w:ascii="宋体" w:hAnsi="宋体" w:eastAsia="宋体" w:cs="宋体"/>
                <w:bCs/>
                <w:color w:val="auto"/>
                <w:sz w:val="24"/>
                <w:szCs w:val="24"/>
                <w:lang w:val="en-US" w:eastAsia="zh-CN"/>
              </w:rPr>
              <w:t>13</w:t>
            </w:r>
          </w:p>
        </w:tc>
        <w:tc>
          <w:tcPr>
            <w:tcW w:w="0" w:type="auto"/>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液压油</w:t>
            </w:r>
          </w:p>
        </w:tc>
        <w:tc>
          <w:tcPr>
            <w:tcW w:w="1590" w:type="dxa"/>
            <w:shd w:val="clear" w:color="auto" w:fill="auto"/>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rPr>
              <w:t>0.025t/a</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外购</w:t>
            </w:r>
          </w:p>
        </w:tc>
        <w:tc>
          <w:tcPr>
            <w:tcW w:w="0" w:type="auto"/>
            <w:shd w:val="clear" w:color="auto" w:fill="auto"/>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75" w:hRule="exact"/>
          <w:jc w:val="center"/>
        </w:trPr>
        <w:tc>
          <w:tcPr>
            <w:tcW w:w="0" w:type="auto"/>
            <w:shd w:val="clear" w:color="auto" w:fill="auto"/>
            <w:vAlign w:val="center"/>
          </w:tcPr>
          <w:p>
            <w:pPr>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14</w:t>
            </w:r>
          </w:p>
        </w:tc>
        <w:tc>
          <w:tcPr>
            <w:tcW w:w="0" w:type="auto"/>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sz w:val="21"/>
                <w:szCs w:val="21"/>
              </w:rPr>
            </w:pPr>
            <w:r>
              <w:rPr>
                <w:rFonts w:hint="eastAsia" w:ascii="宋体" w:hAnsi="宋体" w:eastAsia="宋体" w:cs="宋体"/>
                <w:bCs/>
                <w:sz w:val="21"/>
                <w:szCs w:val="21"/>
              </w:rPr>
              <w:t>水</w:t>
            </w:r>
          </w:p>
        </w:tc>
        <w:tc>
          <w:tcPr>
            <w:tcW w:w="1590"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bCs/>
                <w:sz w:val="21"/>
                <w:szCs w:val="21"/>
                <w:lang w:val="en-US" w:eastAsia="zh-CN"/>
              </w:rPr>
              <w:t>225</w:t>
            </w:r>
            <w:r>
              <w:rPr>
                <w:rFonts w:hint="eastAsia" w:ascii="宋体" w:hAnsi="宋体" w:eastAsia="宋体" w:cs="宋体"/>
                <w:bCs/>
                <w:sz w:val="21"/>
                <w:szCs w:val="21"/>
              </w:rPr>
              <w:t>m</w:t>
            </w:r>
            <w:r>
              <w:rPr>
                <w:rFonts w:hint="eastAsia" w:ascii="宋体" w:hAnsi="宋体" w:eastAsia="宋体" w:cs="宋体"/>
                <w:bCs/>
                <w:sz w:val="21"/>
                <w:szCs w:val="21"/>
                <w:vertAlign w:val="superscript"/>
              </w:rPr>
              <w:t>3</w:t>
            </w:r>
            <w:r>
              <w:rPr>
                <w:rFonts w:hint="eastAsia" w:ascii="宋体" w:hAnsi="宋体" w:eastAsia="宋体" w:cs="宋体"/>
                <w:bCs/>
                <w:sz w:val="21"/>
                <w:szCs w:val="21"/>
              </w:rPr>
              <w:t>/a</w:t>
            </w:r>
          </w:p>
        </w:tc>
        <w:tc>
          <w:tcPr>
            <w:tcW w:w="0" w:type="auto"/>
            <w:shd w:val="clear" w:color="auto" w:fill="auto"/>
            <w:vAlign w:val="center"/>
          </w:tcPr>
          <w:p>
            <w:pPr>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color w:val="auto"/>
                <w:sz w:val="21"/>
                <w:szCs w:val="21"/>
              </w:rPr>
            </w:pPr>
            <w:r>
              <w:rPr>
                <w:rFonts w:hint="eastAsia" w:ascii="宋体" w:hAnsi="宋体" w:eastAsia="宋体" w:cs="宋体"/>
                <w:bCs/>
                <w:sz w:val="21"/>
                <w:szCs w:val="21"/>
              </w:rPr>
              <w:t>巩义市</w:t>
            </w:r>
            <w:r>
              <w:rPr>
                <w:rFonts w:hint="eastAsia" w:ascii="宋体" w:hAnsi="宋体" w:eastAsia="宋体" w:cs="宋体"/>
                <w:sz w:val="21"/>
                <w:szCs w:val="21"/>
              </w:rPr>
              <w:t>回郭镇</w:t>
            </w:r>
            <w:r>
              <w:rPr>
                <w:rFonts w:hint="eastAsia" w:ascii="宋体" w:hAnsi="宋体" w:eastAsia="宋体" w:cs="宋体"/>
                <w:bCs/>
                <w:sz w:val="21"/>
                <w:szCs w:val="21"/>
              </w:rPr>
              <w:t>供水系统供给</w:t>
            </w:r>
          </w:p>
        </w:tc>
        <w:tc>
          <w:tcPr>
            <w:tcW w:w="0" w:type="auto"/>
            <w:shd w:val="clear" w:color="auto" w:fill="auto"/>
            <w:vAlign w:val="center"/>
          </w:tcPr>
          <w:p>
            <w:pPr>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44" w:hRule="exact"/>
          <w:jc w:val="center"/>
        </w:trPr>
        <w:tc>
          <w:tcPr>
            <w:tcW w:w="0" w:type="auto"/>
            <w:shd w:val="clear" w:color="auto" w:fill="auto"/>
            <w:vAlign w:val="center"/>
          </w:tcPr>
          <w:p>
            <w:pPr>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bCs/>
                <w:color w:val="auto"/>
                <w:sz w:val="24"/>
                <w:szCs w:val="24"/>
                <w:lang w:val="en-US" w:eastAsia="zh-CN"/>
              </w:rPr>
            </w:pPr>
            <w:r>
              <w:rPr>
                <w:rFonts w:hint="eastAsia" w:ascii="宋体" w:hAnsi="宋体" w:eastAsia="宋体" w:cs="宋体"/>
                <w:bCs/>
                <w:color w:val="auto"/>
                <w:sz w:val="24"/>
                <w:szCs w:val="24"/>
                <w:lang w:val="en-US" w:eastAsia="zh-CN"/>
              </w:rPr>
              <w:t>15</w:t>
            </w:r>
          </w:p>
        </w:tc>
        <w:tc>
          <w:tcPr>
            <w:tcW w:w="0" w:type="auto"/>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电</w:t>
            </w:r>
          </w:p>
        </w:tc>
        <w:tc>
          <w:tcPr>
            <w:tcW w:w="1590" w:type="dxa"/>
            <w:shd w:val="clear" w:color="auto" w:fill="auto"/>
            <w:vAlign w:val="center"/>
          </w:tcPr>
          <w:p>
            <w:pPr>
              <w:keepNext w:val="0"/>
              <w:keepLines w:val="0"/>
              <w:suppressLineNumbers w:val="0"/>
              <w:spacing w:before="0" w:beforeAutospacing="0" w:after="0" w:afterAutospacing="0" w:line="240" w:lineRule="auto"/>
              <w:ind w:left="0" w:right="0"/>
              <w:jc w:val="center"/>
              <w:rPr>
                <w:rFonts w:hint="eastAsia" w:ascii="宋体" w:hAnsi="宋体" w:eastAsia="宋体" w:cs="宋体"/>
                <w:kern w:val="2"/>
                <w:sz w:val="21"/>
                <w:szCs w:val="21"/>
                <w:lang w:val="en-US" w:eastAsia="zh-CN" w:bidi="ar-SA"/>
              </w:rPr>
            </w:pPr>
            <w:r>
              <w:rPr>
                <w:rFonts w:hint="eastAsia" w:ascii="宋体" w:hAnsi="宋体" w:eastAsia="宋体" w:cs="宋体"/>
                <w:bCs/>
                <w:sz w:val="21"/>
                <w:szCs w:val="21"/>
                <w:lang w:val="en-US" w:eastAsia="zh-CN"/>
              </w:rPr>
              <w:t>20万</w:t>
            </w:r>
            <w:r>
              <w:rPr>
                <w:rFonts w:hint="eastAsia" w:ascii="宋体" w:hAnsi="宋体" w:eastAsia="宋体" w:cs="宋体"/>
                <w:bCs/>
                <w:sz w:val="21"/>
                <w:szCs w:val="21"/>
              </w:rPr>
              <w:t>kW·h/a</w:t>
            </w:r>
          </w:p>
        </w:tc>
        <w:tc>
          <w:tcPr>
            <w:tcW w:w="0" w:type="auto"/>
            <w:shd w:val="clear" w:color="auto" w:fill="auto"/>
            <w:vAlign w:val="center"/>
          </w:tcPr>
          <w:p>
            <w:pPr>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bCs/>
                <w:sz w:val="21"/>
                <w:szCs w:val="21"/>
              </w:rPr>
              <w:t>巩义市</w:t>
            </w:r>
            <w:r>
              <w:rPr>
                <w:rFonts w:hint="eastAsia" w:ascii="宋体" w:hAnsi="宋体" w:eastAsia="宋体" w:cs="宋体"/>
                <w:sz w:val="21"/>
                <w:szCs w:val="21"/>
              </w:rPr>
              <w:t>回郭镇</w:t>
            </w:r>
            <w:r>
              <w:rPr>
                <w:rFonts w:hint="eastAsia" w:ascii="宋体" w:hAnsi="宋体" w:eastAsia="宋体" w:cs="宋体"/>
                <w:bCs/>
                <w:sz w:val="21"/>
                <w:szCs w:val="21"/>
              </w:rPr>
              <w:t>供电线路供给</w:t>
            </w:r>
            <w:r>
              <w:rPr>
                <w:rFonts w:hint="eastAsia" w:ascii="宋体" w:hAnsi="宋体" w:eastAsia="宋体" w:cs="宋体"/>
                <w:bCs/>
                <w:sz w:val="21"/>
                <w:szCs w:val="21"/>
                <w:lang w:val="en-US" w:eastAsia="zh-CN"/>
              </w:rPr>
              <w:t xml:space="preserve"> </w:t>
            </w:r>
          </w:p>
        </w:tc>
        <w:tc>
          <w:tcPr>
            <w:tcW w:w="0" w:type="auto"/>
            <w:shd w:val="clear" w:color="auto" w:fill="auto"/>
            <w:vAlign w:val="center"/>
          </w:tcPr>
          <w:p>
            <w:pPr>
              <w:keepNext w:val="0"/>
              <w:keepLines w:val="0"/>
              <w:suppressLineNumbers w:val="0"/>
              <w:spacing w:before="0" w:beforeAutospacing="0" w:after="0" w:afterAutospacing="0" w:line="24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满足环评</w:t>
            </w:r>
            <w:r>
              <w:rPr>
                <w:rFonts w:hint="eastAsia" w:ascii="宋体" w:hAnsi="宋体" w:eastAsia="宋体" w:cs="宋体"/>
                <w:sz w:val="21"/>
                <w:szCs w:val="21"/>
                <w:lang w:val="en-US" w:eastAsia="zh-CN"/>
              </w:rPr>
              <w:t>需求</w:t>
            </w:r>
          </w:p>
        </w:tc>
      </w:tr>
    </w:tbl>
    <w:p>
      <w:pPr>
        <w:pStyle w:val="37"/>
        <w:keepNext w:val="0"/>
        <w:keepLines w:val="0"/>
        <w:pageBreakBefore w:val="0"/>
        <w:widowControl w:val="0"/>
        <w:numPr>
          <w:ilvl w:val="0"/>
          <w:numId w:val="0"/>
        </w:numPr>
        <w:kinsoku/>
        <w:wordWrap/>
        <w:overflowPunct/>
        <w:topLinePunct w:val="0"/>
        <w:autoSpaceDE/>
        <w:autoSpaceDN/>
        <w:bidi w:val="0"/>
        <w:adjustRightInd/>
        <w:spacing w:line="500" w:lineRule="exact"/>
        <w:outlineLvl w:val="1"/>
        <w:rPr>
          <w:rFonts w:hint="eastAsia" w:ascii="宋体" w:hAnsi="宋体" w:eastAsia="宋体" w:cs="宋体"/>
          <w:b/>
          <w:bCs/>
          <w:sz w:val="24"/>
          <w:szCs w:val="24"/>
        </w:rPr>
      </w:pPr>
      <w:bookmarkStart w:id="19" w:name="_Toc7293"/>
      <w:bookmarkStart w:id="20" w:name="_Toc3729"/>
      <w:r>
        <w:rPr>
          <w:rFonts w:hint="eastAsia" w:ascii="宋体" w:hAnsi="宋体" w:eastAsia="宋体" w:cs="宋体"/>
          <w:b/>
          <w:sz w:val="28"/>
          <w:szCs w:val="28"/>
          <w:lang w:val="en-US" w:eastAsia="zh-CN"/>
        </w:rPr>
        <w:t>3.4</w:t>
      </w:r>
      <w:bookmarkEnd w:id="19"/>
      <w:bookmarkEnd w:id="20"/>
      <w:r>
        <w:rPr>
          <w:rFonts w:hint="eastAsia" w:ascii="宋体" w:hAnsi="宋体" w:eastAsia="宋体" w:cs="宋体"/>
          <w:b/>
          <w:bCs/>
          <w:sz w:val="24"/>
          <w:szCs w:val="24"/>
          <w:lang w:val="en-US" w:eastAsia="zh-CN"/>
        </w:rPr>
        <w:t>给水和排水</w:t>
      </w:r>
    </w:p>
    <w:p>
      <w:pPr>
        <w:keepNext w:val="0"/>
        <w:keepLines w:val="0"/>
        <w:pageBreakBefore w:val="0"/>
        <w:widowControl w:val="0"/>
        <w:kinsoku/>
        <w:wordWrap/>
        <w:overflowPunct/>
        <w:topLinePunct w:val="0"/>
        <w:autoSpaceDE/>
        <w:autoSpaceDN/>
        <w:bidi w:val="0"/>
        <w:adjustRightInd/>
        <w:spacing w:line="500" w:lineRule="exact"/>
        <w:ind w:firstLine="480" w:firstLineChars="200"/>
        <w:textAlignment w:val="baseline"/>
        <w:rPr>
          <w:rFonts w:hint="eastAsia" w:ascii="宋体" w:hAnsi="宋体" w:eastAsia="宋体" w:cs="宋体"/>
          <w:color w:val="000000"/>
          <w:sz w:val="24"/>
          <w:lang w:eastAsia="zh-CN"/>
        </w:rPr>
      </w:pPr>
      <w:r>
        <w:rPr>
          <w:rFonts w:hint="eastAsia" w:ascii="宋体" w:hAnsi="宋体" w:eastAsia="宋体" w:cs="宋体"/>
          <w:color w:val="000000"/>
          <w:sz w:val="24"/>
        </w:rPr>
        <w:t>根据现场调查，本项目用水主要为员工日常生活用水。本项目</w:t>
      </w:r>
      <w:r>
        <w:rPr>
          <w:rFonts w:hint="eastAsia" w:ascii="宋体" w:hAnsi="宋体" w:eastAsia="宋体" w:cs="宋体"/>
          <w:color w:val="000000"/>
          <w:sz w:val="24"/>
          <w:lang w:val="en-US" w:eastAsia="zh-CN"/>
        </w:rPr>
        <w:t>劳动定员15</w:t>
      </w:r>
      <w:r>
        <w:rPr>
          <w:rFonts w:hint="eastAsia" w:ascii="宋体" w:hAnsi="宋体" w:eastAsia="宋体" w:cs="宋体"/>
          <w:color w:val="000000"/>
          <w:sz w:val="24"/>
        </w:rPr>
        <w:t>人，</w:t>
      </w:r>
      <w:r>
        <w:rPr>
          <w:rFonts w:hint="eastAsia" w:ascii="宋体" w:hAnsi="宋体" w:eastAsia="宋体" w:cs="宋体"/>
          <w:color w:val="000000"/>
          <w:sz w:val="24"/>
          <w:lang w:val="en-US" w:eastAsia="zh-CN"/>
        </w:rPr>
        <w:t>均不在厂内住宿</w:t>
      </w:r>
      <w:r>
        <w:rPr>
          <w:rFonts w:hint="eastAsia" w:ascii="宋体" w:hAnsi="宋体" w:eastAsia="宋体" w:cs="宋体"/>
          <w:color w:val="000000"/>
          <w:sz w:val="24"/>
        </w:rPr>
        <w:t>。</w:t>
      </w:r>
      <w:r>
        <w:rPr>
          <w:rFonts w:hint="eastAsia" w:ascii="宋体" w:hAnsi="宋体" w:eastAsia="宋体" w:cs="宋体"/>
          <w:sz w:val="24"/>
        </w:rPr>
        <w:t>生活污水经化粪池暂存后，由污水管网排入回郭镇污水处理厂</w:t>
      </w:r>
      <w:r>
        <w:rPr>
          <w:rFonts w:hint="eastAsia" w:ascii="宋体" w:hAnsi="宋体" w:eastAsia="宋体" w:cs="宋体"/>
          <w:sz w:val="24"/>
          <w:lang w:eastAsia="zh-CN"/>
        </w:rPr>
        <w:t>。</w:t>
      </w:r>
    </w:p>
    <w:p>
      <w:pPr>
        <w:keepNext w:val="0"/>
        <w:keepLines w:val="0"/>
        <w:pageBreakBefore w:val="0"/>
        <w:widowControl w:val="0"/>
        <w:kinsoku/>
        <w:wordWrap/>
        <w:overflowPunct/>
        <w:topLinePunct w:val="0"/>
        <w:autoSpaceDE/>
        <w:autoSpaceDN/>
        <w:bidi w:val="0"/>
        <w:adjustRightInd/>
        <w:spacing w:line="500" w:lineRule="exact"/>
        <w:outlineLvl w:val="1"/>
        <w:rPr>
          <w:rFonts w:hint="eastAsia" w:ascii="宋体" w:hAnsi="宋体" w:eastAsia="宋体" w:cs="宋体"/>
          <w:b/>
          <w:sz w:val="28"/>
          <w:szCs w:val="28"/>
        </w:rPr>
      </w:pPr>
      <w:bookmarkStart w:id="21" w:name="_Toc18648"/>
      <w:bookmarkStart w:id="22" w:name="_Toc27399"/>
      <w:r>
        <w:rPr>
          <w:rFonts w:hint="eastAsia" w:ascii="宋体" w:hAnsi="宋体" w:eastAsia="宋体" w:cs="宋体"/>
          <w:b/>
          <w:sz w:val="28"/>
          <w:szCs w:val="28"/>
        </w:rPr>
        <w:t>3.5 生产工艺</w:t>
      </w:r>
      <w:bookmarkEnd w:id="21"/>
      <w:bookmarkEnd w:id="22"/>
    </w:p>
    <w:p>
      <w:pPr>
        <w:pStyle w:val="37"/>
        <w:keepNext w:val="0"/>
        <w:keepLines w:val="0"/>
        <w:pageBreakBefore w:val="0"/>
        <w:widowControl w:val="0"/>
        <w:kinsoku/>
        <w:wordWrap/>
        <w:overflowPunct/>
        <w:topLinePunct w:val="0"/>
        <w:autoSpaceDE/>
        <w:autoSpaceDN/>
        <w:bidi w:val="0"/>
        <w:adjustRightInd/>
        <w:spacing w:line="500" w:lineRule="exact"/>
        <w:ind w:firstLine="0" w:firstLineChars="0"/>
        <w:outlineLvl w:val="2"/>
        <w:rPr>
          <w:rFonts w:hint="eastAsia" w:ascii="宋体" w:hAnsi="宋体" w:eastAsia="宋体" w:cs="宋体"/>
          <w:b/>
          <w:bCs/>
          <w:sz w:val="24"/>
          <w:szCs w:val="28"/>
        </w:rPr>
      </w:pPr>
      <w:bookmarkStart w:id="23" w:name="_Toc7057"/>
      <w:r>
        <w:rPr>
          <w:rFonts w:hint="eastAsia" w:ascii="宋体" w:hAnsi="宋体" w:eastAsia="宋体" w:cs="宋体"/>
          <w:b/>
          <w:bCs/>
          <w:sz w:val="24"/>
          <w:szCs w:val="28"/>
        </w:rPr>
        <w:t>3.5.1 工艺流程</w:t>
      </w:r>
      <w:bookmarkEnd w:id="23"/>
    </w:p>
    <w:p>
      <w:pPr>
        <w:pStyle w:val="37"/>
        <w:keepNext w:val="0"/>
        <w:keepLines w:val="0"/>
        <w:pageBreakBefore w:val="0"/>
        <w:widowControl w:val="0"/>
        <w:kinsoku/>
        <w:wordWrap/>
        <w:overflowPunct/>
        <w:topLinePunct w:val="0"/>
        <w:autoSpaceDE/>
        <w:autoSpaceDN/>
        <w:bidi w:val="0"/>
        <w:adjustRightInd/>
        <w:spacing w:line="500" w:lineRule="exact"/>
        <w:ind w:firstLine="0" w:firstLineChars="0"/>
        <w:outlineLvl w:val="2"/>
        <w:rPr>
          <w:rFonts w:hint="default" w:ascii="Times New Roman" w:hAnsi="Times New Roman" w:cs="Times New Roman" w:eastAsiaTheme="minorEastAsia"/>
          <w:b/>
          <w:bCs/>
          <w:sz w:val="24"/>
          <w:szCs w:val="28"/>
          <w:lang w:val="en-US" w:eastAsia="zh-CN"/>
        </w:rPr>
      </w:pPr>
      <w:r>
        <w:rPr>
          <w:sz w:val="28"/>
          <w:szCs w:val="28"/>
        </w:rPr>
        <w:pict>
          <v:group id="画布 2229" o:spid="_x0000_s2738" o:spt="203" style="position:absolute;left:0pt;margin-left:16.65pt;margin-top:25.3pt;height:292.55pt;width:385pt;mso-wrap-distance-bottom:0pt;mso-wrap-distance-left:9pt;mso-wrap-distance-right:9pt;mso-wrap-distance-top:0pt;z-index:251680768;mso-width-relative:page;mso-height-relative:page;" coordorigin="1955,6726" coordsize="7699,5846" editas="canvas">
            <o:lock v:ext="edit"/>
            <v:shape id="画布 2229" o:spid="_x0000_s2739" o:spt="75" type="#_x0000_t75" style="position:absolute;left:1955;top:6726;height:5846;width:7699;" filled="f" stroked="f" coordsize="21600,21600">
              <v:path/>
              <v:fill on="f" focussize="0,0"/>
              <v:stroke on="f"/>
              <v:imagedata o:title=""/>
              <o:lock v:ext="edit" aspectratio="t"/>
            </v:shape>
            <v:shape id="Text Box 4" o:spid="_x0000_s2740" o:spt="202" type="#_x0000_t202" style="position:absolute;left:3912;top:6824;height:498;width:4433;" fillcolor="#FFFFFF" filled="t" stroked="f" coordsize="21600,21600">
              <v:path/>
              <v:fill on="t" color2="#FFFFFF" focussize="0,0"/>
              <v:stroke on="f"/>
              <v:imagedata o:title=""/>
              <o:lock v:ext="edit" aspectratio="f"/>
              <v:textbox>
                <w:txbxContent>
                  <w:p>
                    <w:pPr>
                      <w:jc w:val="center"/>
                      <w:rPr>
                        <w:rFonts w:hint="eastAsia"/>
                      </w:rPr>
                    </w:pPr>
                    <w:r>
                      <w:rPr>
                        <w:rFonts w:hint="eastAsia"/>
                      </w:rPr>
                      <w:t>外购原材料（板材、钢管、方管）</w:t>
                    </w:r>
                  </w:p>
                </w:txbxContent>
              </v:textbox>
            </v:shape>
            <v:shape id="Text Box 5" o:spid="_x0000_s2741" o:spt="202" type="#_x0000_t202" style="position:absolute;left:5477;top:7887;height:467;width:1116;"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icqcYA&#10;AADdAAAADwAAAGRycy9kb3ducmV2LnhtbESPT2vCQBTE7wW/w/KEXkrdGMU/0VVKQbG3qqW9PrLP&#10;JJh9m+6uMX57tyD0OMzMb5jlujO1aMn5yrKC4SABQZxbXXGh4Ou4eZ2B8AFZY22ZFNzIw3rVe1pi&#10;pu2V99QeQiEihH2GCsoQmkxKn5dk0A9sQxy9k3UGQ5SukNrhNcJNLdMkmUiDFceFEht6Lyk/Hy5G&#10;wWy8a3/8x+jzO5+c6nl4mbbbX6fUc797W4AI1IX/8KO90wrSNJnC35v4BO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icqcYAAADdAAAADwAAAAAAAAAAAAAAAACYAgAAZHJz&#10;L2Rvd25yZXYueG1sUEsFBgAAAAAEAAQA9QAAAIsDAAAAAA==&#10;">
              <v:path/>
              <v:fill on="t" color2="#FFFFFF" focussize="0,0"/>
              <v:stroke color="#000000" joinstyle="miter"/>
              <v:imagedata o:title=""/>
              <o:lock v:ext="edit" aspectratio="f"/>
              <v:textbox>
                <w:txbxContent>
                  <w:p>
                    <w:pPr>
                      <w:jc w:val="center"/>
                      <w:rPr>
                        <w:rFonts w:hint="eastAsia"/>
                      </w:rPr>
                    </w:pPr>
                    <w:r>
                      <w:rPr>
                        <w:rFonts w:hint="eastAsia"/>
                      </w:rPr>
                      <w:t>下料</w:t>
                    </w:r>
                  </w:p>
                </w:txbxContent>
              </v:textbox>
            </v:shape>
            <v:shape id="Text Box 6" o:spid="_x0000_s2742" o:spt="202" type="#_x0000_t202" style="position:absolute;left:5443;top:9815;height:467;width:1100;"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I28MA&#10;AADdAAAADwAAAGRycy9kb3ducmV2LnhtbERPz2vCMBS+D/Y/hCfsMjRdFec6o8hA0Zs60eujebbF&#10;5qUmsdb/3hwGO358v6fzztSiJecrywo+BgkI4tzqigsFh99lfwLCB2SNtWVS8CAP89nryxQzbe+8&#10;o3YfChFD2GeooAyhyaT0eUkG/cA2xJE7W2cwROgKqR3eY7ipZZokY2mw4thQYkM/JeWX/c0omIzW&#10;7clvhttjPj7XX+H9s11dnVJvvW7xDSJQF/7Ff+61VpCmSZwb38Qn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cI28MAAADdAAAADwAAAAAAAAAAAAAAAACYAgAAZHJzL2Rv&#10;d25yZXYueG1sUEsFBgAAAAAEAAQA9QAAAIgDAAAAAA==&#10;">
              <v:path/>
              <v:fill on="t" color2="#FFFFFF" focussize="0,0"/>
              <v:stroke color="#000000" joinstyle="miter"/>
              <v:imagedata o:title=""/>
              <o:lock v:ext="edit" aspectratio="f"/>
              <v:textbox>
                <w:txbxContent>
                  <w:p>
                    <w:pPr>
                      <w:jc w:val="center"/>
                      <w:rPr>
                        <w:rFonts w:hint="eastAsia"/>
                      </w:rPr>
                    </w:pPr>
                    <w:r>
                      <w:rPr>
                        <w:rFonts w:hint="eastAsia"/>
                      </w:rPr>
                      <w:t>焊接</w:t>
                    </w:r>
                  </w:p>
                </w:txbxContent>
              </v:textbox>
            </v:shape>
            <v:line id="Line 12" o:spid="_x0000_s2743" o:spt="20" style="position:absolute;left:6051;top:7279;height:624;width:1;"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6focYAAADdAAAADwAAAGRycy9kb3ducmV2LnhtbESPQWvCQBSE70L/w/IK3nSTUGpNXaU0&#10;FDxYQS09v2Zfs6HZtyG7jeu/7xYEj8PMfMOsNtF2YqTBt44V5PMMBHHtdMuNgo/T2+wJhA/IGjvH&#10;pOBCHjbru8kKS+3OfKDxGBqRIOxLVGBC6EspfW3Iop+7njh5326wGJIcGqkHPCe47WSRZY/SYstp&#10;wWBPr4bqn+OvVbAw1UEuZLU77auxzZfxPX5+LZWa3seXZxCBYriFr+2tVlAU+QP8v0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un6HGAAAA3QAAAA8AAAAAAAAA&#10;AAAAAAAAoQIAAGRycy9kb3ducmV2LnhtbFBLBQYAAAAABAAEAPkAAACUAwAAAAA=&#10;">
              <v:path arrowok="t"/>
              <v:fill on="f" focussize="0,0"/>
              <v:stroke color="#000000" endarrow="block"/>
              <v:imagedata o:title=""/>
              <o:lock v:ext="edit" aspectratio="f"/>
            </v:line>
            <v:shape id="Text Box 19" o:spid="_x0000_s2744" o:spt="202" type="#_x0000_t202" style="position:absolute;left:7130;top:8836;height:477;width:1421;" filled="f" stroked="f"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NIMQA&#10;AADdAAAADwAAAGRycy9kb3ducmV2LnhtbESPQWvCQBSE74L/YXkFb2bXoGJTVxGl0JOitoXeHtln&#10;Epp9G7Jbk/57VxA8DjPzDbNc97YWV2p95VjDJFEgiHNnKi40fJ7fxwsQPiAbrB2Thn/ysF4NB0vM&#10;jOv4SNdTKESEsM9QQxlCk0np85Is+sQ1xNG7uNZiiLItpGmxi3Bby1SpubRYcVwosaFtSfnv6c9q&#10;+Npffr6n6lDs7KzpXK8k21ep9eil37yBCNSHZ/jR/jAa0jSdwP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jSDEAAAA3QAAAA8AAAAAAAAAAAAAAAAAmAIAAGRycy9k&#10;b3ducmV2LnhtbFBLBQYAAAAABAAEAPUAAACJAwAAAAA=&#10;">
              <v:path/>
              <v:fill on="f" focussize="0,0"/>
              <v:stroke on="f"/>
              <v:imagedata o:title=""/>
              <o:lock v:ext="edit" aspectratio="f"/>
              <v:textbox>
                <w:txbxContent>
                  <w:p>
                    <w:pPr>
                      <w:jc w:val="left"/>
                    </w:pPr>
                    <w:r>
                      <w:rPr>
                        <w:rFonts w:hint="eastAsia"/>
                      </w:rPr>
                      <w:t>噪声、固废</w:t>
                    </w:r>
                  </w:p>
                </w:txbxContent>
              </v:textbox>
            </v:shape>
            <v:line id="Line 20" o:spid="_x0000_s2745" o:spt="20" style="position:absolute;left:6618;top:9064;height:1;width:54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bF4MIAAADdAAAADwAAAGRycy9kb3ducmV2LnhtbERPy2rDMBC8F/IPYgO5NXKc0hQ3smkN&#10;gdJLm9d9sTayibUyluLYf18VCp3bMC9mW4y2FQP1vnGsYLVMQBBXTjdsFJyOu8cXED4ga2wdk4KJ&#10;PBT57GGLmXZ33tNwCEbEEvYZKqhD6DIpfVWTRb90HXHULq63GCLtjdQ93mO5bWWaJM/SYsNxocaO&#10;ypqq6+Fm48hTsF/n9fi9meT5kpr30hw/J6UW8/HtFUSgMfyb/9IfWkEaAb9v4hOQ+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bF4MIAAADdAAAADwAAAAAAAAAAAAAA&#10;AAChAgAAZHJzL2Rvd25yZXYueG1sUEsFBgAAAAAEAAQA+QAAAJADAAAAAA==&#10;">
              <v:path arrowok="t"/>
              <v:fill on="f" focussize="0,0"/>
              <v:stroke color="#000000" dashstyle="longDashDot" endarrow="block"/>
              <v:imagedata o:title=""/>
              <o:lock v:ext="edit" aspectratio="f"/>
            </v:line>
            <v:shape id="Text Box 11" o:spid="_x0000_s2746" o:spt="202" type="#_x0000_t202" style="position:absolute;left:5499;top:10952;height:431;width:1065;" fillcolor="#FFFFFF" filled="t" stroked="t" coordsize="21600,21600">
              <v:path/>
              <v:fill on="t" color2="#FFFFFF" focussize="0,0"/>
              <v:stroke color="#000000" joinstyle="miter"/>
              <v:imagedata o:title=""/>
              <o:lock v:ext="edit" aspectratio="f"/>
              <v:textbox>
                <w:txbxContent>
                  <w:p>
                    <w:pPr>
                      <w:jc w:val="center"/>
                      <w:rPr>
                        <w:rFonts w:hint="eastAsia"/>
                      </w:rPr>
                    </w:pPr>
                    <w:r>
                      <w:rPr>
                        <w:rFonts w:hint="eastAsia"/>
                      </w:rPr>
                      <w:t>组装</w:t>
                    </w:r>
                  </w:p>
                </w:txbxContent>
              </v:textbox>
            </v:shape>
            <v:shape id="Text Box 6" o:spid="_x0000_s2747" o:spt="202" type="#_x0000_t202" style="position:absolute;left:5472;top:8786;height:503;width:1147;" fillcolor="#FFFFFF" filled="t" stroked="t"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I28MA&#10;AADdAAAADwAAAGRycy9kb3ducmV2LnhtbERPz2vCMBS+D/Y/hCfsMjRdFec6o8hA0Zs60eujebbF&#10;5qUmsdb/3hwGO358v6fzztSiJecrywo+BgkI4tzqigsFh99lfwLCB2SNtWVS8CAP89nryxQzbe+8&#10;o3YfChFD2GeooAyhyaT0eUkG/cA2xJE7W2cwROgKqR3eY7ipZZokY2mw4thQYkM/JeWX/c0omIzW&#10;7clvhttjPj7XX+H9s11dnVJvvW7xDSJQF/7Ff+61VpCmSZwb38Qn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cI28MAAADdAAAADwAAAAAAAAAAAAAAAACYAgAAZHJzL2Rv&#10;d25yZXYueG1sUEsFBgAAAAAEAAQA9QAAAIgDAAAAAA==&#10;">
              <v:path/>
              <v:fill on="t" color2="#FFFFFF" focussize="0,0"/>
              <v:stroke color="#000000" joinstyle="miter"/>
              <v:imagedata o:title=""/>
              <o:lock v:ext="edit" aspectratio="f"/>
              <v:textbox>
                <w:txbxContent>
                  <w:p>
                    <w:pPr>
                      <w:jc w:val="center"/>
                      <w:rPr>
                        <w:rFonts w:hint="eastAsia"/>
                      </w:rPr>
                    </w:pPr>
                    <w:r>
                      <w:rPr>
                        <w:rFonts w:hint="eastAsia"/>
                      </w:rPr>
                      <w:t>机加工</w:t>
                    </w:r>
                  </w:p>
                </w:txbxContent>
              </v:textbox>
            </v:shape>
            <v:line id="Line 12" o:spid="_x0000_s2748" o:spt="20" style="position:absolute;left:6052;top:8376;flip:x;height:423;width:14;"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6focYAAADdAAAADwAAAGRycy9kb3ducmV2LnhtbESPQWvCQBSE70L/w/IK3nSTUGpNXaU0&#10;FDxYQS09v2Zfs6HZtyG7jeu/7xYEj8PMfMOsNtF2YqTBt44V5PMMBHHtdMuNgo/T2+wJhA/IGjvH&#10;pOBCHjbru8kKS+3OfKDxGBqRIOxLVGBC6EspfW3Iop+7njh5326wGJIcGqkHPCe47WSRZY/SYstp&#10;wWBPr4bqn+OvVbAw1UEuZLU77auxzZfxPX5+LZWa3seXZxCBYriFr+2tVlAU+QP8v0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un6HGAAAA3QAAAA8AAAAAAAAA&#10;AAAAAAAAoQIAAGRycy9kb3ducmV2LnhtbFBLBQYAAAAABAAEAPkAAACUAwAAAAA=&#10;">
              <v:path arrowok="t"/>
              <v:fill on="f" focussize="0,0"/>
              <v:stroke color="#000000" endarrow="block"/>
              <v:imagedata o:title=""/>
              <o:lock v:ext="edit" aspectratio="f"/>
            </v:line>
            <v:line id="Line 20" o:spid="_x0000_s2749" o:spt="20" style="position:absolute;left:6585;top:8110;height:1;width:54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bF4MIAAADdAAAADwAAAGRycy9kb3ducmV2LnhtbERPy2rDMBC8F/IPYgO5NXKc0hQ3smkN&#10;gdJLm9d9sTayibUyluLYf18VCp3bMC9mW4y2FQP1vnGsYLVMQBBXTjdsFJyOu8cXED4ga2wdk4KJ&#10;PBT57GGLmXZ33tNwCEbEEvYZKqhD6DIpfVWTRb90HXHULq63GCLtjdQ93mO5bWWaJM/SYsNxocaO&#10;ypqq6+Fm48hTsF/n9fi9meT5kpr30hw/J6UW8/HtFUSgMfyb/9IfWkEaAb9v4hOQ+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bF4MIAAADdAAAADwAAAAAAAAAAAAAA&#10;AAChAgAAZHJzL2Rvd25yZXYueG1sUEsFBgAAAAAEAAQA+QAAAJADAAAAAA==&#10;">
              <v:path arrowok="t"/>
              <v:fill on="f" focussize="0,0"/>
              <v:stroke color="#000000" dashstyle="longDashDot" endarrow="block"/>
              <v:imagedata o:title=""/>
              <o:lock v:ext="edit" aspectratio="f"/>
            </v:line>
            <v:shape id="Text Box 19" o:spid="_x0000_s2750" o:spt="202" type="#_x0000_t202" style="position:absolute;left:7150;top:7860;height:477;width:1943;" filled="f" stroked="f"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NIMQA&#10;AADdAAAADwAAAGRycy9kb3ducmV2LnhtbESPQWvCQBSE74L/YXkFb2bXoGJTVxGl0JOitoXeHtln&#10;Epp9G7Jbk/57VxA8DjPzDbNc97YWV2p95VjDJFEgiHNnKi40fJ7fxwsQPiAbrB2Thn/ysF4NB0vM&#10;jOv4SNdTKESEsM9QQxlCk0np85Is+sQ1xNG7uNZiiLItpGmxi3Bby1SpubRYcVwosaFtSfnv6c9q&#10;+Npffr6n6lDs7KzpXK8k21ep9eil37yBCNSHZ/jR/jAa0jSdwP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jSDEAAAA3QAAAA8AAAAAAAAAAAAAAAAAmAIAAGRycy9k&#10;b3ducmV2LnhtbFBLBQYAAAAABAAEAPUAAACJAwAAAAA=&#10;">
              <v:path/>
              <v:fill on="f" focussize="0,0"/>
              <v:stroke on="f"/>
              <v:imagedata o:title=""/>
              <o:lock v:ext="edit" aspectratio="f"/>
              <v:textbox>
                <w:txbxContent>
                  <w:p>
                    <w:pPr>
                      <w:jc w:val="center"/>
                    </w:pPr>
                    <w:r>
                      <w:rPr>
                        <w:rFonts w:hint="eastAsia"/>
                      </w:rPr>
                      <w:t>噪声、固废、废气</w:t>
                    </w:r>
                  </w:p>
                </w:txbxContent>
              </v:textbox>
            </v:shape>
            <v:line id="Line 15" o:spid="_x0000_s2751" o:spt="20" style="position:absolute;left:6006;top:11413;height:560;width: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B1sUAAADdAAAADwAAAGRycy9kb3ducmV2LnhtbESPQUvEMBSE74L/ITzBm5u2B+t2Ny1i&#10;ETyosLvi+W3ztinbvJQmduO/N4LgcZiZb5htE+0oFpr94FhBvspAEHdOD9wr+Dg83z2A8AFZ4+iY&#10;FHyTh6a+vtpipd2Fd7TsQy8ShH2FCkwIUyWl7wxZ9Cs3ESfv5GaLIcm5l3rGS4LbURZZdi8tDpwW&#10;DE70ZKg777+sgtK0O1nK9vXw3i5Dvo5v8fO4Vur2Jj5uQASK4T/8137RCooiL+H3TXoCs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wB1sUAAADdAAAADwAAAAAAAAAA&#10;AAAAAAChAgAAZHJzL2Rvd25yZXYueG1sUEsFBgAAAAAEAAQA+QAAAJMDAAAAAA==&#10;">
              <v:path arrowok="t"/>
              <v:fill on="f" focussize="0,0"/>
              <v:stroke color="#000000" endarrow="block"/>
              <v:imagedata o:title=""/>
              <o:lock v:ext="edit" aspectratio="f"/>
            </v:line>
            <v:shape id="Text Box 11" o:spid="_x0000_s2752" o:spt="202" type="#_x0000_t202" style="position:absolute;left:5441;top:11956;height:420;width:1406;" filled="f" stroked="f" coordsize="21600,21600">
              <v:path/>
              <v:fill on="f" focussize="0,0"/>
              <v:stroke on="f"/>
              <v:imagedata o:title=""/>
              <o:lock v:ext="edit" aspectratio="f"/>
              <v:textbox>
                <w:txbxContent>
                  <w:p>
                    <w:pPr>
                      <w:jc w:val="center"/>
                      <w:rPr>
                        <w:rFonts w:hint="eastAsia"/>
                      </w:rPr>
                    </w:pPr>
                    <w:r>
                      <w:rPr>
                        <w:rFonts w:hint="eastAsia"/>
                      </w:rPr>
                      <w:t>成品</w:t>
                    </w:r>
                  </w:p>
                </w:txbxContent>
              </v:textbox>
            </v:shape>
            <v:shape id="Text Box 19" o:spid="_x0000_s2753" o:spt="202" type="#_x0000_t202" style="position:absolute;left:7145;top:9899;height:460;width:1979;" filled="f" stroked="f" insetpen="f"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6NIMQA&#10;AADdAAAADwAAAGRycy9kb3ducmV2LnhtbESPQWvCQBSE74L/YXkFb2bXoGJTVxGl0JOitoXeHtln&#10;Epp9G7Jbk/57VxA8DjPzDbNc97YWV2p95VjDJFEgiHNnKi40fJ7fxwsQPiAbrB2Thn/ysF4NB0vM&#10;jOv4SNdTKESEsM9QQxlCk0np85Is+sQ1xNG7uNZiiLItpGmxi3Bby1SpubRYcVwosaFtSfnv6c9q&#10;+Npffr6n6lDs7KzpXK8k21ep9eil37yBCNSHZ/jR/jAa0jSdwP1Nf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jSDEAAAA3QAAAA8AAAAAAAAAAAAAAAAAmAIAAGRycy9k&#10;b3ducmV2LnhtbFBLBQYAAAAABAAEAPUAAACJAwAAAAA=&#10;">
              <v:path/>
              <v:fill on="f" focussize="0,0"/>
              <v:stroke on="f"/>
              <v:imagedata o:title=""/>
              <o:lock v:ext="edit" aspectratio="f"/>
              <v:textbox>
                <w:txbxContent>
                  <w:p>
                    <w:pPr>
                      <w:jc w:val="left"/>
                    </w:pPr>
                    <w:r>
                      <w:rPr>
                        <w:rFonts w:hint="eastAsia"/>
                      </w:rPr>
                      <w:t>噪声、固废、废气</w:t>
                    </w:r>
                  </w:p>
                </w:txbxContent>
              </v:textbox>
            </v:shape>
            <v:line id="Line 20" o:spid="_x0000_s2754" o:spt="20" style="position:absolute;left:4921;top:11175;height:0;width:540;" filled="f" stroked="t" coordsize="21600,21600">
              <v:path arrowok="t"/>
              <v:fill on="f" focussize="0,0"/>
              <v:stroke color="#000000" endarrow="block"/>
              <v:imagedata o:title=""/>
              <o:lock v:ext="edit" aspectratio="f"/>
            </v:line>
            <v:rect id="矩形 318" o:spid="_x0000_s2755" o:spt="1" style="position:absolute;left:2792;top:10830;height:853;width:2057;" filled="f" stroked="f" coordsize="21600,21600">
              <v:path/>
              <v:fill on="f" focussize="0,0"/>
              <v:stroke on="f" weight="1.25pt"/>
              <v:imagedata o:title=""/>
              <o:lock v:ext="edit" aspectratio="f"/>
              <v:textbox>
                <w:txbxContent>
                  <w:p>
                    <w:pPr>
                      <w:jc w:val="center"/>
                      <w:rPr>
                        <w:rFonts w:hint="eastAsia"/>
                      </w:rPr>
                    </w:pPr>
                    <w:r>
                      <w:rPr>
                        <w:rFonts w:hint="eastAsia"/>
                      </w:rPr>
                      <w:t>布袋、骨架、风机、水泵、管束等</w:t>
                    </w:r>
                  </w:p>
                </w:txbxContent>
              </v:textbox>
            </v:rect>
            <v:line id="Line 15" o:spid="_x0000_s2756" o:spt="20" style="position:absolute;left:6003;top:10322;height:560;width: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wB1sUAAADdAAAADwAAAGRycy9kb3ducmV2LnhtbESPQUvEMBSE74L/ITzBm5u2B+t2Ny1i&#10;ETyosLvi+W3ztinbvJQmduO/N4LgcZiZb5htE+0oFpr94FhBvspAEHdOD9wr+Dg83z2A8AFZ4+iY&#10;FHyTh6a+vtpipd2Fd7TsQy8ShH2FCkwIUyWl7wxZ9Cs3ESfv5GaLIcm5l3rGS4LbURZZdi8tDpwW&#10;DE70ZKg777+sgtK0O1nK9vXw3i5Dvo5v8fO4Vur2Jj5uQASK4T/8137RCooiL+H3TXoCs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rwB1sUAAADdAAAADwAAAAAAAAAA&#10;AAAAAAChAgAAZHJzL2Rvd25yZXYueG1sUEsFBgAAAAAEAAQA+QAAAJMDAAAAAA==&#10;">
              <v:path arrowok="t"/>
              <v:fill on="f" focussize="0,0"/>
              <v:stroke color="#000000" endarrow="block"/>
              <v:imagedata o:title=""/>
              <o:lock v:ext="edit" aspectratio="f"/>
            </v:line>
            <v:line id="Line 20" o:spid="_x0000_s2757" o:spt="20" style="position:absolute;left:6573;top:10067;height:0;width:54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bF4MIAAADdAAAADwAAAGRycy9kb3ducmV2LnhtbERPy2rDMBC8F/IPYgO5NXKc0hQ3smkN&#10;gdJLm9d9sTayibUyluLYf18VCp3bMC9mW4y2FQP1vnGsYLVMQBBXTjdsFJyOu8cXED4ga2wdk4KJ&#10;PBT57GGLmXZ33tNwCEbEEvYZKqhD6DIpfVWTRb90HXHULq63GCLtjdQ93mO5bWWaJM/SYsNxocaO&#10;ypqq6+Fm48hTsF/n9fi9meT5kpr30hw/J6UW8/HtFUSgMfyb/9IfWkEaAb9v4hOQ+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SbF4MIAAADdAAAADwAAAAAAAAAAAAAA&#10;AAChAgAAZHJzL2Rvd25yZXYueG1sUEsFBgAAAAAEAAQA+QAAAJADAAAAAA==&#10;">
              <v:path arrowok="t"/>
              <v:fill on="f" focussize="0,0"/>
              <v:stroke color="#000000" dashstyle="longDashDot" endarrow="block"/>
              <v:imagedata o:title=""/>
              <o:lock v:ext="edit" aspectratio="f"/>
            </v:line>
            <v:line id="Line 13" o:spid="_x0000_s2758" o:spt="20" style="position:absolute;left:6048;top:9333;height:460;width:0;" o:connectortype="straight" filled="f" stroked="t" coordsize="21600,21600"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I6OsYAAADdAAAADwAAAGRycy9kb3ducmV2LnhtbESPQWvCQBSE70L/w/IK3nSTQGtNXaU0&#10;FDxYQS09v2Zfs6HZtyG7jeu/7xYEj8PMfMOsNtF2YqTBt44V5PMMBHHtdMuNgo/T2+wJhA/IGjvH&#10;pOBCHjbru8kKS+3OfKDxGBqRIOxLVGBC6EspfW3Iop+7njh5326wGJIcGqkHPCe47WSRZY/SYstp&#10;wWBPr4bqn+OvVbAw1UEuZLU77auxzZfxPX5+LZWa3seXZxCBYriFr+2tVlAU+QP8v0lP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0iOjrGAAAA3QAAAA8AAAAAAAAA&#10;AAAAAAAAoQIAAGRycy9kb3ducmV2LnhtbFBLBQYAAAAABAAEAPkAAACUAwAAAAA=&#10;">
              <v:path arrowok="t"/>
              <v:fill on="f" focussize="0,0"/>
              <v:stroke color="#000000" endarrow="block"/>
              <v:imagedata o:title=""/>
              <o:lock v:ext="edit" aspectratio="f"/>
            </v:line>
            <w10:wrap type="square"/>
          </v:group>
        </w:pict>
      </w:r>
      <w:r>
        <w:rPr>
          <w:rFonts w:hint="eastAsia" w:ascii="宋体" w:hAnsi="宋体" w:eastAsia="宋体" w:cs="宋体"/>
          <w:b/>
          <w:bCs/>
          <w:sz w:val="24"/>
          <w:szCs w:val="28"/>
        </w:rPr>
        <w:t>（1）</w:t>
      </w:r>
      <w:r>
        <w:rPr>
          <w:rFonts w:hint="eastAsia" w:ascii="宋体" w:hAnsi="宋体" w:eastAsia="宋体" w:cs="宋体"/>
          <w:b/>
          <w:bCs/>
          <w:sz w:val="24"/>
          <w:szCs w:val="28"/>
          <w:lang w:val="en-US" w:eastAsia="zh-CN"/>
        </w:rPr>
        <w:t>本项目工艺流程简述及图示：</w:t>
      </w:r>
    </w:p>
    <w:p>
      <w:pPr>
        <w:pStyle w:val="2"/>
        <w:jc w:val="center"/>
        <w:rPr>
          <w:rFonts w:ascii="Times New Roman" w:hAnsi="Times New Roman" w:cs="Times New Roman"/>
          <w:sz w:val="28"/>
          <w:szCs w:val="28"/>
        </w:rPr>
      </w:pPr>
      <w:bookmarkStart w:id="24" w:name="_Toc30250"/>
      <w:r>
        <w:rPr>
          <w:rFonts w:ascii="Times New Roman" w:hAnsi="Times New Roman" w:cs="Times New Roman"/>
          <w:b/>
          <w:bCs/>
          <w:sz w:val="22"/>
          <w:szCs w:val="22"/>
        </w:rPr>
        <w:t>图</w:t>
      </w:r>
      <w:r>
        <w:rPr>
          <w:rFonts w:hint="eastAsia" w:ascii="Times New Roman" w:hAnsi="Times New Roman" w:cs="Times New Roman"/>
          <w:b/>
          <w:bCs/>
          <w:sz w:val="22"/>
          <w:szCs w:val="22"/>
          <w:lang w:val="en-US" w:eastAsia="zh-CN"/>
        </w:rPr>
        <w:t>1本项目</w:t>
      </w:r>
      <w:r>
        <w:rPr>
          <w:rFonts w:ascii="Times New Roman" w:hAnsi="Times New Roman" w:cs="Times New Roman"/>
          <w:b/>
          <w:bCs/>
          <w:sz w:val="22"/>
          <w:szCs w:val="22"/>
        </w:rPr>
        <w:t>生产工艺流程及产污环节示意图</w:t>
      </w:r>
    </w:p>
    <w:p>
      <w:pPr>
        <w:pageBreakBefore w:val="0"/>
        <w:widowControl w:val="0"/>
        <w:kinsoku/>
        <w:wordWrap/>
        <w:overflowPunct/>
        <w:topLinePunct w:val="0"/>
        <w:autoSpaceDE/>
        <w:autoSpaceDN/>
        <w:bidi w:val="0"/>
        <w:adjustRightInd/>
        <w:snapToGrid/>
        <w:spacing w:line="500" w:lineRule="exact"/>
        <w:outlineLvl w:val="2"/>
        <w:rPr>
          <w:rFonts w:hint="eastAsia" w:ascii="宋体" w:hAnsi="宋体" w:eastAsia="宋体" w:cs="宋体"/>
          <w:b w:val="0"/>
          <w:bCs w:val="0"/>
          <w:sz w:val="24"/>
        </w:rPr>
      </w:pPr>
      <w:r>
        <w:rPr>
          <w:rFonts w:hint="eastAsia" w:ascii="宋体" w:hAnsi="宋体" w:eastAsia="宋体" w:cs="宋体"/>
          <w:b w:val="0"/>
          <w:bCs w:val="0"/>
          <w:sz w:val="24"/>
        </w:rPr>
        <w:t>工艺流程说明：</w:t>
      </w:r>
    </w:p>
    <w:p>
      <w:pPr>
        <w:spacing w:line="500" w:lineRule="atLeast"/>
        <w:ind w:firstLine="472" w:firstLineChars="197"/>
        <w:rPr>
          <w:rFonts w:hint="eastAsia" w:ascii="宋体" w:hAnsi="宋体" w:eastAsia="宋体" w:cs="宋体"/>
          <w:bCs/>
          <w:sz w:val="24"/>
        </w:rPr>
      </w:pPr>
      <w:r>
        <w:rPr>
          <w:rFonts w:hint="eastAsia" w:ascii="宋体" w:hAnsi="宋体" w:eastAsia="宋体" w:cs="宋体"/>
          <w:bCs/>
          <w:sz w:val="24"/>
        </w:rPr>
        <w:fldChar w:fldCharType="begin"/>
      </w:r>
      <w:r>
        <w:rPr>
          <w:rFonts w:hint="eastAsia" w:ascii="宋体" w:hAnsi="宋体" w:eastAsia="宋体" w:cs="宋体"/>
          <w:bCs/>
          <w:sz w:val="24"/>
        </w:rPr>
        <w:instrText xml:space="preserve"> = 1 \* GB3 \* MERGEFORMAT </w:instrText>
      </w:r>
      <w:r>
        <w:rPr>
          <w:rFonts w:hint="eastAsia" w:ascii="宋体" w:hAnsi="宋体" w:eastAsia="宋体" w:cs="宋体"/>
          <w:bCs/>
          <w:sz w:val="24"/>
        </w:rPr>
        <w:fldChar w:fldCharType="separate"/>
      </w:r>
      <w:r>
        <w:rPr>
          <w:rFonts w:hint="eastAsia" w:ascii="宋体" w:hAnsi="宋体" w:eastAsia="宋体" w:cs="宋体"/>
          <w:sz w:val="24"/>
        </w:rPr>
        <w:t>①</w:t>
      </w:r>
      <w:r>
        <w:rPr>
          <w:rFonts w:hint="eastAsia" w:ascii="宋体" w:hAnsi="宋体" w:eastAsia="宋体" w:cs="宋体"/>
          <w:bCs/>
          <w:sz w:val="24"/>
        </w:rPr>
        <w:fldChar w:fldCharType="end"/>
      </w:r>
      <w:r>
        <w:rPr>
          <w:rFonts w:hint="eastAsia" w:ascii="宋体" w:hAnsi="宋体" w:eastAsia="宋体" w:cs="宋体"/>
          <w:bCs/>
          <w:sz w:val="24"/>
        </w:rPr>
        <w:t>下料：外购板材、钢管、方管，需根据产品所需的规格利用切割机进行切割、下料。</w:t>
      </w:r>
    </w:p>
    <w:p>
      <w:pPr>
        <w:spacing w:line="500" w:lineRule="atLeast"/>
        <w:ind w:firstLine="472" w:firstLineChars="197"/>
        <w:rPr>
          <w:rFonts w:hint="eastAsia" w:ascii="宋体" w:hAnsi="宋体" w:eastAsia="宋体" w:cs="宋体"/>
          <w:bCs/>
          <w:sz w:val="24"/>
        </w:rPr>
      </w:pPr>
      <w:r>
        <w:rPr>
          <w:rFonts w:hint="eastAsia" w:ascii="宋体" w:hAnsi="宋体" w:eastAsia="宋体" w:cs="宋体"/>
          <w:bCs/>
          <w:sz w:val="24"/>
        </w:rPr>
        <w:fldChar w:fldCharType="begin"/>
      </w:r>
      <w:r>
        <w:rPr>
          <w:rFonts w:hint="eastAsia" w:ascii="宋体" w:hAnsi="宋体" w:eastAsia="宋体" w:cs="宋体"/>
          <w:bCs/>
          <w:sz w:val="24"/>
        </w:rPr>
        <w:instrText xml:space="preserve"> = 2 \* GB3 \* MERGEFORMAT </w:instrText>
      </w:r>
      <w:r>
        <w:rPr>
          <w:rFonts w:hint="eastAsia" w:ascii="宋体" w:hAnsi="宋体" w:eastAsia="宋体" w:cs="宋体"/>
          <w:bCs/>
          <w:sz w:val="24"/>
        </w:rPr>
        <w:fldChar w:fldCharType="separate"/>
      </w:r>
      <w:r>
        <w:rPr>
          <w:rFonts w:hint="eastAsia" w:ascii="宋体" w:hAnsi="宋体" w:eastAsia="宋体" w:cs="宋体"/>
          <w:sz w:val="24"/>
        </w:rPr>
        <w:t>②</w:t>
      </w:r>
      <w:r>
        <w:rPr>
          <w:rFonts w:hint="eastAsia" w:ascii="宋体" w:hAnsi="宋体" w:eastAsia="宋体" w:cs="宋体"/>
          <w:bCs/>
          <w:sz w:val="24"/>
        </w:rPr>
        <w:fldChar w:fldCharType="end"/>
      </w:r>
      <w:r>
        <w:rPr>
          <w:rFonts w:hint="eastAsia" w:ascii="宋体" w:hAnsi="宋体" w:eastAsia="宋体" w:cs="宋体"/>
          <w:bCs/>
          <w:sz w:val="24"/>
        </w:rPr>
        <w:t>机加工：裁切好的板材、钢管、方管，需根据工件需求进行卷板、钻孔等加工，钻床主要是利用</w:t>
      </w:r>
      <w:r>
        <w:rPr>
          <w:rFonts w:hint="eastAsia" w:ascii="宋体" w:hAnsi="宋体" w:eastAsia="宋体" w:cs="宋体"/>
          <w:bCs/>
          <w:sz w:val="24"/>
        </w:rPr>
        <w:fldChar w:fldCharType="begin"/>
      </w:r>
      <w:r>
        <w:rPr>
          <w:rFonts w:hint="eastAsia" w:ascii="宋体" w:hAnsi="宋体" w:eastAsia="宋体" w:cs="宋体"/>
          <w:bCs/>
          <w:sz w:val="24"/>
        </w:rPr>
        <w:instrText xml:space="preserve"> HYPERLINK "https://baike.baidu.com/item/%E9%92%BB%E5%A4%B4" \t "_blank" </w:instrText>
      </w:r>
      <w:r>
        <w:rPr>
          <w:rFonts w:hint="eastAsia" w:ascii="宋体" w:hAnsi="宋体" w:eastAsia="宋体" w:cs="宋体"/>
          <w:bCs/>
          <w:sz w:val="24"/>
        </w:rPr>
        <w:fldChar w:fldCharType="separate"/>
      </w:r>
      <w:r>
        <w:rPr>
          <w:rFonts w:hint="eastAsia" w:ascii="宋体" w:hAnsi="宋体" w:eastAsia="宋体" w:cs="宋体"/>
          <w:bCs/>
          <w:sz w:val="24"/>
        </w:rPr>
        <w:t>钻头</w:t>
      </w:r>
      <w:r>
        <w:rPr>
          <w:rFonts w:hint="eastAsia" w:ascii="宋体" w:hAnsi="宋体" w:eastAsia="宋体" w:cs="宋体"/>
          <w:bCs/>
          <w:sz w:val="24"/>
        </w:rPr>
        <w:fldChar w:fldCharType="end"/>
      </w:r>
      <w:r>
        <w:rPr>
          <w:rFonts w:hint="eastAsia" w:ascii="宋体" w:hAnsi="宋体" w:eastAsia="宋体" w:cs="宋体"/>
          <w:bCs/>
          <w:sz w:val="24"/>
        </w:rPr>
        <w:t>在工件上加工孔，通常钻头旋转为主运动，钻头轴向移动为进给运动；卷板机是利用液压力、机械力等外力的作用，使工作辊运动，从而使板材压弯或卷弯成形；砂轮机主要用于磨削金属制品。</w:t>
      </w:r>
    </w:p>
    <w:p>
      <w:pPr>
        <w:spacing w:line="500" w:lineRule="atLeast"/>
        <w:ind w:firstLine="472" w:firstLineChars="197"/>
        <w:rPr>
          <w:rFonts w:hint="eastAsia" w:ascii="宋体" w:hAnsi="宋体" w:eastAsia="宋体" w:cs="宋体"/>
          <w:bCs/>
          <w:sz w:val="24"/>
        </w:rPr>
      </w:pPr>
      <w:r>
        <w:rPr>
          <w:rFonts w:hint="eastAsia" w:ascii="宋体" w:hAnsi="宋体" w:eastAsia="宋体" w:cs="宋体"/>
          <w:bCs/>
          <w:sz w:val="24"/>
        </w:rPr>
        <w:fldChar w:fldCharType="begin"/>
      </w:r>
      <w:r>
        <w:rPr>
          <w:rFonts w:hint="eastAsia" w:ascii="宋体" w:hAnsi="宋体" w:eastAsia="宋体" w:cs="宋体"/>
          <w:bCs/>
          <w:sz w:val="24"/>
        </w:rPr>
        <w:instrText xml:space="preserve"> = 3 \* GB3 \* MERGEFORMAT </w:instrText>
      </w:r>
      <w:r>
        <w:rPr>
          <w:rFonts w:hint="eastAsia" w:ascii="宋体" w:hAnsi="宋体" w:eastAsia="宋体" w:cs="宋体"/>
          <w:bCs/>
          <w:sz w:val="24"/>
        </w:rPr>
        <w:fldChar w:fldCharType="separate"/>
      </w:r>
      <w:r>
        <w:rPr>
          <w:rFonts w:hint="eastAsia" w:ascii="宋体" w:hAnsi="宋体" w:eastAsia="宋体" w:cs="宋体"/>
          <w:sz w:val="24"/>
        </w:rPr>
        <w:t>③</w:t>
      </w:r>
      <w:r>
        <w:rPr>
          <w:rFonts w:hint="eastAsia" w:ascii="宋体" w:hAnsi="宋体" w:eastAsia="宋体" w:cs="宋体"/>
          <w:bCs/>
          <w:sz w:val="24"/>
        </w:rPr>
        <w:fldChar w:fldCharType="end"/>
      </w:r>
      <w:r>
        <w:rPr>
          <w:rFonts w:hint="eastAsia" w:ascii="宋体" w:hAnsi="宋体" w:eastAsia="宋体" w:cs="宋体"/>
          <w:bCs/>
          <w:sz w:val="24"/>
        </w:rPr>
        <w:t>焊接、组装：将机加工完成的工件，利用电焊机进行焊接组对，焊接完成后，利用平衡机对风机风扇进行调试，然后再将外购的布袋、骨架、风机、水泵、管束等，根据产品需求与机加工完成工件进行组装，组装完成后即可得到成品。</w:t>
      </w:r>
    </w:p>
    <w:p>
      <w:pPr>
        <w:pageBreakBefore w:val="0"/>
        <w:widowControl w:val="0"/>
        <w:kinsoku/>
        <w:wordWrap/>
        <w:overflowPunct/>
        <w:topLinePunct w:val="0"/>
        <w:autoSpaceDE/>
        <w:autoSpaceDN/>
        <w:bidi w:val="0"/>
        <w:adjustRightInd/>
        <w:snapToGrid/>
        <w:spacing w:line="500" w:lineRule="exact"/>
        <w:outlineLvl w:val="2"/>
        <w:rPr>
          <w:rFonts w:hint="eastAsia" w:ascii="宋体" w:hAnsi="宋体" w:eastAsia="宋体" w:cs="宋体"/>
          <w:b/>
          <w:bCs/>
          <w:sz w:val="24"/>
        </w:rPr>
      </w:pPr>
      <w:r>
        <w:rPr>
          <w:rFonts w:hint="eastAsia" w:ascii="宋体" w:hAnsi="宋体" w:eastAsia="宋体" w:cs="宋体"/>
          <w:b/>
          <w:bCs/>
          <w:sz w:val="24"/>
        </w:rPr>
        <w:t>3.5.2 产污环节</w:t>
      </w:r>
      <w:bookmarkEnd w:id="24"/>
    </w:p>
    <w:p>
      <w:pPr>
        <w:spacing w:line="500" w:lineRule="exact"/>
        <w:ind w:firstLine="480" w:firstLineChars="200"/>
        <w:textAlignment w:val="baseline"/>
        <w:rPr>
          <w:rFonts w:hint="eastAsia" w:ascii="宋体" w:hAnsi="宋体" w:eastAsia="宋体" w:cs="宋体"/>
          <w:sz w:val="24"/>
          <w:lang w:val="en-US" w:eastAsia="zh-CN"/>
        </w:rPr>
      </w:pPr>
      <w:r>
        <w:rPr>
          <w:rFonts w:hint="eastAsia" w:ascii="宋体" w:hAnsi="宋体" w:eastAsia="宋体" w:cs="宋体"/>
          <w:color w:val="auto"/>
          <w:sz w:val="24"/>
          <w:szCs w:val="28"/>
          <w:lang w:val="en-US" w:eastAsia="zh-CN"/>
        </w:rPr>
        <w:t>（1）废水</w:t>
      </w:r>
      <w:r>
        <w:rPr>
          <w:rFonts w:hint="eastAsia" w:ascii="宋体" w:hAnsi="宋体" w:eastAsia="宋体" w:cs="宋体"/>
          <w:color w:val="auto"/>
          <w:sz w:val="24"/>
          <w:szCs w:val="28"/>
        </w:rPr>
        <w:t>：</w:t>
      </w:r>
      <w:r>
        <w:rPr>
          <w:rFonts w:hint="eastAsia" w:ascii="宋体" w:hAnsi="宋体" w:eastAsia="宋体" w:cs="宋体"/>
          <w:sz w:val="24"/>
        </w:rPr>
        <w:t>本项目</w:t>
      </w:r>
      <w:r>
        <w:rPr>
          <w:rFonts w:hint="eastAsia" w:ascii="宋体" w:hAnsi="宋体" w:eastAsia="宋体" w:cs="宋体"/>
          <w:sz w:val="24"/>
          <w:lang w:val="en-US" w:eastAsia="zh-CN"/>
        </w:rPr>
        <w:t>废水主要为职工生活污水。</w:t>
      </w:r>
    </w:p>
    <w:p>
      <w:pPr>
        <w:keepNext w:val="0"/>
        <w:keepLines w:val="0"/>
        <w:pageBreakBefore w:val="0"/>
        <w:widowControl w:val="0"/>
        <w:kinsoku/>
        <w:wordWrap/>
        <w:overflowPunct/>
        <w:topLinePunct w:val="0"/>
        <w:autoSpaceDE/>
        <w:autoSpaceDN/>
        <w:bidi w:val="0"/>
        <w:adjustRightInd/>
        <w:snapToGrid/>
        <w:spacing w:line="500" w:lineRule="atLeast"/>
        <w:ind w:firstLine="480" w:firstLineChars="200"/>
        <w:textAlignment w:val="auto"/>
        <w:rPr>
          <w:rFonts w:hint="eastAsia" w:ascii="宋体" w:hAnsi="宋体" w:eastAsia="宋体" w:cs="宋体"/>
          <w:bCs/>
          <w:sz w:val="24"/>
        </w:rPr>
      </w:pPr>
      <w:r>
        <w:rPr>
          <w:rFonts w:hint="eastAsia" w:ascii="宋体" w:hAnsi="宋体" w:eastAsia="宋体" w:cs="宋体"/>
          <w:color w:val="auto"/>
          <w:sz w:val="24"/>
          <w:szCs w:val="28"/>
          <w:lang w:eastAsia="zh-CN"/>
        </w:rPr>
        <w:t>（</w:t>
      </w:r>
      <w:r>
        <w:rPr>
          <w:rFonts w:hint="eastAsia" w:ascii="宋体" w:hAnsi="宋体" w:eastAsia="宋体" w:cs="宋体"/>
          <w:color w:val="auto"/>
          <w:sz w:val="24"/>
          <w:szCs w:val="28"/>
          <w:lang w:val="en-US" w:eastAsia="zh-CN"/>
        </w:rPr>
        <w:t>2</w:t>
      </w:r>
      <w:r>
        <w:rPr>
          <w:rFonts w:hint="eastAsia" w:ascii="宋体" w:hAnsi="宋体" w:eastAsia="宋体" w:cs="宋体"/>
          <w:color w:val="auto"/>
          <w:sz w:val="24"/>
          <w:szCs w:val="28"/>
          <w:lang w:eastAsia="zh-CN"/>
        </w:rPr>
        <w:t>）</w:t>
      </w:r>
      <w:r>
        <w:rPr>
          <w:rFonts w:hint="eastAsia" w:ascii="宋体" w:hAnsi="宋体" w:eastAsia="宋体" w:cs="宋体"/>
          <w:color w:val="auto"/>
          <w:sz w:val="24"/>
          <w:szCs w:val="28"/>
        </w:rPr>
        <w:t>废气：</w:t>
      </w:r>
      <w:r>
        <w:rPr>
          <w:rFonts w:hint="eastAsia" w:ascii="宋体" w:hAnsi="宋体" w:eastAsia="宋体" w:cs="宋体"/>
          <w:sz w:val="24"/>
        </w:rPr>
        <w:t>本项目废气主要为焊接过程中产生的焊接烟尘、切割过程中产生的烟尘</w:t>
      </w:r>
      <w:r>
        <w:rPr>
          <w:rFonts w:hint="eastAsia" w:ascii="宋体" w:hAnsi="宋体" w:eastAsia="宋体" w:cs="宋体"/>
          <w:bCs/>
          <w:sz w:val="24"/>
        </w:rPr>
        <w:t>。</w:t>
      </w:r>
    </w:p>
    <w:p>
      <w:pPr>
        <w:spacing w:line="500" w:lineRule="exact"/>
        <w:ind w:firstLine="480" w:firstLineChars="200"/>
        <w:rPr>
          <w:rFonts w:hint="eastAsia" w:ascii="宋体" w:hAnsi="宋体" w:eastAsia="宋体" w:cs="宋体"/>
          <w:sz w:val="24"/>
          <w:szCs w:val="30"/>
          <w:lang w:eastAsia="zh-CN"/>
        </w:rPr>
      </w:pPr>
      <w:bookmarkStart w:id="25" w:name="_Toc20507"/>
      <w:r>
        <w:rPr>
          <w:rFonts w:hint="eastAsia" w:ascii="宋体" w:hAnsi="宋体" w:eastAsia="宋体" w:cs="宋体"/>
          <w:sz w:val="24"/>
        </w:rPr>
        <w:t>（3）噪声</w:t>
      </w:r>
      <w:r>
        <w:rPr>
          <w:rFonts w:hint="eastAsia" w:ascii="宋体" w:hAnsi="宋体" w:eastAsia="宋体" w:cs="宋体"/>
          <w:sz w:val="24"/>
          <w:lang w:eastAsia="zh-CN"/>
        </w:rPr>
        <w:t>：</w:t>
      </w:r>
      <w:r>
        <w:rPr>
          <w:rFonts w:hint="eastAsia" w:ascii="宋体" w:hAnsi="宋体" w:eastAsia="宋体" w:cs="宋体"/>
          <w:sz w:val="24"/>
        </w:rPr>
        <w:t>本项目噪声主要为焊机、切割机、卷板机、钻床、气割、空压机、过丝机、砂轮机</w:t>
      </w:r>
      <w:r>
        <w:rPr>
          <w:rFonts w:hint="eastAsia" w:ascii="宋体" w:hAnsi="宋体" w:eastAsia="宋体" w:cs="宋体"/>
          <w:sz w:val="24"/>
          <w:szCs w:val="30"/>
        </w:rPr>
        <w:t>等设备运转噪声</w:t>
      </w:r>
      <w:r>
        <w:rPr>
          <w:rFonts w:hint="eastAsia" w:ascii="宋体" w:hAnsi="宋体" w:eastAsia="宋体" w:cs="宋体"/>
          <w:sz w:val="24"/>
          <w:szCs w:val="30"/>
          <w:lang w:eastAsia="zh-CN"/>
        </w:rPr>
        <w:t>。</w:t>
      </w:r>
    </w:p>
    <w:p>
      <w:pPr>
        <w:spacing w:line="500" w:lineRule="exact"/>
        <w:ind w:firstLine="480" w:firstLineChars="200"/>
        <w:rPr>
          <w:rFonts w:hint="eastAsia" w:ascii="宋体" w:hAnsi="宋体" w:eastAsia="宋体" w:cs="宋体"/>
          <w:sz w:val="24"/>
        </w:rPr>
      </w:pPr>
      <w:r>
        <w:rPr>
          <w:rFonts w:hint="eastAsia" w:ascii="宋体" w:hAnsi="宋体" w:eastAsia="宋体" w:cs="宋体"/>
          <w:sz w:val="24"/>
        </w:rPr>
        <w:t>（4）固体废物</w:t>
      </w:r>
      <w:r>
        <w:rPr>
          <w:rFonts w:hint="eastAsia" w:ascii="宋体" w:hAnsi="宋体" w:eastAsia="宋体" w:cs="宋体"/>
          <w:sz w:val="24"/>
          <w:lang w:eastAsia="zh-CN"/>
        </w:rPr>
        <w:t>：</w:t>
      </w:r>
      <w:r>
        <w:rPr>
          <w:rFonts w:hint="eastAsia" w:ascii="宋体" w:hAnsi="宋体" w:eastAsia="宋体" w:cs="宋体"/>
          <w:sz w:val="24"/>
        </w:rPr>
        <w:t>本项目固废主要是生产过程中产生的废钢材边角料，焊接工序产生的焊渣，废机油，废液压油，</w:t>
      </w:r>
      <w:r>
        <w:rPr>
          <w:rFonts w:hint="eastAsia" w:ascii="宋体" w:hAnsi="宋体" w:eastAsia="宋体" w:cs="宋体"/>
          <w:color w:val="000000"/>
          <w:kern w:val="0"/>
          <w:sz w:val="24"/>
          <w:lang w:bidi="ar"/>
        </w:rPr>
        <w:t>废油桶，</w:t>
      </w:r>
      <w:r>
        <w:rPr>
          <w:rFonts w:hint="eastAsia" w:ascii="宋体" w:hAnsi="宋体" w:eastAsia="宋体" w:cs="宋体"/>
          <w:sz w:val="24"/>
        </w:rPr>
        <w:t>职工生活垃圾。</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hint="eastAsia" w:ascii="宋体" w:hAnsi="宋体" w:eastAsia="宋体" w:cs="宋体"/>
          <w:b/>
          <w:color w:val="auto"/>
          <w:sz w:val="28"/>
          <w:szCs w:val="28"/>
        </w:rPr>
      </w:pPr>
      <w:r>
        <w:rPr>
          <w:rFonts w:hint="eastAsia" w:ascii="宋体" w:hAnsi="宋体" w:eastAsia="宋体" w:cs="宋体"/>
          <w:b/>
          <w:color w:val="auto"/>
          <w:sz w:val="28"/>
          <w:szCs w:val="28"/>
        </w:rPr>
        <w:t>3.6 项目变动情况</w:t>
      </w:r>
      <w:bookmarkEnd w:id="25"/>
    </w:p>
    <w:p>
      <w:pPr>
        <w:pStyle w:val="1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outlineLvl w:val="9"/>
        <w:rPr>
          <w:rFonts w:hint="eastAsia" w:ascii="宋体" w:hAnsi="宋体" w:eastAsia="宋体" w:cs="宋体"/>
          <w:b w:val="0"/>
          <w:bCs w:val="0"/>
          <w:color w:val="auto"/>
          <w:sz w:val="24"/>
          <w:szCs w:val="24"/>
          <w:lang w:val="en-US"/>
        </w:rPr>
      </w:pPr>
      <w:r>
        <w:rPr>
          <w:rFonts w:hint="eastAsia" w:ascii="宋体" w:hAnsi="宋体" w:eastAsia="宋体" w:cs="宋体"/>
          <w:b w:val="0"/>
          <w:bCs w:val="0"/>
          <w:color w:val="auto"/>
          <w:sz w:val="24"/>
          <w:szCs w:val="24"/>
          <w:highlight w:val="none"/>
          <w:lang w:eastAsia="zh-CN"/>
        </w:rPr>
        <w:t>经与企业核实，本项目验收范围为</w:t>
      </w:r>
      <w:r>
        <w:rPr>
          <w:rFonts w:hint="eastAsia" w:ascii="宋体" w:hAnsi="宋体" w:eastAsia="宋体" w:cs="宋体"/>
          <w:color w:val="auto"/>
          <w:kern w:val="0"/>
          <w:sz w:val="24"/>
          <w:szCs w:val="24"/>
          <w:lang w:val="en-US" w:eastAsia="zh-CN" w:bidi="ar"/>
        </w:rPr>
        <w:t>除尘器</w:t>
      </w:r>
      <w:r>
        <w:rPr>
          <w:rFonts w:hint="eastAsia" w:ascii="宋体" w:hAnsi="宋体" w:eastAsia="宋体" w:cs="宋体"/>
          <w:b w:val="0"/>
          <w:bCs w:val="0"/>
          <w:color w:val="auto"/>
          <w:sz w:val="24"/>
          <w:szCs w:val="24"/>
          <w:lang w:val="en-US" w:eastAsia="zh-CN"/>
        </w:rPr>
        <w:t>、</w:t>
      </w:r>
      <w:r>
        <w:rPr>
          <w:rFonts w:hint="eastAsia" w:ascii="宋体" w:hAnsi="宋体" w:eastAsia="宋体" w:cs="宋体"/>
          <w:color w:val="auto"/>
          <w:kern w:val="0"/>
          <w:sz w:val="24"/>
          <w:szCs w:val="24"/>
          <w:lang w:val="en-US" w:eastAsia="zh-CN" w:bidi="ar"/>
        </w:rPr>
        <w:t>脱硫塔</w:t>
      </w:r>
      <w:r>
        <w:rPr>
          <w:rFonts w:hint="eastAsia" w:ascii="宋体" w:hAnsi="宋体" w:eastAsia="宋体" w:cs="宋体"/>
          <w:b w:val="0"/>
          <w:bCs w:val="0"/>
          <w:color w:val="auto"/>
          <w:sz w:val="24"/>
          <w:szCs w:val="24"/>
          <w:lang w:val="en-US" w:eastAsia="zh-CN"/>
        </w:rPr>
        <w:t>加工生产线，产能为</w:t>
      </w:r>
      <w:r>
        <w:rPr>
          <w:rFonts w:hint="eastAsia" w:ascii="宋体" w:hAnsi="宋体" w:eastAsia="宋体" w:cs="宋体"/>
          <w:color w:val="auto"/>
          <w:kern w:val="0"/>
          <w:sz w:val="24"/>
          <w:szCs w:val="24"/>
          <w:lang w:val="en-US" w:eastAsia="zh-CN" w:bidi="ar"/>
        </w:rPr>
        <w:t>除尘器20套</w:t>
      </w:r>
      <w:r>
        <w:rPr>
          <w:rFonts w:hint="eastAsia" w:ascii="宋体" w:hAnsi="宋体" w:eastAsia="宋体" w:cs="宋体"/>
          <w:b w:val="0"/>
          <w:bCs w:val="0"/>
          <w:color w:val="auto"/>
          <w:sz w:val="24"/>
          <w:szCs w:val="24"/>
          <w:lang w:val="en-US" w:eastAsia="zh-CN"/>
        </w:rPr>
        <w:t>、</w:t>
      </w:r>
      <w:r>
        <w:rPr>
          <w:rFonts w:hint="eastAsia" w:ascii="宋体" w:hAnsi="宋体" w:eastAsia="宋体" w:cs="宋体"/>
          <w:color w:val="auto"/>
          <w:kern w:val="0"/>
          <w:sz w:val="24"/>
          <w:szCs w:val="24"/>
          <w:lang w:val="en-US" w:eastAsia="zh-CN" w:bidi="ar"/>
        </w:rPr>
        <w:t>脱硫塔20套</w:t>
      </w:r>
      <w:r>
        <w:rPr>
          <w:rFonts w:hint="eastAsia" w:ascii="宋体" w:hAnsi="宋体" w:eastAsia="宋体" w:cs="宋体"/>
          <w:b w:val="0"/>
          <w:bCs w:val="0"/>
          <w:color w:val="auto"/>
          <w:sz w:val="24"/>
          <w:szCs w:val="24"/>
          <w:lang w:val="en-US" w:eastAsia="zh-CN"/>
        </w:rPr>
        <w:t>,本项目与原环评一致，</w:t>
      </w:r>
      <w:r>
        <w:rPr>
          <w:rFonts w:hint="eastAsia" w:ascii="宋体" w:hAnsi="宋体" w:eastAsia="宋体" w:cs="宋体"/>
          <w:b w:val="0"/>
          <w:bCs w:val="0"/>
          <w:color w:val="auto"/>
          <w:sz w:val="24"/>
          <w:szCs w:val="24"/>
          <w:highlight w:val="none"/>
        </w:rPr>
        <w:t>因此</w:t>
      </w:r>
      <w:r>
        <w:rPr>
          <w:rFonts w:hint="eastAsia" w:ascii="宋体" w:hAnsi="宋体" w:eastAsia="宋体" w:cs="宋体"/>
          <w:b w:val="0"/>
          <w:bCs w:val="0"/>
          <w:color w:val="auto"/>
          <w:sz w:val="24"/>
          <w:szCs w:val="24"/>
          <w:highlight w:val="none"/>
          <w:lang w:val="en-US" w:eastAsia="zh-CN"/>
        </w:rPr>
        <w:t>本项目无</w:t>
      </w:r>
      <w:r>
        <w:rPr>
          <w:rFonts w:hint="eastAsia" w:ascii="宋体" w:hAnsi="宋体" w:eastAsia="宋体" w:cs="宋体"/>
          <w:b w:val="0"/>
          <w:bCs w:val="0"/>
          <w:color w:val="auto"/>
          <w:sz w:val="24"/>
          <w:szCs w:val="24"/>
          <w:highlight w:val="none"/>
          <w:lang w:eastAsia="zh-CN"/>
        </w:rPr>
        <w:t>重大变动</w:t>
      </w:r>
      <w:r>
        <w:rPr>
          <w:rFonts w:hint="eastAsia" w:ascii="宋体" w:hAnsi="宋体" w:eastAsia="宋体" w:cs="宋体"/>
          <w:b w:val="0"/>
          <w:bCs w:val="0"/>
          <w:color w:val="auto"/>
          <w:sz w:val="24"/>
          <w:szCs w:val="24"/>
          <w:highlight w:val="none"/>
        </w:rPr>
        <w:t>。</w:t>
      </w:r>
    </w:p>
    <w:p>
      <w:pPr>
        <w:pStyle w:val="3"/>
        <w:pageBreakBefore w:val="0"/>
        <w:widowControl w:val="0"/>
        <w:kinsoku/>
        <w:wordWrap/>
        <w:overflowPunct/>
        <w:topLinePunct w:val="0"/>
        <w:autoSpaceDE/>
        <w:autoSpaceDN/>
        <w:bidi w:val="0"/>
        <w:adjustRightInd/>
        <w:snapToGrid/>
        <w:spacing w:before="0" w:after="0" w:line="500" w:lineRule="exact"/>
        <w:rPr>
          <w:rFonts w:hint="eastAsia" w:ascii="宋体" w:hAnsi="宋体" w:eastAsia="宋体" w:cs="宋体"/>
          <w:color w:val="auto"/>
          <w:sz w:val="32"/>
        </w:rPr>
      </w:pPr>
      <w:bookmarkStart w:id="26" w:name="_Toc24999"/>
      <w:bookmarkStart w:id="27" w:name="_Toc19061"/>
      <w:r>
        <w:rPr>
          <w:rFonts w:hint="eastAsia" w:ascii="宋体" w:hAnsi="宋体" w:eastAsia="宋体" w:cs="宋体"/>
          <w:color w:val="auto"/>
          <w:sz w:val="32"/>
        </w:rPr>
        <w:t>4</w:t>
      </w:r>
      <w:r>
        <w:rPr>
          <w:rFonts w:hint="eastAsia" w:ascii="宋体" w:hAnsi="宋体" w:eastAsia="宋体" w:cs="宋体"/>
          <w:color w:val="auto"/>
          <w:sz w:val="32"/>
          <w:lang w:val="en-US" w:eastAsia="zh-CN"/>
        </w:rPr>
        <w:t xml:space="preserve"> </w:t>
      </w:r>
      <w:r>
        <w:rPr>
          <w:rFonts w:hint="eastAsia" w:ascii="宋体" w:hAnsi="宋体" w:eastAsia="宋体" w:cs="宋体"/>
          <w:color w:val="auto"/>
          <w:sz w:val="32"/>
        </w:rPr>
        <w:t>环境保护设施</w:t>
      </w:r>
      <w:bookmarkEnd w:id="26"/>
      <w:bookmarkEnd w:id="27"/>
    </w:p>
    <w:p>
      <w:pPr>
        <w:pageBreakBefore w:val="0"/>
        <w:widowControl w:val="0"/>
        <w:kinsoku/>
        <w:wordWrap/>
        <w:overflowPunct/>
        <w:topLinePunct w:val="0"/>
        <w:autoSpaceDE/>
        <w:autoSpaceDN/>
        <w:bidi w:val="0"/>
        <w:adjustRightInd/>
        <w:snapToGrid/>
        <w:spacing w:line="500" w:lineRule="exact"/>
        <w:outlineLvl w:val="1"/>
        <w:rPr>
          <w:rFonts w:hint="eastAsia" w:ascii="宋体" w:hAnsi="宋体" w:eastAsia="宋体" w:cs="宋体"/>
          <w:b/>
          <w:color w:val="000000" w:themeColor="text1"/>
          <w:sz w:val="28"/>
          <w:szCs w:val="28"/>
        </w:rPr>
      </w:pPr>
      <w:bookmarkStart w:id="28" w:name="_Toc19347"/>
      <w:bookmarkStart w:id="29" w:name="_Toc20239"/>
      <w:r>
        <w:rPr>
          <w:rFonts w:hint="eastAsia" w:ascii="宋体" w:hAnsi="宋体" w:eastAsia="宋体" w:cs="宋体"/>
          <w:b/>
          <w:color w:val="000000" w:themeColor="text1"/>
          <w:sz w:val="28"/>
          <w:szCs w:val="28"/>
        </w:rPr>
        <w:t>4.1 污染物处理设施</w:t>
      </w:r>
      <w:bookmarkEnd w:id="28"/>
      <w:bookmarkEnd w:id="29"/>
    </w:p>
    <w:p>
      <w:pPr>
        <w:pageBreakBefore w:val="0"/>
        <w:widowControl w:val="0"/>
        <w:kinsoku/>
        <w:wordWrap/>
        <w:overflowPunct/>
        <w:topLinePunct w:val="0"/>
        <w:autoSpaceDE/>
        <w:autoSpaceDN/>
        <w:bidi w:val="0"/>
        <w:adjustRightInd/>
        <w:snapToGrid/>
        <w:spacing w:line="500" w:lineRule="exact"/>
        <w:rPr>
          <w:rFonts w:hint="eastAsia" w:ascii="宋体" w:hAnsi="宋体" w:eastAsia="宋体" w:cs="宋体"/>
          <w:b/>
          <w:bCs/>
          <w:color w:val="000000" w:themeColor="text1"/>
          <w:sz w:val="24"/>
          <w:lang w:val="en-US" w:eastAsia="zh-CN"/>
        </w:rPr>
      </w:pPr>
      <w:bookmarkStart w:id="30" w:name="_Toc24624"/>
      <w:r>
        <w:rPr>
          <w:rFonts w:hint="eastAsia" w:ascii="宋体" w:hAnsi="宋体" w:eastAsia="宋体" w:cs="宋体"/>
          <w:b/>
          <w:bCs/>
          <w:color w:val="000000" w:themeColor="text1"/>
          <w:sz w:val="24"/>
        </w:rPr>
        <w:t>4.1.1 废水</w:t>
      </w:r>
      <w:bookmarkEnd w:id="30"/>
    </w:p>
    <w:p>
      <w:pPr>
        <w:pageBreakBefore w:val="0"/>
        <w:widowControl w:val="0"/>
        <w:kinsoku/>
        <w:wordWrap/>
        <w:overflowPunct/>
        <w:topLinePunct w:val="0"/>
        <w:autoSpaceDE/>
        <w:autoSpaceDN/>
        <w:bidi w:val="0"/>
        <w:adjustRightInd/>
        <w:snapToGrid/>
        <w:spacing w:line="500" w:lineRule="exact"/>
        <w:ind w:firstLine="480" w:firstLineChars="200"/>
        <w:textAlignment w:val="baseline"/>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本项目无生产废水，</w:t>
      </w:r>
      <w:r>
        <w:rPr>
          <w:rFonts w:hint="eastAsia" w:ascii="宋体" w:hAnsi="宋体" w:eastAsia="宋体" w:cs="宋体"/>
          <w:sz w:val="24"/>
          <w:szCs w:val="24"/>
          <w:lang w:val="en-US" w:eastAsia="zh-CN"/>
        </w:rPr>
        <w:t>主要为员工日常生活产生的生活污水</w:t>
      </w:r>
      <w:r>
        <w:rPr>
          <w:rFonts w:hint="eastAsia" w:ascii="宋体" w:hAnsi="宋体" w:eastAsia="宋体" w:cs="宋体"/>
          <w:sz w:val="24"/>
        </w:rPr>
        <w:t>。</w:t>
      </w:r>
      <w:r>
        <w:rPr>
          <w:rFonts w:hint="eastAsia" w:ascii="宋体" w:hAnsi="宋体" w:eastAsia="宋体" w:cs="宋体"/>
          <w:color w:val="auto"/>
          <w:sz w:val="24"/>
        </w:rPr>
        <w:t>本项目</w:t>
      </w:r>
      <w:r>
        <w:rPr>
          <w:rFonts w:hint="eastAsia" w:ascii="宋体" w:hAnsi="宋体" w:eastAsia="宋体" w:cs="宋体"/>
          <w:sz w:val="24"/>
        </w:rPr>
        <w:t>生活污水经化粪池暂存后，由污水管网排入回郭镇污水处理厂。</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2"/>
        <w:rPr>
          <w:rFonts w:hint="eastAsia" w:ascii="宋体" w:hAnsi="宋体" w:eastAsia="宋体" w:cs="宋体"/>
          <w:b/>
          <w:bCs/>
          <w:sz w:val="24"/>
          <w:highlight w:val="none"/>
        </w:rPr>
      </w:pPr>
      <w:bookmarkStart w:id="31" w:name="_Toc24947"/>
      <w:r>
        <w:rPr>
          <w:rFonts w:hint="eastAsia" w:ascii="宋体" w:hAnsi="宋体" w:eastAsia="宋体" w:cs="宋体"/>
          <w:b/>
          <w:bCs/>
          <w:sz w:val="24"/>
          <w:highlight w:val="none"/>
        </w:rPr>
        <w:t>4.1.2 废气</w:t>
      </w:r>
      <w:bookmarkEnd w:id="31"/>
    </w:p>
    <w:p>
      <w:pPr>
        <w:spacing w:line="500" w:lineRule="exact"/>
        <w:ind w:firstLine="480" w:firstLineChars="200"/>
        <w:rPr>
          <w:rFonts w:hint="eastAsia" w:ascii="宋体" w:hAnsi="宋体" w:eastAsia="宋体" w:cs="宋体"/>
          <w:color w:val="000000"/>
          <w:sz w:val="24"/>
          <w:highlight w:val="yellow"/>
        </w:rPr>
      </w:pPr>
      <w:bookmarkStart w:id="32" w:name="_Toc20300"/>
      <w:r>
        <w:rPr>
          <w:rFonts w:hint="eastAsia" w:ascii="宋体" w:hAnsi="宋体" w:eastAsia="宋体" w:cs="宋体"/>
          <w:sz w:val="24"/>
        </w:rPr>
        <w:t>本项目废气主要为焊接过程中产生的焊接烟尘、切割过程中产生的切割烟尘</w:t>
      </w:r>
      <w:r>
        <w:rPr>
          <w:rFonts w:hint="eastAsia" w:ascii="宋体" w:hAnsi="宋体" w:eastAsia="宋体" w:cs="宋体"/>
          <w:bCs/>
          <w:sz w:val="24"/>
        </w:rPr>
        <w:t>。</w:t>
      </w:r>
      <w:r>
        <w:rPr>
          <w:rFonts w:hint="eastAsia" w:ascii="宋体" w:hAnsi="宋体" w:eastAsia="宋体" w:cs="宋体"/>
          <w:color w:val="000000"/>
          <w:kern w:val="0"/>
          <w:sz w:val="24"/>
          <w:lang w:bidi="ar"/>
        </w:rPr>
        <w:t>切割工序产生的切割</w:t>
      </w:r>
      <w:r>
        <w:rPr>
          <w:rFonts w:hint="eastAsia" w:ascii="宋体" w:hAnsi="宋体" w:eastAsia="宋体" w:cs="宋体"/>
          <w:color w:val="000000"/>
          <w:kern w:val="0"/>
          <w:sz w:val="24"/>
          <w:lang w:val="en-US" w:eastAsia="zh-CN" w:bidi="ar"/>
        </w:rPr>
        <w:t>烟尘</w:t>
      </w:r>
      <w:r>
        <w:rPr>
          <w:rFonts w:hint="eastAsia" w:ascii="宋体" w:hAnsi="宋体" w:eastAsia="宋体" w:cs="宋体"/>
          <w:color w:val="000000"/>
          <w:kern w:val="0"/>
          <w:sz w:val="24"/>
          <w:lang w:bidi="ar"/>
        </w:rPr>
        <w:t>经抽气式负压切割平台及移动式集气罩收集后进入袋式除尘器进行处理，之后经过 1根 15m 高排气筒排放；项目焊接区域实现密闭负压房间，焊接工序产生的</w:t>
      </w:r>
      <w:r>
        <w:rPr>
          <w:rFonts w:hint="eastAsia" w:ascii="宋体" w:hAnsi="宋体" w:eastAsia="宋体" w:cs="宋体"/>
          <w:color w:val="000000"/>
          <w:kern w:val="0"/>
          <w:sz w:val="24"/>
          <w:lang w:val="en-US" w:eastAsia="zh-CN" w:bidi="ar"/>
        </w:rPr>
        <w:t>烟尘</w:t>
      </w:r>
      <w:r>
        <w:rPr>
          <w:rFonts w:hint="eastAsia" w:ascii="宋体" w:hAnsi="宋体" w:eastAsia="宋体" w:cs="宋体"/>
          <w:color w:val="000000"/>
          <w:kern w:val="0"/>
          <w:sz w:val="24"/>
          <w:lang w:bidi="ar"/>
        </w:rPr>
        <w:t>由管道负压抽吸引至袋式除尘器</w:t>
      </w:r>
      <w:r>
        <w:rPr>
          <w:rFonts w:hint="eastAsia" w:ascii="宋体" w:hAnsi="宋体" w:eastAsia="宋体" w:cs="宋体"/>
          <w:color w:val="000000"/>
          <w:sz w:val="24"/>
          <w:highlight w:val="none"/>
        </w:rPr>
        <w:t>废气治理措施见下表4.</w:t>
      </w:r>
      <w:r>
        <w:rPr>
          <w:rFonts w:hint="eastAsia" w:ascii="宋体" w:hAnsi="宋体" w:eastAsia="宋体" w:cs="宋体"/>
          <w:color w:val="000000"/>
          <w:sz w:val="24"/>
          <w:highlight w:val="none"/>
          <w:lang w:val="en-US" w:eastAsia="zh-CN"/>
        </w:rPr>
        <w:t>1</w:t>
      </w:r>
      <w:r>
        <w:rPr>
          <w:rFonts w:hint="eastAsia" w:ascii="宋体" w:hAnsi="宋体" w:eastAsia="宋体" w:cs="宋体"/>
          <w:color w:val="000000"/>
          <w:sz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b/>
          <w:color w:val="000000" w:themeColor="text1"/>
          <w:sz w:val="21"/>
          <w:szCs w:val="21"/>
        </w:rPr>
      </w:pPr>
      <w:r>
        <w:rPr>
          <w:rFonts w:ascii="Times New Roman" w:hAnsi="Times New Roman" w:cs="Times New Roman"/>
          <w:b/>
          <w:color w:val="000000" w:themeColor="text1"/>
          <w:sz w:val="21"/>
          <w:szCs w:val="21"/>
        </w:rPr>
        <w:t>表4.</w:t>
      </w:r>
      <w:r>
        <w:rPr>
          <w:rFonts w:hint="eastAsia" w:ascii="Times New Roman" w:hAnsi="Times New Roman" w:cs="Times New Roman"/>
          <w:b/>
          <w:color w:val="000000" w:themeColor="text1"/>
          <w:sz w:val="21"/>
          <w:szCs w:val="21"/>
          <w:lang w:val="en-US" w:eastAsia="zh-CN"/>
        </w:rPr>
        <w:t>1</w:t>
      </w:r>
      <w:r>
        <w:rPr>
          <w:rFonts w:ascii="Times New Roman" w:hAnsi="Times New Roman" w:cs="Times New Roman"/>
          <w:b/>
          <w:color w:val="000000" w:themeColor="text1"/>
          <w:sz w:val="21"/>
          <w:szCs w:val="21"/>
        </w:rPr>
        <w:t>本项目废气排放情况</w:t>
      </w:r>
    </w:p>
    <w:tbl>
      <w:tblPr>
        <w:tblStyle w:val="24"/>
        <w:tblW w:w="797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1358"/>
        <w:gridCol w:w="54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118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 w:val="21"/>
                <w:szCs w:val="21"/>
              </w:rPr>
            </w:pPr>
            <w:r>
              <w:rPr>
                <w:rFonts w:hint="eastAsia" w:ascii="宋体" w:hAnsi="宋体" w:eastAsia="宋体" w:cs="宋体"/>
                <w:b/>
                <w:color w:val="auto"/>
                <w:sz w:val="21"/>
                <w:szCs w:val="21"/>
              </w:rPr>
              <w:t>污染源</w:t>
            </w:r>
          </w:p>
        </w:tc>
        <w:tc>
          <w:tcPr>
            <w:tcW w:w="1358"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 w:val="21"/>
                <w:szCs w:val="21"/>
              </w:rPr>
            </w:pPr>
            <w:r>
              <w:rPr>
                <w:rFonts w:hint="eastAsia" w:ascii="宋体" w:hAnsi="宋体" w:eastAsia="宋体" w:cs="宋体"/>
                <w:b/>
                <w:color w:val="auto"/>
                <w:sz w:val="21"/>
                <w:szCs w:val="21"/>
              </w:rPr>
              <w:t>污染因子</w:t>
            </w:r>
          </w:p>
        </w:tc>
        <w:tc>
          <w:tcPr>
            <w:tcW w:w="5433"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b/>
                <w:color w:val="auto"/>
                <w:sz w:val="21"/>
                <w:szCs w:val="21"/>
              </w:rPr>
            </w:pPr>
            <w:r>
              <w:rPr>
                <w:rFonts w:hint="eastAsia" w:ascii="宋体" w:hAnsi="宋体" w:eastAsia="宋体" w:cs="宋体"/>
                <w:b/>
                <w:color w:val="auto"/>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55" w:hRule="atLeast"/>
          <w:jc w:val="center"/>
        </w:trPr>
        <w:tc>
          <w:tcPr>
            <w:tcW w:w="1187"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焊接、切割烟尘</w:t>
            </w:r>
          </w:p>
        </w:tc>
        <w:tc>
          <w:tcPr>
            <w:tcW w:w="1358" w:type="dxa"/>
            <w:tcBorders>
              <w:tl2br w:val="nil"/>
              <w:tr2bl w:val="nil"/>
            </w:tcBorders>
            <w:vAlign w:val="center"/>
          </w:tcPr>
          <w:p>
            <w:pPr>
              <w:keepNext w:val="0"/>
              <w:keepLines w:val="0"/>
              <w:suppressLineNumbers w:val="0"/>
              <w:spacing w:before="0" w:beforeAutospacing="0" w:after="0" w:afterAutospacing="0" w:line="360" w:lineRule="auto"/>
              <w:ind w:left="0" w:right="0"/>
              <w:jc w:val="center"/>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颗粒物</w:t>
            </w:r>
          </w:p>
        </w:tc>
        <w:tc>
          <w:tcPr>
            <w:tcW w:w="5433" w:type="dxa"/>
            <w:tcBorders>
              <w:tl2br w:val="nil"/>
              <w:tr2bl w:val="nil"/>
            </w:tcBorders>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lang w:val="en-US"/>
              </w:rPr>
            </w:pPr>
            <w:r>
              <w:rPr>
                <w:rFonts w:hint="eastAsia" w:ascii="宋体" w:hAnsi="宋体" w:eastAsia="宋体" w:cs="宋体"/>
                <w:color w:val="000000"/>
                <w:kern w:val="0"/>
                <w:sz w:val="21"/>
                <w:szCs w:val="21"/>
                <w:lang w:bidi="ar"/>
              </w:rPr>
              <w:t>焊房+切割工序抽气式负压切割平台+布袋除尘器处理+15m高排气筒</w:t>
            </w:r>
          </w:p>
        </w:tc>
      </w:tr>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outlineLvl w:val="9"/>
        <w:rPr>
          <w:rFonts w:hint="eastAsia" w:ascii="宋体" w:hAnsi="宋体" w:eastAsia="宋体" w:cs="宋体"/>
          <w:b/>
          <w:bCs/>
          <w:sz w:val="24"/>
          <w:lang w:val="en-US" w:eastAsia="zh-CN"/>
        </w:rPr>
      </w:pPr>
      <w:r>
        <w:rPr>
          <w:rFonts w:hint="eastAsia" w:ascii="宋体" w:hAnsi="宋体" w:eastAsia="宋体" w:cs="宋体"/>
          <w:b/>
          <w:bCs/>
          <w:sz w:val="24"/>
        </w:rPr>
        <w:t xml:space="preserve">4.1.3 </w:t>
      </w:r>
      <w:bookmarkEnd w:id="32"/>
      <w:r>
        <w:rPr>
          <w:rFonts w:hint="eastAsia" w:ascii="宋体" w:hAnsi="宋体" w:eastAsia="宋体" w:cs="宋体"/>
          <w:b/>
          <w:bCs/>
          <w:sz w:val="24"/>
        </w:rPr>
        <w:t>噪声</w:t>
      </w:r>
      <w:r>
        <w:rPr>
          <w:rFonts w:hint="eastAsia" w:ascii="宋体" w:hAnsi="宋体" w:eastAsia="宋体" w:cs="宋体"/>
          <w:b/>
          <w:bCs/>
          <w:sz w:val="24"/>
          <w:lang w:val="en-US" w:eastAsia="zh-CN"/>
        </w:rPr>
        <w:t xml:space="preserve"> </w:t>
      </w:r>
    </w:p>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lang w:val="en-US" w:eastAsia="zh-CN"/>
        </w:rPr>
      </w:pPr>
      <w:bookmarkStart w:id="33" w:name="_Toc15781"/>
      <w:r>
        <w:rPr>
          <w:rFonts w:hint="eastAsia" w:ascii="宋体" w:hAnsi="宋体" w:eastAsia="宋体" w:cs="宋体"/>
          <w:sz w:val="24"/>
          <w:szCs w:val="30"/>
        </w:rPr>
        <w:t>本项目噪声主要为</w:t>
      </w:r>
      <w:r>
        <w:rPr>
          <w:rFonts w:hint="eastAsia" w:ascii="宋体" w:hAnsi="宋体" w:eastAsia="宋体" w:cs="宋体"/>
          <w:sz w:val="24"/>
        </w:rPr>
        <w:t>切割机、卷板机、钻床、过丝机、砂轮机、焊机</w:t>
      </w:r>
      <w:r>
        <w:rPr>
          <w:rFonts w:hint="eastAsia" w:ascii="宋体" w:hAnsi="宋体" w:eastAsia="宋体" w:cs="宋体"/>
          <w:sz w:val="24"/>
          <w:szCs w:val="30"/>
        </w:rPr>
        <w:t>等设备运转噪声，噪声源强为80~85dB（A），</w:t>
      </w:r>
      <w:r>
        <w:rPr>
          <w:rFonts w:hint="eastAsia" w:ascii="宋体" w:hAnsi="宋体" w:eastAsia="宋体" w:cs="宋体"/>
          <w:kern w:val="0"/>
          <w:sz w:val="24"/>
        </w:rPr>
        <w:t>经采取基础减振、厂房隔声等降噪措施，</w:t>
      </w:r>
      <w:r>
        <w:rPr>
          <w:rFonts w:hint="eastAsia" w:ascii="宋体" w:hAnsi="宋体" w:eastAsia="宋体" w:cs="宋体"/>
          <w:kern w:val="0"/>
          <w:sz w:val="24"/>
          <w:lang w:val="en-US" w:eastAsia="zh-CN"/>
        </w:rPr>
        <w:t>以降</w:t>
      </w:r>
      <w:r>
        <w:rPr>
          <w:rFonts w:hint="eastAsia" w:ascii="宋体" w:hAnsi="宋体" w:eastAsia="宋体" w:cs="宋体"/>
          <w:kern w:val="0"/>
          <w:sz w:val="24"/>
          <w:szCs w:val="24"/>
          <w:lang w:val="en-US" w:eastAsia="zh-CN"/>
        </w:rPr>
        <w:t>低对环境的影响</w:t>
      </w:r>
      <w:r>
        <w:rPr>
          <w:rFonts w:hint="eastAsia" w:ascii="宋体" w:hAnsi="宋体" w:eastAsia="宋体" w:cs="宋体"/>
          <w:kern w:val="0"/>
          <w:sz w:val="24"/>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right="0"/>
        <w:jc w:val="both"/>
        <w:textAlignment w:val="auto"/>
        <w:outlineLvl w:val="9"/>
        <w:rPr>
          <w:rFonts w:hint="eastAsia" w:ascii="宋体" w:hAnsi="宋体" w:eastAsia="宋体" w:cs="宋体"/>
          <w:b/>
          <w:bCs/>
          <w:color w:val="auto"/>
          <w:sz w:val="24"/>
        </w:rPr>
      </w:pPr>
      <w:r>
        <w:rPr>
          <w:rFonts w:hint="eastAsia" w:ascii="宋体" w:hAnsi="宋体" w:eastAsia="宋体" w:cs="宋体"/>
          <w:b/>
          <w:bCs/>
          <w:color w:val="auto"/>
          <w:sz w:val="24"/>
        </w:rPr>
        <w:t>4.1.4</w:t>
      </w:r>
      <w:r>
        <w:rPr>
          <w:rFonts w:hint="eastAsia" w:ascii="宋体" w:hAnsi="宋体" w:eastAsia="宋体" w:cs="宋体"/>
          <w:b/>
          <w:bCs/>
          <w:color w:val="auto"/>
          <w:sz w:val="24"/>
          <w:lang w:val="en-US" w:eastAsia="zh-CN"/>
        </w:rPr>
        <w:t xml:space="preserve"> </w:t>
      </w:r>
      <w:r>
        <w:rPr>
          <w:rFonts w:hint="eastAsia" w:ascii="宋体" w:hAnsi="宋体" w:eastAsia="宋体" w:cs="宋体"/>
          <w:b/>
          <w:bCs/>
          <w:color w:val="auto"/>
          <w:sz w:val="24"/>
        </w:rPr>
        <w:t>固体废物</w:t>
      </w:r>
      <w:bookmarkEnd w:id="33"/>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hint="eastAsia" w:ascii="宋体" w:hAnsi="宋体" w:eastAsia="宋体" w:cs="宋体"/>
          <w:sz w:val="24"/>
        </w:rPr>
      </w:pPr>
      <w:r>
        <w:rPr>
          <w:rFonts w:hint="eastAsia" w:ascii="宋体" w:hAnsi="宋体" w:eastAsia="宋体" w:cs="宋体"/>
          <w:sz w:val="24"/>
        </w:rPr>
        <w:t>本项目固废主要是生产过程中产生的废钢材边角料，焊接工序产生的焊渣，废机油，废液压油，</w:t>
      </w:r>
      <w:r>
        <w:rPr>
          <w:rFonts w:hint="eastAsia" w:ascii="宋体" w:hAnsi="宋体" w:eastAsia="宋体" w:cs="宋体"/>
          <w:color w:val="000000"/>
          <w:kern w:val="0"/>
          <w:sz w:val="24"/>
          <w:lang w:bidi="ar"/>
        </w:rPr>
        <w:t>废油桶，</w:t>
      </w:r>
      <w:r>
        <w:rPr>
          <w:rFonts w:hint="eastAsia" w:ascii="宋体" w:hAnsi="宋体" w:eastAsia="宋体" w:cs="宋体"/>
          <w:sz w:val="24"/>
        </w:rPr>
        <w:t>职工生活垃圾。</w:t>
      </w:r>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hint="eastAsia" w:ascii="宋体" w:hAnsi="宋体" w:eastAsia="宋体" w:cs="宋体"/>
          <w:color w:val="auto"/>
          <w:sz w:val="24"/>
        </w:rPr>
      </w:pPr>
      <w:r>
        <w:rPr>
          <w:rFonts w:hint="eastAsia" w:ascii="宋体" w:hAnsi="宋体" w:eastAsia="宋体" w:cs="宋体"/>
          <w:color w:val="auto"/>
          <w:sz w:val="24"/>
        </w:rPr>
        <w:t>根据企业提供资料，</w:t>
      </w:r>
      <w:r>
        <w:rPr>
          <w:rFonts w:hint="eastAsia" w:ascii="宋体" w:hAnsi="宋体" w:eastAsia="宋体" w:cs="宋体"/>
          <w:sz w:val="24"/>
        </w:rPr>
        <w:t>项目生产过程中产生的废钢材边角料，焊接工序产生的焊渣，</w:t>
      </w:r>
      <w:r>
        <w:rPr>
          <w:rFonts w:hint="eastAsia" w:ascii="宋体" w:hAnsi="宋体" w:eastAsia="宋体" w:cs="宋体"/>
          <w:color w:val="000000" w:themeColor="text1"/>
          <w:sz w:val="24"/>
        </w:rPr>
        <w:t>统一收集后</w:t>
      </w:r>
      <w:r>
        <w:rPr>
          <w:rFonts w:hint="eastAsia" w:ascii="宋体" w:hAnsi="宋体" w:eastAsia="宋体" w:cs="宋体"/>
          <w:color w:val="auto"/>
          <w:sz w:val="24"/>
          <w:lang w:val="en-US" w:eastAsia="zh-CN"/>
        </w:rPr>
        <w:t>外售给废品回收站</w:t>
      </w:r>
      <w:r>
        <w:rPr>
          <w:rFonts w:hint="eastAsia" w:ascii="宋体" w:hAnsi="宋体" w:eastAsia="宋体" w:cs="宋体"/>
          <w:color w:val="auto"/>
          <w:sz w:val="24"/>
        </w:rPr>
        <w:t>。</w:t>
      </w:r>
    </w:p>
    <w:p>
      <w:pPr>
        <w:pStyle w:val="51"/>
        <w:adjustRightInd w:val="0"/>
        <w:snapToGrid w:val="0"/>
        <w:spacing w:line="500" w:lineRule="exact"/>
        <w:ind w:firstLine="480"/>
        <w:jc w:val="both"/>
        <w:rPr>
          <w:rFonts w:hint="eastAsia" w:ascii="宋体" w:hAnsi="宋体" w:eastAsia="宋体" w:cs="宋体"/>
          <w:b w:val="0"/>
          <w:bCs w:val="0"/>
          <w:color w:val="auto"/>
          <w:sz w:val="24"/>
          <w:u w:val="none"/>
          <w:lang w:val="en-US" w:eastAsia="zh-CN"/>
        </w:rPr>
      </w:pPr>
      <w:r>
        <w:rPr>
          <w:rFonts w:hint="eastAsia" w:ascii="宋体" w:hAnsi="宋体" w:eastAsia="宋体" w:cs="宋体"/>
          <w:color w:val="auto"/>
          <w:sz w:val="24"/>
          <w:lang w:val="en-US" w:eastAsia="zh-CN"/>
        </w:rPr>
        <w:t>危险废物</w:t>
      </w:r>
      <w:r>
        <w:rPr>
          <w:rFonts w:hint="eastAsia" w:ascii="宋体" w:hAnsi="宋体" w:eastAsia="宋体" w:cs="宋体"/>
          <w:b w:val="0"/>
          <w:bCs w:val="0"/>
          <w:sz w:val="24"/>
          <w:u w:val="none"/>
          <w:lang w:val="en-US" w:eastAsia="zh-CN"/>
        </w:rPr>
        <w:t>为</w:t>
      </w:r>
      <w:r>
        <w:rPr>
          <w:rFonts w:hint="eastAsia" w:ascii="宋体" w:hAnsi="宋体" w:eastAsia="宋体" w:cs="宋体"/>
          <w:sz w:val="24"/>
        </w:rPr>
        <w:t>废机油，废液压油，</w:t>
      </w:r>
      <w:r>
        <w:rPr>
          <w:rFonts w:hint="eastAsia" w:ascii="宋体" w:hAnsi="宋体" w:eastAsia="宋体" w:cs="宋体"/>
          <w:color w:val="000000"/>
          <w:kern w:val="0"/>
          <w:sz w:val="24"/>
          <w:lang w:bidi="ar"/>
        </w:rPr>
        <w:t>废油桶</w:t>
      </w:r>
      <w:r>
        <w:rPr>
          <w:rFonts w:hint="eastAsia" w:ascii="宋体" w:hAnsi="宋体" w:eastAsia="宋体" w:cs="宋体"/>
          <w:sz w:val="24"/>
        </w:rPr>
        <w:t>统一收集后送至有危废处置资质单位处理</w:t>
      </w:r>
      <w:r>
        <w:rPr>
          <w:rFonts w:hint="eastAsia" w:ascii="宋体" w:hAnsi="宋体" w:eastAsia="宋体" w:cs="宋体"/>
          <w:sz w:val="24"/>
          <w:lang w:eastAsia="zh-CN"/>
        </w:rPr>
        <w:t>。</w:t>
      </w:r>
    </w:p>
    <w:p>
      <w:pPr>
        <w:pStyle w:val="51"/>
        <w:adjustRightInd w:val="0"/>
        <w:snapToGrid w:val="0"/>
        <w:spacing w:line="500" w:lineRule="exact"/>
        <w:ind w:firstLine="480"/>
        <w:rPr>
          <w:rFonts w:hint="eastAsia" w:ascii="宋体" w:hAnsi="宋体" w:eastAsia="宋体" w:cs="宋体"/>
          <w:lang w:val="en-US" w:eastAsia="zh-CN"/>
        </w:rPr>
      </w:pPr>
      <w:r>
        <w:rPr>
          <w:rFonts w:hint="eastAsia" w:ascii="宋体" w:hAnsi="宋体" w:eastAsia="宋体" w:cs="宋体"/>
          <w:b w:val="0"/>
          <w:bCs w:val="0"/>
          <w:color w:val="auto"/>
          <w:sz w:val="24"/>
          <w:u w:val="none"/>
          <w:lang w:val="en-US" w:eastAsia="zh-CN"/>
        </w:rPr>
        <w:t>生活垃圾由</w:t>
      </w:r>
      <w:r>
        <w:rPr>
          <w:rFonts w:hint="eastAsia" w:ascii="宋体" w:hAnsi="宋体" w:eastAsia="宋体" w:cs="宋体"/>
          <w:sz w:val="24"/>
        </w:rPr>
        <w:t>环卫部门清运至垃圾中转站集中处理</w:t>
      </w:r>
      <w:r>
        <w:rPr>
          <w:rFonts w:hint="eastAsia" w:ascii="宋体" w:hAnsi="宋体" w:eastAsia="宋体" w:cs="宋体"/>
          <w:sz w:val="24"/>
          <w:lang w:eastAsia="zh-CN"/>
        </w:rPr>
        <w:t>，</w:t>
      </w:r>
      <w:r>
        <w:rPr>
          <w:rFonts w:hint="eastAsia" w:ascii="宋体" w:hAnsi="宋体" w:eastAsia="宋体" w:cs="宋体"/>
          <w:b w:val="0"/>
          <w:bCs w:val="0"/>
          <w:color w:val="auto"/>
          <w:sz w:val="24"/>
          <w:u w:val="none"/>
          <w:lang w:val="en-US" w:eastAsia="zh-CN"/>
        </w:rPr>
        <w:t>对环境影响较小</w:t>
      </w:r>
      <w:r>
        <w:rPr>
          <w:rFonts w:hint="eastAsia" w:ascii="宋体" w:hAnsi="宋体" w:eastAsia="宋体" w:cs="宋体"/>
          <w:b w:val="0"/>
          <w:bCs w:val="0"/>
          <w:color w:val="auto"/>
          <w:sz w:val="24"/>
          <w:u w:val="none"/>
        </w:rPr>
        <w:t>。</w:t>
      </w:r>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outlineLvl w:val="9"/>
        <w:rPr>
          <w:rFonts w:hint="eastAsia" w:ascii="宋体" w:hAnsi="宋体" w:eastAsia="宋体" w:cs="宋体"/>
          <w:sz w:val="24"/>
        </w:rPr>
      </w:pPr>
      <w:r>
        <w:rPr>
          <w:rFonts w:hint="eastAsia" w:ascii="宋体" w:hAnsi="宋体" w:eastAsia="宋体" w:cs="宋体"/>
          <w:sz w:val="24"/>
        </w:rPr>
        <w:t>本项目固体废物产生及处理情况见下表4.</w:t>
      </w:r>
      <w:r>
        <w:rPr>
          <w:rFonts w:hint="eastAsia" w:ascii="宋体" w:hAnsi="宋体" w:eastAsia="宋体" w:cs="宋体"/>
          <w:sz w:val="24"/>
          <w:lang w:val="en-US" w:eastAsia="zh-CN"/>
        </w:rPr>
        <w:t>2</w:t>
      </w:r>
      <w:r>
        <w:rPr>
          <w:rFonts w:hint="eastAsia" w:ascii="宋体" w:hAnsi="宋体" w:eastAsia="宋体" w:cs="宋体"/>
          <w:sz w:val="24"/>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ascii="Times New Roman" w:hAnsi="Times New Roman" w:cs="Times New Roman"/>
          <w:b/>
          <w:color w:val="auto"/>
          <w:sz w:val="24"/>
          <w:szCs w:val="24"/>
        </w:rPr>
      </w:pPr>
      <w:r>
        <w:rPr>
          <w:rFonts w:hint="eastAsia" w:ascii="宋体" w:hAnsi="宋体" w:eastAsia="宋体" w:cs="宋体"/>
          <w:b/>
          <w:color w:val="auto"/>
          <w:sz w:val="24"/>
          <w:szCs w:val="24"/>
        </w:rPr>
        <w:t>表4.</w:t>
      </w:r>
      <w:r>
        <w:rPr>
          <w:rFonts w:hint="eastAsia" w:ascii="宋体" w:hAnsi="宋体" w:eastAsia="宋体" w:cs="宋体"/>
          <w:b/>
          <w:color w:val="auto"/>
          <w:sz w:val="24"/>
          <w:szCs w:val="24"/>
          <w:lang w:val="en-US" w:eastAsia="zh-CN"/>
        </w:rPr>
        <w:t>2</w:t>
      </w:r>
      <w:r>
        <w:rPr>
          <w:rFonts w:hint="eastAsia" w:ascii="宋体" w:hAnsi="宋体" w:eastAsia="宋体" w:cs="宋体"/>
          <w:b/>
          <w:color w:val="auto"/>
          <w:sz w:val="24"/>
          <w:szCs w:val="24"/>
        </w:rPr>
        <w:t xml:space="preserve"> 项目固体废物产生及处理情况</w:t>
      </w:r>
    </w:p>
    <w:tbl>
      <w:tblPr>
        <w:tblStyle w:val="24"/>
        <w:tblW w:w="895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1525"/>
        <w:gridCol w:w="1425"/>
        <w:gridCol w:w="1372"/>
        <w:gridCol w:w="32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tblHeader/>
          <w:jc w:val="center"/>
        </w:trPr>
        <w:tc>
          <w:tcPr>
            <w:tcW w:w="1385"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color w:val="auto"/>
                <w:sz w:val="21"/>
                <w:szCs w:val="21"/>
              </w:rPr>
            </w:pPr>
            <w:bookmarkStart w:id="34" w:name="_Toc19268"/>
            <w:bookmarkStart w:id="35" w:name="_Toc28900"/>
            <w:r>
              <w:rPr>
                <w:rFonts w:hint="eastAsia" w:ascii="宋体" w:hAnsi="宋体" w:eastAsia="宋体" w:cs="宋体"/>
                <w:b/>
                <w:color w:val="auto"/>
                <w:sz w:val="21"/>
                <w:szCs w:val="21"/>
              </w:rPr>
              <w:t>固废性质</w:t>
            </w:r>
          </w:p>
        </w:tc>
        <w:tc>
          <w:tcPr>
            <w:tcW w:w="1525"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污染物</w:t>
            </w:r>
          </w:p>
        </w:tc>
        <w:tc>
          <w:tcPr>
            <w:tcW w:w="1425"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固废来源</w:t>
            </w:r>
          </w:p>
        </w:tc>
        <w:tc>
          <w:tcPr>
            <w:tcW w:w="1372"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产生量</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385" w:type="dxa"/>
            <w:vMerge w:val="restart"/>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一般固废</w:t>
            </w:r>
          </w:p>
        </w:tc>
        <w:tc>
          <w:tcPr>
            <w:tcW w:w="152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废钢材边角料</w:t>
            </w:r>
          </w:p>
        </w:tc>
        <w:tc>
          <w:tcPr>
            <w:tcW w:w="1425" w:type="dxa"/>
            <w:tcBorders>
              <w:tl2br w:val="nil"/>
              <w:tr2bl w:val="nil"/>
            </w:tcBorders>
            <w:vAlign w:val="center"/>
          </w:tcPr>
          <w:p>
            <w:pPr>
              <w:pStyle w:val="47"/>
              <w:keepNext w:val="0"/>
              <w:keepLines w:val="0"/>
              <w:widowControl w:val="0"/>
              <w:suppressLineNumbers w:val="0"/>
              <w:pBdr>
                <w:bottom w:val="none" w:color="auto" w:sz="0" w:space="0"/>
                <w:right w:val="none" w:color="auto" w:sz="0" w:space="0"/>
              </w:pBdr>
              <w:adjustRightInd w:val="0"/>
              <w:snapToGrid w:val="0"/>
              <w:spacing w:before="0" w:beforeAutospacing="0" w:after="0" w:afterAutospacing="0" w:line="360" w:lineRule="exact"/>
              <w:ind w:left="0" w:right="0"/>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机加工</w:t>
            </w:r>
          </w:p>
        </w:tc>
        <w:tc>
          <w:tcPr>
            <w:tcW w:w="137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9.5t/a</w:t>
            </w:r>
          </w:p>
        </w:tc>
        <w:tc>
          <w:tcPr>
            <w:tcW w:w="3251" w:type="dxa"/>
            <w:vMerge w:val="restart"/>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rPr>
              <w:t>统一收集后定期送往废品收购站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385" w:type="dxa"/>
            <w:vMerge w:val="continue"/>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color w:val="auto"/>
                <w:sz w:val="21"/>
                <w:szCs w:val="21"/>
              </w:rPr>
            </w:pPr>
          </w:p>
        </w:tc>
        <w:tc>
          <w:tcPr>
            <w:tcW w:w="1525"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焊渣</w:t>
            </w:r>
          </w:p>
        </w:tc>
        <w:tc>
          <w:tcPr>
            <w:tcW w:w="1425"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焊接</w:t>
            </w:r>
          </w:p>
        </w:tc>
        <w:tc>
          <w:tcPr>
            <w:tcW w:w="1372"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0.02t/a</w:t>
            </w:r>
          </w:p>
        </w:tc>
        <w:tc>
          <w:tcPr>
            <w:tcW w:w="3251"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385" w:type="dxa"/>
            <w:vMerge w:val="continue"/>
            <w:tcBorders>
              <w:tl2br w:val="nil"/>
              <w:tr2bl w:val="nil"/>
            </w:tcBorders>
            <w:vAlign w:val="center"/>
          </w:tcPr>
          <w:p>
            <w:pPr>
              <w:keepNext w:val="0"/>
              <w:keepLines w:val="0"/>
              <w:suppressLineNumbers w:val="0"/>
              <w:spacing w:before="0" w:beforeAutospacing="0" w:after="0" w:afterAutospacing="0" w:line="360" w:lineRule="auto"/>
              <w:ind w:left="0" w:right="0"/>
              <w:jc w:val="center"/>
              <w:rPr>
                <w:rFonts w:hint="eastAsia" w:ascii="宋体" w:hAnsi="宋体" w:eastAsia="宋体" w:cs="宋体"/>
                <w:b/>
                <w:color w:val="auto"/>
                <w:sz w:val="21"/>
                <w:szCs w:val="21"/>
              </w:rPr>
            </w:pPr>
          </w:p>
        </w:tc>
        <w:tc>
          <w:tcPr>
            <w:tcW w:w="1525"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生活垃圾</w:t>
            </w:r>
          </w:p>
        </w:tc>
        <w:tc>
          <w:tcPr>
            <w:tcW w:w="1425"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职工生活</w:t>
            </w:r>
          </w:p>
        </w:tc>
        <w:tc>
          <w:tcPr>
            <w:tcW w:w="1372"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2.25t/a</w:t>
            </w:r>
          </w:p>
        </w:tc>
        <w:tc>
          <w:tcPr>
            <w:tcW w:w="3251"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sz w:val="21"/>
                <w:szCs w:val="21"/>
              </w:rPr>
              <w:t>环卫部门清运至垃圾中转站集中处理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71" w:hRule="atLeast"/>
          <w:jc w:val="center"/>
        </w:trPr>
        <w:tc>
          <w:tcPr>
            <w:tcW w:w="1385" w:type="dxa"/>
            <w:vMerge w:val="restart"/>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rPr>
              <w:t>危险废物</w:t>
            </w:r>
          </w:p>
        </w:tc>
        <w:tc>
          <w:tcPr>
            <w:tcW w:w="1525" w:type="dxa"/>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sz w:val="21"/>
                <w:szCs w:val="21"/>
              </w:rPr>
              <w:t>废液压油</w:t>
            </w:r>
          </w:p>
        </w:tc>
        <w:tc>
          <w:tcPr>
            <w:tcW w:w="1425" w:type="dxa"/>
            <w:vMerge w:val="restart"/>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sz w:val="21"/>
                <w:szCs w:val="21"/>
              </w:rPr>
              <w:t>设备润滑</w:t>
            </w:r>
          </w:p>
        </w:tc>
        <w:tc>
          <w:tcPr>
            <w:tcW w:w="1372" w:type="dxa"/>
            <w:vMerge w:val="restart"/>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0.025t/a</w:t>
            </w:r>
          </w:p>
        </w:tc>
        <w:tc>
          <w:tcPr>
            <w:tcW w:w="3251" w:type="dxa"/>
            <w:vMerge w:val="restart"/>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sz w:val="21"/>
                <w:szCs w:val="21"/>
              </w:rPr>
              <w:t>统一收集后送至有危废处置资质单位处理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385"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4"/>
                <w:szCs w:val="24"/>
              </w:rPr>
            </w:pPr>
          </w:p>
        </w:tc>
        <w:tc>
          <w:tcPr>
            <w:tcW w:w="152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rPr>
              <w:t>废机油</w:t>
            </w:r>
          </w:p>
        </w:tc>
        <w:tc>
          <w:tcPr>
            <w:tcW w:w="1425"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sz w:val="21"/>
                <w:szCs w:val="21"/>
                <w:lang w:val="en-US" w:eastAsia="zh-CN"/>
              </w:rPr>
            </w:pPr>
          </w:p>
        </w:tc>
        <w:tc>
          <w:tcPr>
            <w:tcW w:w="1372"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sz w:val="21"/>
                <w:szCs w:val="21"/>
                <w:lang w:val="en-US" w:eastAsia="zh-CN"/>
              </w:rPr>
            </w:pPr>
          </w:p>
        </w:tc>
        <w:tc>
          <w:tcPr>
            <w:tcW w:w="3251"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1385"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sz w:val="24"/>
                <w:szCs w:val="24"/>
              </w:rPr>
            </w:pPr>
          </w:p>
        </w:tc>
        <w:tc>
          <w:tcPr>
            <w:tcW w:w="152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废油桶</w:t>
            </w:r>
          </w:p>
        </w:tc>
        <w:tc>
          <w:tcPr>
            <w:tcW w:w="1425"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原料容器</w:t>
            </w:r>
          </w:p>
        </w:tc>
        <w:tc>
          <w:tcPr>
            <w:tcW w:w="1372" w:type="dxa"/>
            <w:tcBorders>
              <w:tl2br w:val="nil"/>
              <w:tr2bl w:val="nil"/>
            </w:tcBorders>
            <w:vAlign w:val="center"/>
          </w:tcPr>
          <w:p>
            <w:pPr>
              <w:keepNext w:val="0"/>
              <w:keepLines w:val="0"/>
              <w:suppressLineNumbers w:val="0"/>
              <w:adjustRightInd w:val="0"/>
              <w:snapToGrid w:val="0"/>
              <w:spacing w:before="0" w:beforeAutospacing="0" w:after="0" w:afterAutospacing="0" w:line="36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2个/a</w:t>
            </w:r>
          </w:p>
        </w:tc>
        <w:tc>
          <w:tcPr>
            <w:tcW w:w="3251" w:type="dxa"/>
            <w:vMerge w:val="continue"/>
            <w:tcBorders>
              <w:tl2br w:val="nil"/>
              <w:tr2bl w:val="nil"/>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p>
        </w:tc>
      </w:tr>
    </w:tbl>
    <w:p>
      <w:pPr>
        <w:keepNext w:val="0"/>
        <w:keepLines w:val="0"/>
        <w:pageBreakBefore w:val="0"/>
        <w:widowControl w:val="0"/>
        <w:kinsoku/>
        <w:wordWrap/>
        <w:overflowPunct/>
        <w:topLinePunct w:val="0"/>
        <w:autoSpaceDE/>
        <w:autoSpaceDN/>
        <w:bidi w:val="0"/>
        <w:adjustRightInd/>
        <w:snapToGrid/>
        <w:spacing w:line="500" w:lineRule="exact"/>
        <w:textAlignment w:val="auto"/>
        <w:outlineLvl w:val="1"/>
        <w:rPr>
          <w:rFonts w:hint="eastAsia" w:ascii="宋体" w:hAnsi="宋体" w:eastAsia="宋体" w:cs="宋体"/>
          <w:sz w:val="24"/>
        </w:rPr>
      </w:pPr>
      <w:r>
        <w:rPr>
          <w:rFonts w:hint="eastAsia" w:ascii="宋体" w:hAnsi="宋体" w:eastAsia="宋体" w:cs="宋体"/>
          <w:b/>
          <w:sz w:val="28"/>
          <w:szCs w:val="28"/>
        </w:rPr>
        <w:t>4.2 环保设施投资及“三同时”落实情况</w:t>
      </w:r>
      <w:bookmarkEnd w:id="34"/>
      <w:bookmarkEnd w:id="35"/>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auto"/>
          <w:sz w:val="28"/>
          <w:szCs w:val="28"/>
        </w:rPr>
      </w:pPr>
      <w:r>
        <w:rPr>
          <w:rFonts w:hint="eastAsia" w:ascii="宋体" w:hAnsi="宋体" w:eastAsia="宋体" w:cs="宋体"/>
          <w:sz w:val="24"/>
        </w:rPr>
        <w:t>本项</w:t>
      </w:r>
      <w:r>
        <w:rPr>
          <w:rFonts w:hint="eastAsia" w:ascii="宋体" w:hAnsi="宋体" w:eastAsia="宋体" w:cs="宋体"/>
          <w:sz w:val="24"/>
          <w:highlight w:val="none"/>
        </w:rPr>
        <w:t>目投资</w:t>
      </w:r>
      <w:r>
        <w:rPr>
          <w:rFonts w:hint="eastAsia" w:ascii="宋体" w:hAnsi="宋体" w:eastAsia="宋体" w:cs="宋体"/>
          <w:color w:val="auto"/>
          <w:sz w:val="24"/>
          <w:highlight w:val="none"/>
          <w:lang w:val="en-US" w:eastAsia="zh-CN"/>
        </w:rPr>
        <w:t>450</w:t>
      </w:r>
      <w:r>
        <w:rPr>
          <w:rFonts w:hint="eastAsia" w:ascii="宋体" w:hAnsi="宋体" w:eastAsia="宋体" w:cs="宋体"/>
          <w:color w:val="auto"/>
          <w:sz w:val="24"/>
          <w:highlight w:val="none"/>
        </w:rPr>
        <w:t>万，环保投资</w:t>
      </w:r>
      <w:r>
        <w:rPr>
          <w:rFonts w:hint="eastAsia" w:ascii="宋体" w:hAnsi="宋体" w:eastAsia="宋体" w:cs="宋体"/>
          <w:color w:val="auto"/>
          <w:sz w:val="24"/>
          <w:highlight w:val="none"/>
          <w:lang w:val="en-US" w:eastAsia="zh-CN"/>
        </w:rPr>
        <w:t>13</w:t>
      </w:r>
      <w:r>
        <w:rPr>
          <w:rFonts w:hint="eastAsia" w:ascii="宋体" w:hAnsi="宋体" w:eastAsia="宋体" w:cs="宋体"/>
          <w:color w:val="auto"/>
          <w:sz w:val="24"/>
          <w:highlight w:val="none"/>
        </w:rPr>
        <w:t>万元，约占总投资的</w:t>
      </w:r>
      <w:r>
        <w:rPr>
          <w:rFonts w:hint="eastAsia" w:ascii="宋体" w:hAnsi="宋体" w:eastAsia="宋体" w:cs="宋体"/>
          <w:color w:val="auto"/>
          <w:sz w:val="24"/>
          <w:highlight w:val="none"/>
          <w:lang w:val="en-US" w:eastAsia="zh-CN"/>
        </w:rPr>
        <w:t>2.8</w:t>
      </w:r>
      <w:r>
        <w:rPr>
          <w:rFonts w:hint="eastAsia" w:ascii="宋体" w:hAnsi="宋体" w:eastAsia="宋体" w:cs="宋体"/>
          <w:color w:val="auto"/>
          <w:sz w:val="24"/>
          <w:highlight w:val="none"/>
        </w:rPr>
        <w:t>%，</w:t>
      </w:r>
      <w:r>
        <w:rPr>
          <w:rFonts w:hint="eastAsia" w:ascii="宋体" w:hAnsi="宋体" w:eastAsia="宋体" w:cs="宋体"/>
          <w:sz w:val="24"/>
          <w:highlight w:val="none"/>
        </w:rPr>
        <w:t>具体环保投资与“三同时”验收内容落实情况见表4.</w:t>
      </w:r>
      <w:r>
        <w:rPr>
          <w:rFonts w:hint="eastAsia" w:ascii="宋体" w:hAnsi="宋体" w:eastAsia="宋体" w:cs="宋体"/>
          <w:sz w:val="24"/>
          <w:highlight w:val="none"/>
          <w:lang w:val="en-US" w:eastAsia="zh-CN"/>
        </w:rPr>
        <w:t>3</w:t>
      </w:r>
      <w:r>
        <w:rPr>
          <w:rFonts w:hint="eastAsia" w:ascii="宋体" w:hAnsi="宋体" w:eastAsia="宋体" w:cs="宋体"/>
          <w:sz w:val="24"/>
          <w:highlight w:val="none"/>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表4.</w:t>
      </w:r>
      <w:r>
        <w:rPr>
          <w:rFonts w:hint="eastAsia" w:ascii="宋体" w:hAnsi="宋体" w:eastAsia="宋体" w:cs="宋体"/>
          <w:b/>
          <w:bCs/>
          <w:color w:val="auto"/>
          <w:sz w:val="21"/>
          <w:szCs w:val="21"/>
          <w:lang w:val="en-US" w:eastAsia="zh-CN"/>
        </w:rPr>
        <w:t>3</w:t>
      </w:r>
      <w:r>
        <w:rPr>
          <w:rFonts w:hint="eastAsia" w:ascii="宋体" w:hAnsi="宋体" w:eastAsia="宋体" w:cs="宋体"/>
          <w:b/>
          <w:bCs/>
          <w:color w:val="auto"/>
          <w:sz w:val="21"/>
          <w:szCs w:val="21"/>
        </w:rPr>
        <w:t xml:space="preserve"> 建设项目环保投资与“三同时”验收内容一览表</w:t>
      </w:r>
    </w:p>
    <w:tbl>
      <w:tblPr>
        <w:tblStyle w:val="23"/>
        <w:tblW w:w="869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28" w:type="dxa"/>
          <w:left w:w="28" w:type="dxa"/>
          <w:bottom w:w="28" w:type="dxa"/>
          <w:right w:w="28" w:type="dxa"/>
        </w:tblCellMar>
      </w:tblPr>
      <w:tblGrid>
        <w:gridCol w:w="1059"/>
        <w:gridCol w:w="1062"/>
        <w:gridCol w:w="4702"/>
        <w:gridCol w:w="540"/>
        <w:gridCol w:w="13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671" w:hRule="atLeast"/>
          <w:tblHeader/>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color w:val="auto"/>
                <w:kern w:val="0"/>
                <w:sz w:val="21"/>
                <w:szCs w:val="21"/>
              </w:rPr>
            </w:pPr>
            <w:bookmarkStart w:id="36" w:name="_Toc27413"/>
            <w:r>
              <w:rPr>
                <w:rFonts w:hint="eastAsia" w:ascii="宋体" w:hAnsi="宋体" w:eastAsia="宋体" w:cs="宋体"/>
                <w:b/>
                <w:color w:val="auto"/>
                <w:kern w:val="0"/>
                <w:sz w:val="21"/>
                <w:szCs w:val="21"/>
              </w:rPr>
              <w:t>类别</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污染源</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采取的措施</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数量</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实际投资（万元）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63" w:hRule="atLeast"/>
          <w:jc w:val="center"/>
        </w:trPr>
        <w:tc>
          <w:tcPr>
            <w:tcW w:w="1059"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废气治理</w:t>
            </w:r>
          </w:p>
        </w:tc>
        <w:tc>
          <w:tcPr>
            <w:tcW w:w="1062" w:type="dxa"/>
            <w:tcBorders>
              <w:bottom w:val="single" w:color="auto" w:sz="4" w:space="0"/>
            </w:tcBorders>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lang w:val="en-US"/>
              </w:rPr>
            </w:pPr>
            <w:r>
              <w:rPr>
                <w:rFonts w:hint="eastAsia" w:ascii="宋体" w:hAnsi="宋体" w:eastAsia="宋体" w:cs="宋体"/>
                <w:color w:val="000000"/>
                <w:kern w:val="0"/>
                <w:sz w:val="21"/>
                <w:szCs w:val="21"/>
                <w:lang w:bidi="ar"/>
              </w:rPr>
              <w:t>焊</w:t>
            </w:r>
            <w:r>
              <w:rPr>
                <w:rFonts w:hint="eastAsia" w:ascii="宋体" w:hAnsi="宋体" w:eastAsia="宋体" w:cs="宋体"/>
                <w:sz w:val="21"/>
                <w:szCs w:val="21"/>
              </w:rPr>
              <w:t>接</w:t>
            </w:r>
            <w:r>
              <w:rPr>
                <w:rFonts w:hint="eastAsia" w:ascii="宋体" w:hAnsi="宋体" w:eastAsia="宋体" w:cs="宋体"/>
                <w:color w:val="000000"/>
                <w:kern w:val="0"/>
                <w:sz w:val="21"/>
                <w:szCs w:val="21"/>
                <w:lang w:val="en-US" w:eastAsia="zh-CN" w:bidi="ar"/>
              </w:rPr>
              <w:t>烟尘</w:t>
            </w:r>
          </w:p>
        </w:tc>
        <w:tc>
          <w:tcPr>
            <w:tcW w:w="4702" w:type="dxa"/>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000000"/>
                <w:kern w:val="0"/>
                <w:sz w:val="21"/>
                <w:szCs w:val="21"/>
                <w:lang w:bidi="ar"/>
              </w:rPr>
              <w:t>经焊房负压抽风</w:t>
            </w:r>
            <w:r>
              <w:rPr>
                <w:rFonts w:hint="eastAsia" w:ascii="宋体" w:hAnsi="宋体" w:eastAsia="宋体" w:cs="宋体"/>
                <w:color w:val="000000"/>
                <w:kern w:val="0"/>
                <w:sz w:val="21"/>
                <w:szCs w:val="21"/>
                <w:lang w:val="en-US" w:eastAsia="zh-CN" w:bidi="ar"/>
              </w:rPr>
              <w:t>至</w:t>
            </w:r>
            <w:r>
              <w:rPr>
                <w:rFonts w:hint="eastAsia" w:ascii="宋体" w:hAnsi="宋体" w:eastAsia="宋体" w:cs="宋体"/>
                <w:color w:val="000000"/>
                <w:kern w:val="0"/>
                <w:sz w:val="21"/>
                <w:szCs w:val="21"/>
                <w:lang w:bidi="ar"/>
              </w:rPr>
              <w:t>1套布袋除尘器处理后，通过1 根15m 高排气筒排放</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1套</w:t>
            </w:r>
          </w:p>
        </w:tc>
        <w:tc>
          <w:tcPr>
            <w:tcW w:w="1333"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63" w:hRule="atLeas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sz w:val="21"/>
                <w:szCs w:val="21"/>
              </w:rPr>
            </w:pPr>
          </w:p>
        </w:tc>
        <w:tc>
          <w:tcPr>
            <w:tcW w:w="1062"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sz w:val="21"/>
                <w:szCs w:val="21"/>
              </w:rPr>
            </w:pPr>
            <w:r>
              <w:rPr>
                <w:rFonts w:hint="eastAsia" w:ascii="宋体" w:hAnsi="宋体" w:eastAsia="宋体" w:cs="宋体"/>
                <w:color w:val="auto"/>
                <w:sz w:val="21"/>
                <w:szCs w:val="21"/>
              </w:rPr>
              <w:t>切割</w:t>
            </w:r>
            <w:r>
              <w:rPr>
                <w:rFonts w:hint="eastAsia" w:ascii="宋体" w:hAnsi="宋体" w:eastAsia="宋体" w:cs="宋体"/>
                <w:color w:val="auto"/>
                <w:sz w:val="21"/>
                <w:szCs w:val="21"/>
                <w:lang w:val="en-US" w:eastAsia="zh-CN"/>
              </w:rPr>
              <w:t>烟尘</w:t>
            </w:r>
          </w:p>
        </w:tc>
        <w:tc>
          <w:tcPr>
            <w:tcW w:w="4702" w:type="dxa"/>
            <w:tcBorders>
              <w:bottom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bidi="ar"/>
              </w:rPr>
              <w:t>经抽气式负压切割平台及移动式集气罩收集至1套布袋除尘器处理后，通过1根15m高排气筒排放（与焊接工序共用）</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sz w:val="21"/>
                <w:szCs w:val="21"/>
              </w:rPr>
            </w:pPr>
            <w:r>
              <w:rPr>
                <w:rFonts w:hint="eastAsia" w:ascii="宋体" w:hAnsi="宋体" w:eastAsia="宋体" w:cs="宋体"/>
                <w:color w:val="auto"/>
                <w:kern w:val="0"/>
                <w:sz w:val="21"/>
                <w:szCs w:val="21"/>
                <w:highlight w:val="none"/>
              </w:rPr>
              <w:t>1套</w:t>
            </w:r>
          </w:p>
        </w:tc>
        <w:tc>
          <w:tcPr>
            <w:tcW w:w="133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64"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废水治理</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生活污水</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sz w:val="21"/>
                <w:szCs w:val="21"/>
              </w:rPr>
              <w:t>化粪池暂存后，经污水管网排入回郭镇污水处理厂</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99" w:hRule="exact"/>
          <w:jc w:val="center"/>
        </w:trPr>
        <w:tc>
          <w:tcPr>
            <w:tcW w:w="1059" w:type="dxa"/>
            <w:vMerge w:val="restart"/>
            <w:tcBorders>
              <w:top w:val="single" w:color="auto" w:sz="4" w:space="0"/>
            </w:tcBorders>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rPr>
              <w:t>固废治理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C00000"/>
                <w:kern w:val="0"/>
                <w:sz w:val="21"/>
                <w:szCs w:val="21"/>
                <w:lang w:val="en-US" w:eastAsia="zh-CN"/>
              </w:rPr>
            </w:pPr>
          </w:p>
        </w:tc>
        <w:tc>
          <w:tcPr>
            <w:tcW w:w="1062" w:type="dxa"/>
            <w:vAlign w:val="center"/>
          </w:tcPr>
          <w:p>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sz w:val="21"/>
                <w:szCs w:val="21"/>
              </w:rPr>
              <w:t>废钢材边角料</w:t>
            </w: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焊渣</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一般固废暂存区暂存后外售</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1间</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 xml:space="preserve"> 1.0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10"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C00000"/>
                <w:kern w:val="0"/>
                <w:sz w:val="21"/>
                <w:szCs w:val="21"/>
              </w:rPr>
            </w:pPr>
          </w:p>
        </w:tc>
        <w:tc>
          <w:tcPr>
            <w:tcW w:w="1062" w:type="dxa"/>
            <w:tcBorders>
              <w:top w:val="single" w:color="auto" w:sz="4" w:space="0"/>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生活垃圾</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bCs/>
                <w:sz w:val="21"/>
                <w:szCs w:val="21"/>
              </w:rPr>
              <w:t>垃圾桶收集送往垃圾中转站</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若干</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red"/>
                <w:lang w:val="en-US" w:eastAsia="zh-CN"/>
              </w:rPr>
            </w:pPr>
            <w:r>
              <w:rPr>
                <w:rFonts w:hint="eastAsia" w:ascii="宋体" w:hAnsi="宋体" w:eastAsia="宋体" w:cs="宋体"/>
                <w:color w:val="000000" w:themeColor="text1"/>
                <w:kern w:val="0"/>
                <w:sz w:val="21"/>
                <w:szCs w:val="21"/>
                <w:highlight w:val="no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442"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C00000"/>
                <w:kern w:val="0"/>
                <w:sz w:val="21"/>
                <w:szCs w:val="21"/>
                <w:lang w:val="en-US" w:eastAsia="zh-CN"/>
              </w:rPr>
            </w:pPr>
          </w:p>
        </w:tc>
        <w:tc>
          <w:tcPr>
            <w:tcW w:w="1062" w:type="dxa"/>
            <w:tcBorders>
              <w:top w:val="single" w:color="auto" w:sz="4" w:space="0"/>
            </w:tcBorders>
            <w:vAlign w:val="center"/>
          </w:tcPr>
          <w:p>
            <w:pPr>
              <w:keepNext w:val="0"/>
              <w:keepLines w:val="0"/>
              <w:suppressLineNumbers w:val="0"/>
              <w:spacing w:before="0" w:beforeAutospacing="0" w:after="0" w:afterAutospacing="0" w:line="340" w:lineRule="exact"/>
              <w:ind w:left="0" w:right="0"/>
              <w:jc w:val="center"/>
              <w:textAlignment w:val="baseline"/>
              <w:rPr>
                <w:rFonts w:hint="eastAsia" w:ascii="宋体" w:hAnsi="宋体" w:eastAsia="宋体" w:cs="宋体"/>
                <w:bCs/>
                <w:sz w:val="21"/>
                <w:szCs w:val="21"/>
              </w:rPr>
            </w:pPr>
            <w:r>
              <w:rPr>
                <w:rFonts w:hint="eastAsia" w:ascii="宋体" w:hAnsi="宋体" w:eastAsia="宋体" w:cs="宋体"/>
                <w:sz w:val="21"/>
                <w:szCs w:val="21"/>
              </w:rPr>
              <w:t>废机油</w:t>
            </w:r>
          </w:p>
        </w:tc>
        <w:tc>
          <w:tcPr>
            <w:tcW w:w="4702"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sz w:val="21"/>
                <w:szCs w:val="21"/>
              </w:rPr>
              <w:t>统一收集后送至有危废处置资质单位处理</w:t>
            </w:r>
          </w:p>
        </w:tc>
        <w:tc>
          <w:tcPr>
            <w:tcW w:w="540"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1间</w:t>
            </w:r>
          </w:p>
        </w:tc>
        <w:tc>
          <w:tcPr>
            <w:tcW w:w="1333" w:type="dxa"/>
            <w:vMerge w:val="restart"/>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568"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C00000"/>
                <w:kern w:val="0"/>
                <w:sz w:val="24"/>
                <w:szCs w:val="24"/>
                <w:lang w:val="en-US" w:eastAsia="zh-CN"/>
              </w:rPr>
            </w:pPr>
          </w:p>
        </w:tc>
        <w:tc>
          <w:tcPr>
            <w:tcW w:w="1062" w:type="dxa"/>
            <w:tcBorders>
              <w:top w:val="single" w:color="auto" w:sz="4" w:space="0"/>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sz w:val="21"/>
                <w:szCs w:val="21"/>
              </w:rPr>
            </w:pPr>
            <w:r>
              <w:rPr>
                <w:rFonts w:hint="eastAsia" w:ascii="宋体" w:hAnsi="宋体" w:eastAsia="宋体" w:cs="宋体"/>
                <w:bCs/>
                <w:sz w:val="21"/>
                <w:szCs w:val="21"/>
              </w:rPr>
              <w:t>废液压油</w:t>
            </w:r>
          </w:p>
        </w:tc>
        <w:tc>
          <w:tcPr>
            <w:tcW w:w="4702"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p>
        </w:tc>
        <w:tc>
          <w:tcPr>
            <w:tcW w:w="54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p>
        </w:tc>
        <w:tc>
          <w:tcPr>
            <w:tcW w:w="1333"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715" w:hRule="exact"/>
          <w:jc w:val="center"/>
        </w:trPr>
        <w:tc>
          <w:tcPr>
            <w:tcW w:w="1059"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C00000"/>
                <w:kern w:val="0"/>
                <w:sz w:val="24"/>
                <w:szCs w:val="24"/>
                <w:lang w:val="en-US" w:eastAsia="zh-CN"/>
              </w:rPr>
            </w:pPr>
          </w:p>
        </w:tc>
        <w:tc>
          <w:tcPr>
            <w:tcW w:w="1062" w:type="dxa"/>
            <w:tcBorders>
              <w:top w:val="single" w:color="auto" w:sz="4" w:space="0"/>
            </w:tcBorders>
            <w:vAlign w:val="center"/>
          </w:tcPr>
          <w:p>
            <w:pPr>
              <w:keepNext w:val="0"/>
              <w:keepLines w:val="0"/>
              <w:suppressLineNumbers w:val="0"/>
              <w:spacing w:before="0" w:beforeAutospacing="0" w:after="0" w:afterAutospacing="0" w:line="360" w:lineRule="auto"/>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sz w:val="21"/>
                <w:szCs w:val="21"/>
              </w:rPr>
              <w:t>废油桶</w:t>
            </w:r>
          </w:p>
        </w:tc>
        <w:tc>
          <w:tcPr>
            <w:tcW w:w="4702"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p>
        </w:tc>
        <w:tc>
          <w:tcPr>
            <w:tcW w:w="540" w:type="dxa"/>
            <w:vMerge w:val="continue"/>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90"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噪声防治</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sz w:val="21"/>
                <w:szCs w:val="21"/>
              </w:rPr>
              <w:t>设备运行噪声</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sz w:val="21"/>
                <w:szCs w:val="21"/>
              </w:rPr>
              <w:t>设备安装减振基础、厂房隔声等</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若干</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90" w:hRule="atLeast"/>
          <w:jc w:val="center"/>
        </w:trPr>
        <w:tc>
          <w:tcPr>
            <w:tcW w:w="1059"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其他</w:t>
            </w:r>
          </w:p>
        </w:tc>
        <w:tc>
          <w:tcPr>
            <w:tcW w:w="106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sz w:val="21"/>
                <w:szCs w:val="21"/>
              </w:rPr>
            </w:pPr>
            <w:r>
              <w:rPr>
                <w:rFonts w:hint="eastAsia" w:ascii="宋体" w:hAnsi="宋体" w:eastAsia="宋体" w:cs="宋体"/>
                <w:bCs/>
                <w:sz w:val="21"/>
                <w:szCs w:val="21"/>
                <w:lang w:val="en-US" w:eastAsia="zh-CN"/>
              </w:rPr>
              <w:t>厂房密闭</w:t>
            </w:r>
          </w:p>
        </w:tc>
        <w:tc>
          <w:tcPr>
            <w:tcW w:w="470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sz w:val="21"/>
                <w:szCs w:val="21"/>
              </w:rPr>
            </w:pPr>
            <w:r>
              <w:rPr>
                <w:rFonts w:hint="eastAsia" w:ascii="宋体" w:hAnsi="宋体" w:eastAsia="宋体" w:cs="宋体"/>
                <w:bCs/>
                <w:sz w:val="21"/>
                <w:szCs w:val="21"/>
                <w:lang w:val="en-US" w:eastAsia="zh-CN"/>
              </w:rPr>
              <w:t>厂房南侧进行通顶封闭</w:t>
            </w:r>
          </w:p>
        </w:tc>
        <w:tc>
          <w:tcPr>
            <w:tcW w:w="540"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28" w:type="dxa"/>
            <w:bottom w:w="28" w:type="dxa"/>
            <w:right w:w="28" w:type="dxa"/>
          </w:tblCellMar>
        </w:tblPrEx>
        <w:trPr>
          <w:trHeight w:val="293" w:hRule="atLeast"/>
          <w:jc w:val="center"/>
        </w:trPr>
        <w:tc>
          <w:tcPr>
            <w:tcW w:w="7363" w:type="dxa"/>
            <w:gridSpan w:val="4"/>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合计</w:t>
            </w:r>
          </w:p>
        </w:tc>
        <w:tc>
          <w:tcPr>
            <w:tcW w:w="1333"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13</w:t>
            </w:r>
          </w:p>
        </w:tc>
      </w:tr>
    </w:tbl>
    <w:p>
      <w:pPr>
        <w:pStyle w:val="34"/>
        <w:shd w:val="clear" w:color="auto" w:fill="auto"/>
        <w:spacing w:before="0" w:line="500" w:lineRule="exact"/>
        <w:ind w:left="0" w:leftChars="0" w:firstLine="480" w:firstLineChars="200"/>
        <w:rPr>
          <w:rStyle w:val="35"/>
          <w:rFonts w:hint="eastAsia" w:ascii="宋体" w:hAnsi="宋体" w:eastAsia="宋体" w:cs="宋体"/>
          <w:spacing w:val="0"/>
          <w:sz w:val="24"/>
          <w:szCs w:val="24"/>
        </w:rPr>
      </w:pPr>
      <w:r>
        <w:rPr>
          <w:rStyle w:val="35"/>
          <w:rFonts w:hint="eastAsia" w:ascii="宋体" w:hAnsi="宋体" w:eastAsia="宋体" w:cs="宋体"/>
          <w:color w:val="auto"/>
          <w:spacing w:val="0"/>
          <w:sz w:val="24"/>
          <w:szCs w:val="24"/>
        </w:rPr>
        <w:t>本项目主体工程与环保设施同时设计、同时施工、同时投产，本项目环保设施环评、</w:t>
      </w:r>
      <w:r>
        <w:rPr>
          <w:rStyle w:val="35"/>
          <w:rFonts w:hint="eastAsia" w:ascii="宋体" w:hAnsi="宋体" w:eastAsia="宋体" w:cs="宋体"/>
          <w:spacing w:val="0"/>
          <w:sz w:val="24"/>
          <w:szCs w:val="24"/>
        </w:rPr>
        <w:t>实际建设情况一览表见下表</w:t>
      </w:r>
      <w:r>
        <w:rPr>
          <w:rStyle w:val="35"/>
          <w:rFonts w:hint="eastAsia" w:ascii="宋体" w:hAnsi="宋体" w:eastAsia="宋体" w:cs="宋体"/>
          <w:spacing w:val="0"/>
          <w:sz w:val="24"/>
          <w:szCs w:val="24"/>
          <w:lang w:val="en-US"/>
        </w:rPr>
        <w:t>4.</w:t>
      </w:r>
      <w:r>
        <w:rPr>
          <w:rStyle w:val="35"/>
          <w:rFonts w:hint="eastAsia" w:ascii="宋体" w:hAnsi="宋体" w:eastAsia="宋体" w:cs="宋体"/>
          <w:spacing w:val="0"/>
          <w:sz w:val="24"/>
          <w:szCs w:val="24"/>
          <w:lang w:val="en-US" w:eastAsia="zh-CN"/>
        </w:rPr>
        <w:t>4</w:t>
      </w:r>
      <w:r>
        <w:rPr>
          <w:rStyle w:val="35"/>
          <w:rFonts w:hint="eastAsia" w:ascii="宋体" w:hAnsi="宋体" w:eastAsia="宋体" w:cs="宋体"/>
          <w:spacing w:val="0"/>
          <w:sz w:val="24"/>
          <w:szCs w:val="24"/>
        </w:rPr>
        <w:t>。</w:t>
      </w:r>
    </w:p>
    <w:p>
      <w:pPr>
        <w:pStyle w:val="34"/>
        <w:keepNext w:val="0"/>
        <w:keepLines w:val="0"/>
        <w:pageBreakBefore w:val="0"/>
        <w:widowControl w:val="0"/>
        <w:shd w:val="clear" w:color="auto" w:fill="auto"/>
        <w:kinsoku/>
        <w:wordWrap/>
        <w:overflowPunct/>
        <w:topLinePunct w:val="0"/>
        <w:autoSpaceDE/>
        <w:autoSpaceDN/>
        <w:bidi w:val="0"/>
        <w:adjustRightInd/>
        <w:snapToGrid/>
        <w:spacing w:beforeLines="50" w:afterLines="50" w:line="240" w:lineRule="auto"/>
        <w:ind w:firstLine="0"/>
        <w:jc w:val="center"/>
        <w:textAlignment w:val="auto"/>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表4</w:t>
      </w:r>
      <w:r>
        <w:rPr>
          <w:rStyle w:val="35"/>
          <w:rFonts w:hint="eastAsia" w:ascii="宋体" w:hAnsi="宋体" w:eastAsia="宋体" w:cs="宋体"/>
          <w:b/>
          <w:bCs/>
          <w:spacing w:val="0"/>
          <w:sz w:val="21"/>
          <w:szCs w:val="21"/>
          <w:lang w:val="en-US"/>
        </w:rPr>
        <w:t>.</w:t>
      </w:r>
      <w:r>
        <w:rPr>
          <w:rStyle w:val="35"/>
          <w:rFonts w:hint="eastAsia" w:ascii="宋体" w:hAnsi="宋体" w:eastAsia="宋体" w:cs="宋体"/>
          <w:b/>
          <w:bCs/>
          <w:spacing w:val="0"/>
          <w:sz w:val="21"/>
          <w:szCs w:val="21"/>
          <w:lang w:val="en-US" w:eastAsia="zh-CN"/>
        </w:rPr>
        <w:t>4</w:t>
      </w:r>
      <w:r>
        <w:rPr>
          <w:rStyle w:val="35"/>
          <w:rFonts w:hint="eastAsia" w:ascii="宋体" w:hAnsi="宋体" w:eastAsia="宋体" w:cs="宋体"/>
          <w:b/>
          <w:bCs/>
          <w:spacing w:val="0"/>
          <w:sz w:val="21"/>
          <w:szCs w:val="21"/>
        </w:rPr>
        <w:t xml:space="preserve"> 本项目环保设施环评、实际建设情况一览表</w:t>
      </w:r>
    </w:p>
    <w:tbl>
      <w:tblPr>
        <w:tblStyle w:val="23"/>
        <w:tblW w:w="8998"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28" w:type="dxa"/>
          <w:bottom w:w="28" w:type="dxa"/>
          <w:right w:w="28" w:type="dxa"/>
        </w:tblCellMar>
      </w:tblPr>
      <w:tblGrid>
        <w:gridCol w:w="645"/>
        <w:gridCol w:w="1202"/>
        <w:gridCol w:w="2853"/>
        <w:gridCol w:w="1164"/>
        <w:gridCol w:w="31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55" w:hRule="atLeast"/>
          <w:tblHeader/>
          <w:jc w:val="center"/>
        </w:trPr>
        <w:tc>
          <w:tcPr>
            <w:tcW w:w="645" w:type="dxa"/>
            <w:vMerge w:val="restart"/>
            <w:tcBorders>
              <w:tl2br w:val="nil"/>
              <w:tr2bl w:val="nil"/>
            </w:tcBorders>
            <w:vAlign w:val="center"/>
          </w:tcPr>
          <w:p>
            <w:pPr>
              <w:keepNext w:val="0"/>
              <w:keepLines w:val="0"/>
              <w:suppressLineNumbers w:val="0"/>
              <w:spacing w:before="0" w:beforeAutospacing="0" w:after="0" w:afterAutospacing="0"/>
              <w:ind w:left="0" w:right="0"/>
              <w:jc w:val="center"/>
              <w:rPr>
                <w:rFonts w:hint="eastAsia" w:ascii="宋体" w:hAnsi="宋体" w:eastAsia="宋体" w:cs="宋体"/>
                <w:b/>
                <w:kern w:val="0"/>
                <w:sz w:val="21"/>
                <w:szCs w:val="21"/>
              </w:rPr>
            </w:pPr>
            <w:r>
              <w:rPr>
                <w:rFonts w:hint="eastAsia" w:ascii="宋体" w:hAnsi="宋体" w:eastAsia="宋体" w:cs="宋体"/>
                <w:b/>
                <w:kern w:val="0"/>
                <w:sz w:val="21"/>
                <w:szCs w:val="21"/>
              </w:rPr>
              <w:t>类别</w:t>
            </w:r>
          </w:p>
        </w:tc>
        <w:tc>
          <w:tcPr>
            <w:tcW w:w="4055" w:type="dxa"/>
            <w:gridSpan w:val="2"/>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b/>
                <w:kern w:val="0"/>
                <w:sz w:val="21"/>
                <w:szCs w:val="21"/>
              </w:rPr>
            </w:pPr>
            <w:r>
              <w:rPr>
                <w:rStyle w:val="35"/>
                <w:rFonts w:hint="eastAsia" w:ascii="宋体" w:hAnsi="宋体" w:eastAsia="宋体" w:cs="宋体"/>
                <w:b/>
                <w:sz w:val="21"/>
                <w:szCs w:val="21"/>
              </w:rPr>
              <w:t>环保设施环评情况</w:t>
            </w:r>
          </w:p>
        </w:tc>
        <w:tc>
          <w:tcPr>
            <w:tcW w:w="4298" w:type="dxa"/>
            <w:gridSpan w:val="2"/>
            <w:tcBorders>
              <w:tl2br w:val="nil"/>
              <w:tr2bl w:val="nil"/>
            </w:tcBorders>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kern w:val="0"/>
                <w:sz w:val="21"/>
                <w:szCs w:val="21"/>
              </w:rPr>
            </w:pPr>
            <w:r>
              <w:rPr>
                <w:rStyle w:val="35"/>
                <w:rFonts w:hint="eastAsia" w:ascii="宋体" w:hAnsi="宋体" w:eastAsia="宋体" w:cs="宋体"/>
                <w:b/>
                <w:sz w:val="21"/>
                <w:szCs w:val="21"/>
              </w:rPr>
              <w:t>环保设施实际建设情况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tblHeader/>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hint="eastAsia" w:ascii="宋体" w:hAnsi="宋体" w:eastAsia="宋体" w:cs="宋体"/>
                <w:b/>
                <w:sz w:val="21"/>
                <w:szCs w:val="21"/>
              </w:rPr>
            </w:pPr>
            <w:r>
              <w:rPr>
                <w:rStyle w:val="35"/>
                <w:rFonts w:hint="eastAsia" w:ascii="宋体" w:hAnsi="宋体" w:eastAsia="宋体" w:cs="宋体"/>
                <w:b/>
                <w:sz w:val="21"/>
                <w:szCs w:val="21"/>
              </w:rPr>
              <w:t>产污工序</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hint="eastAsia" w:ascii="宋体" w:hAnsi="宋体" w:eastAsia="宋体" w:cs="宋体"/>
                <w:b/>
                <w:sz w:val="21"/>
                <w:szCs w:val="21"/>
              </w:rPr>
            </w:pPr>
            <w:r>
              <w:rPr>
                <w:rStyle w:val="35"/>
                <w:rFonts w:hint="eastAsia" w:ascii="宋体" w:hAnsi="宋体" w:eastAsia="宋体" w:cs="宋体"/>
                <w:b/>
                <w:sz w:val="21"/>
                <w:szCs w:val="21"/>
              </w:rPr>
              <w:t>处理措施</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hint="eastAsia" w:ascii="宋体" w:hAnsi="宋体" w:eastAsia="宋体" w:cs="宋体"/>
                <w:b/>
                <w:sz w:val="21"/>
                <w:szCs w:val="21"/>
              </w:rPr>
            </w:pPr>
            <w:r>
              <w:rPr>
                <w:rStyle w:val="35"/>
                <w:rFonts w:hint="eastAsia" w:ascii="宋体" w:hAnsi="宋体" w:eastAsia="宋体" w:cs="宋体"/>
                <w:b/>
                <w:sz w:val="21"/>
                <w:szCs w:val="21"/>
              </w:rPr>
              <w:t>产污工序</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hint="eastAsia" w:ascii="宋体" w:hAnsi="宋体" w:eastAsia="宋体" w:cs="宋体"/>
                <w:b/>
                <w:sz w:val="21"/>
                <w:szCs w:val="21"/>
              </w:rPr>
            </w:pPr>
            <w:r>
              <w:rPr>
                <w:rStyle w:val="35"/>
                <w:rFonts w:hint="eastAsia" w:ascii="宋体" w:hAnsi="宋体" w:eastAsia="宋体" w:cs="宋体"/>
                <w:b/>
                <w:sz w:val="21"/>
                <w:szCs w:val="21"/>
              </w:rPr>
              <w:t>处理措施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1151"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废气治理</w:t>
            </w:r>
          </w:p>
        </w:tc>
        <w:tc>
          <w:tcPr>
            <w:tcW w:w="1202" w:type="dxa"/>
            <w:tcBorders>
              <w:tl2br w:val="nil"/>
              <w:tr2bl w:val="nil"/>
            </w:tcBorders>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bidi="ar"/>
              </w:rPr>
              <w:t>焊接</w:t>
            </w:r>
            <w:r>
              <w:rPr>
                <w:rFonts w:hint="eastAsia" w:ascii="宋体" w:hAnsi="宋体" w:eastAsia="宋体" w:cs="宋体"/>
                <w:color w:val="000000"/>
                <w:kern w:val="0"/>
                <w:sz w:val="21"/>
                <w:szCs w:val="21"/>
                <w:lang w:val="en-US" w:eastAsia="zh-CN" w:bidi="ar"/>
              </w:rPr>
              <w:t>烟尘</w:t>
            </w:r>
          </w:p>
          <w:p>
            <w:pPr>
              <w:pStyle w:val="2"/>
              <w:keepNext w:val="0"/>
              <w:keepLines w:val="0"/>
              <w:suppressLineNumbers w:val="0"/>
              <w:spacing w:before="0" w:beforeAutospacing="0" w:after="0" w:afterAutospacing="0"/>
              <w:ind w:left="0" w:right="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000000"/>
                <w:kern w:val="0"/>
                <w:sz w:val="21"/>
                <w:szCs w:val="21"/>
                <w:lang w:val="en-US" w:eastAsia="zh-CN" w:bidi="ar"/>
              </w:rPr>
              <w:t>切割烟尘</w:t>
            </w:r>
          </w:p>
        </w:tc>
        <w:tc>
          <w:tcPr>
            <w:tcW w:w="2853" w:type="dxa"/>
            <w:tcBorders>
              <w:tl2br w:val="nil"/>
              <w:tr2bl w:val="nil"/>
            </w:tcBorders>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Cs/>
                <w:color w:val="auto"/>
                <w:sz w:val="21"/>
                <w:szCs w:val="21"/>
                <w:highlight w:val="none"/>
              </w:rPr>
            </w:pPr>
            <w:r>
              <w:rPr>
                <w:rFonts w:hint="eastAsia" w:ascii="宋体" w:hAnsi="宋体" w:eastAsia="宋体" w:cs="宋体"/>
                <w:color w:val="000000"/>
                <w:kern w:val="0"/>
                <w:sz w:val="21"/>
                <w:szCs w:val="21"/>
                <w:lang w:bidi="ar"/>
              </w:rPr>
              <w:t>焊房+切割工序抽气式负压切割平台+布袋除尘器处理+15m高排气筒</w:t>
            </w:r>
          </w:p>
        </w:tc>
        <w:tc>
          <w:tcPr>
            <w:tcW w:w="1164" w:type="dxa"/>
            <w:tcBorders>
              <w:tl2br w:val="nil"/>
              <w:tr2bl w:val="nil"/>
            </w:tcBorders>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bidi="ar"/>
              </w:rPr>
              <w:t>焊接</w:t>
            </w:r>
            <w:r>
              <w:rPr>
                <w:rFonts w:hint="eastAsia" w:ascii="宋体" w:hAnsi="宋体" w:eastAsia="宋体" w:cs="宋体"/>
                <w:color w:val="000000"/>
                <w:kern w:val="0"/>
                <w:sz w:val="21"/>
                <w:szCs w:val="21"/>
                <w:lang w:val="en-US" w:eastAsia="zh-CN" w:bidi="ar"/>
              </w:rPr>
              <w:t>烟尘</w:t>
            </w:r>
          </w:p>
          <w:p>
            <w:pPr>
              <w:pStyle w:val="2"/>
              <w:keepNext w:val="0"/>
              <w:keepLines w:val="0"/>
              <w:suppressLineNumbers w:val="0"/>
              <w:spacing w:before="0" w:beforeAutospacing="0" w:after="0" w:afterAutospacing="0"/>
              <w:ind w:left="0" w:right="0"/>
              <w:jc w:val="center"/>
              <w:rPr>
                <w:rFonts w:hint="eastAsia" w:ascii="宋体" w:hAnsi="宋体" w:eastAsia="宋体" w:cs="宋体"/>
                <w:color w:val="auto"/>
                <w:kern w:val="0"/>
                <w:sz w:val="21"/>
                <w:szCs w:val="21"/>
                <w:lang w:val="en-US"/>
              </w:rPr>
            </w:pPr>
            <w:r>
              <w:rPr>
                <w:rFonts w:hint="eastAsia" w:ascii="宋体" w:hAnsi="宋体" w:eastAsia="宋体" w:cs="宋体"/>
                <w:color w:val="000000"/>
                <w:kern w:val="0"/>
                <w:sz w:val="21"/>
                <w:szCs w:val="21"/>
                <w:lang w:val="en-US" w:eastAsia="zh-CN" w:bidi="ar"/>
              </w:rPr>
              <w:t>切割烟尘</w:t>
            </w:r>
          </w:p>
        </w:tc>
        <w:tc>
          <w:tcPr>
            <w:tcW w:w="3134" w:type="dxa"/>
            <w:tcBorders>
              <w:tl2br w:val="nil"/>
              <w:tr2bl w:val="nil"/>
            </w:tcBorders>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Cs/>
                <w:color w:val="auto"/>
                <w:sz w:val="21"/>
                <w:szCs w:val="21"/>
              </w:rPr>
            </w:pPr>
            <w:r>
              <w:rPr>
                <w:rFonts w:hint="eastAsia" w:ascii="宋体" w:hAnsi="宋体" w:eastAsia="宋体" w:cs="宋体"/>
                <w:color w:val="000000"/>
                <w:kern w:val="0"/>
                <w:sz w:val="21"/>
                <w:szCs w:val="21"/>
                <w:lang w:bidi="ar"/>
              </w:rPr>
              <w:t>焊房+切割工序抽气式负压切割平台+布袋除尘器处理+15m高排气筒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3" w:hRule="atLeast"/>
          <w:jc w:val="center"/>
        </w:trPr>
        <w:tc>
          <w:tcPr>
            <w:tcW w:w="645"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废水治理</w:t>
            </w:r>
          </w:p>
        </w:tc>
        <w:tc>
          <w:tcPr>
            <w:tcW w:w="1202"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生活污水</w:t>
            </w:r>
          </w:p>
        </w:tc>
        <w:tc>
          <w:tcPr>
            <w:tcW w:w="2853" w:type="dxa"/>
            <w:tcBorders>
              <w:tl2br w:val="nil"/>
              <w:tr2bl w:val="nil"/>
            </w:tcBorders>
            <w:vAlign w:val="center"/>
          </w:tcPr>
          <w:p>
            <w:pPr>
              <w:keepNext w:val="0"/>
              <w:keepLines w:val="0"/>
              <w:suppressLineNumbers w:val="0"/>
              <w:spacing w:before="0" w:beforeAutospacing="0" w:after="0" w:afterAutospacing="0" w:line="30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bCs/>
                <w:sz w:val="21"/>
                <w:szCs w:val="21"/>
              </w:rPr>
              <w:t>经化粪池暂存后，经污水管网</w:t>
            </w:r>
            <w:r>
              <w:rPr>
                <w:rFonts w:hint="eastAsia" w:ascii="宋体" w:hAnsi="宋体" w:eastAsia="宋体" w:cs="宋体"/>
                <w:bCs/>
                <w:color w:val="000000"/>
                <w:sz w:val="21"/>
                <w:szCs w:val="21"/>
              </w:rPr>
              <w:t>排入回郭镇污水处理厂</w:t>
            </w:r>
          </w:p>
        </w:tc>
        <w:tc>
          <w:tcPr>
            <w:tcW w:w="1164" w:type="dxa"/>
            <w:tcBorders>
              <w:tl2br w:val="nil"/>
              <w:tr2bl w:val="nil"/>
            </w:tcBorders>
            <w:vAlign w:val="center"/>
          </w:tcPr>
          <w:p>
            <w:pPr>
              <w:keepNext w:val="0"/>
              <w:keepLines w:val="0"/>
              <w:suppressLineNumbers w:val="0"/>
              <w:spacing w:before="0" w:beforeAutospacing="0" w:after="0" w:afterAutospacing="0" w:line="300" w:lineRule="exact"/>
              <w:ind w:left="0" w:leftChars="0" w:right="0" w:rightChars="0"/>
              <w:jc w:val="center"/>
              <w:rPr>
                <w:rFonts w:hint="eastAsia" w:ascii="宋体" w:hAnsi="宋体" w:eastAsia="宋体" w:cs="宋体"/>
                <w:color w:val="auto"/>
                <w:kern w:val="0"/>
                <w:sz w:val="21"/>
                <w:szCs w:val="21"/>
              </w:rPr>
            </w:pPr>
            <w:r>
              <w:rPr>
                <w:rFonts w:hint="eastAsia" w:ascii="宋体" w:hAnsi="宋体" w:eastAsia="宋体" w:cs="宋体"/>
                <w:color w:val="auto"/>
                <w:kern w:val="0"/>
                <w:sz w:val="21"/>
                <w:szCs w:val="21"/>
              </w:rPr>
              <w:t>生活污水</w:t>
            </w:r>
          </w:p>
        </w:tc>
        <w:tc>
          <w:tcPr>
            <w:tcW w:w="3134" w:type="dxa"/>
            <w:tcBorders>
              <w:tl2br w:val="nil"/>
              <w:tr2bl w:val="nil"/>
            </w:tcBorders>
            <w:vAlign w:val="center"/>
          </w:tcPr>
          <w:p>
            <w:pPr>
              <w:keepNext w:val="0"/>
              <w:keepLines w:val="0"/>
              <w:suppressLineNumbers w:val="0"/>
              <w:spacing w:before="0" w:beforeAutospacing="0" w:after="0" w:afterAutospacing="0" w:line="300" w:lineRule="exact"/>
              <w:ind w:left="0" w:leftChars="0" w:right="0" w:rightChars="0"/>
              <w:jc w:val="center"/>
              <w:rPr>
                <w:rFonts w:hint="eastAsia" w:ascii="宋体" w:hAnsi="宋体" w:eastAsia="宋体" w:cs="宋体"/>
                <w:color w:val="auto"/>
                <w:sz w:val="21"/>
                <w:szCs w:val="21"/>
              </w:rPr>
            </w:pPr>
            <w:r>
              <w:rPr>
                <w:rFonts w:hint="eastAsia" w:ascii="宋体" w:hAnsi="宋体" w:eastAsia="宋体" w:cs="宋体"/>
                <w:bCs/>
                <w:sz w:val="21"/>
                <w:szCs w:val="21"/>
              </w:rPr>
              <w:t>经化粪池暂存后，经污水管网</w:t>
            </w:r>
            <w:r>
              <w:rPr>
                <w:rFonts w:hint="eastAsia" w:ascii="宋体" w:hAnsi="宋体" w:eastAsia="宋体" w:cs="宋体"/>
                <w:bCs/>
                <w:color w:val="000000"/>
                <w:sz w:val="21"/>
                <w:szCs w:val="21"/>
              </w:rPr>
              <w:t>排入回郭镇污水处理厂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709"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kern w:val="0"/>
                <w:sz w:val="21"/>
                <w:szCs w:val="21"/>
              </w:rPr>
            </w:pPr>
            <w:r>
              <w:rPr>
                <w:rFonts w:hint="eastAsia" w:ascii="宋体" w:hAnsi="宋体" w:eastAsia="宋体" w:cs="宋体"/>
                <w:kern w:val="0"/>
                <w:sz w:val="21"/>
                <w:szCs w:val="21"/>
              </w:rPr>
              <w:t>噪声治理</w:t>
            </w: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kern w:val="0"/>
                <w:sz w:val="21"/>
                <w:szCs w:val="21"/>
              </w:rPr>
            </w:pPr>
            <w:r>
              <w:rPr>
                <w:rFonts w:hint="eastAsia" w:ascii="宋体" w:hAnsi="宋体" w:eastAsia="宋体" w:cs="宋体"/>
                <w:kern w:val="0"/>
                <w:sz w:val="21"/>
                <w:szCs w:val="21"/>
              </w:rPr>
              <w:t>设备噪声</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kern w:val="0"/>
                <w:sz w:val="21"/>
                <w:szCs w:val="21"/>
              </w:rPr>
            </w:pPr>
            <w:r>
              <w:rPr>
                <w:rFonts w:hint="eastAsia" w:ascii="宋体" w:hAnsi="宋体" w:eastAsia="宋体" w:cs="宋体"/>
                <w:bCs/>
                <w:sz w:val="21"/>
                <w:szCs w:val="21"/>
              </w:rPr>
              <w:t>厂房隔声、高噪声设备安装减振垫等措施</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kern w:val="0"/>
                <w:sz w:val="21"/>
                <w:szCs w:val="21"/>
              </w:rPr>
            </w:pPr>
            <w:r>
              <w:rPr>
                <w:rFonts w:hint="eastAsia" w:ascii="宋体" w:hAnsi="宋体" w:eastAsia="宋体" w:cs="宋体"/>
                <w:kern w:val="0"/>
                <w:sz w:val="21"/>
                <w:szCs w:val="21"/>
              </w:rPr>
              <w:t>设备噪声</w:t>
            </w:r>
          </w:p>
        </w:tc>
        <w:tc>
          <w:tcPr>
            <w:tcW w:w="3134" w:type="dxa"/>
            <w:tcBorders>
              <w:tl2br w:val="nil"/>
              <w:tr2bl w:val="nil"/>
            </w:tcBorders>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0"/>
                <w:sz w:val="21"/>
                <w:szCs w:val="21"/>
              </w:rPr>
            </w:pPr>
            <w:r>
              <w:rPr>
                <w:rFonts w:hint="eastAsia" w:ascii="宋体" w:hAnsi="宋体" w:eastAsia="宋体" w:cs="宋体"/>
                <w:bCs/>
                <w:sz w:val="21"/>
                <w:szCs w:val="21"/>
              </w:rPr>
              <w:t>厂房隔声、高噪声设备安装减振垫等措施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1" w:hRule="atLeast"/>
          <w:jc w:val="center"/>
        </w:trPr>
        <w:tc>
          <w:tcPr>
            <w:tcW w:w="645" w:type="dxa"/>
            <w:vMerge w:val="restart"/>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bCs/>
                <w:color w:val="auto"/>
                <w:sz w:val="21"/>
                <w:szCs w:val="21"/>
                <w:lang w:val="en-US" w:eastAsia="zh-CN"/>
              </w:rPr>
            </w:pPr>
            <w:r>
              <w:rPr>
                <w:rFonts w:hint="eastAsia" w:ascii="宋体" w:hAnsi="宋体" w:eastAsia="宋体" w:cs="宋体"/>
                <w:bCs/>
                <w:color w:val="auto"/>
                <w:sz w:val="21"/>
                <w:szCs w:val="21"/>
                <w:lang w:val="en-US" w:eastAsia="zh-CN"/>
              </w:rPr>
              <w:t>固废</w:t>
            </w:r>
            <w:r>
              <w:rPr>
                <w:rFonts w:hint="eastAsia" w:ascii="宋体" w:hAnsi="宋体" w:eastAsia="宋体" w:cs="宋体"/>
                <w:color w:val="auto"/>
                <w:kern w:val="0"/>
                <w:sz w:val="21"/>
                <w:szCs w:val="21"/>
              </w:rPr>
              <w:t>治理</w:t>
            </w:r>
          </w:p>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sz w:val="21"/>
                <w:szCs w:val="21"/>
              </w:rPr>
              <w:t>废钢材边角料、焊渣</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right="0"/>
              <w:jc w:val="center"/>
              <w:rPr>
                <w:rStyle w:val="35"/>
                <w:rFonts w:hint="eastAsia" w:ascii="宋体" w:hAnsi="宋体" w:eastAsia="宋体" w:cs="宋体"/>
                <w:color w:val="auto"/>
                <w:sz w:val="21"/>
                <w:szCs w:val="21"/>
                <w:lang w:val="en-US" w:eastAsia="zh-CN"/>
              </w:rPr>
            </w:pPr>
            <w:r>
              <w:rPr>
                <w:rFonts w:hint="eastAsia" w:ascii="宋体" w:hAnsi="宋体" w:eastAsia="宋体" w:cs="宋体"/>
                <w:sz w:val="21"/>
                <w:szCs w:val="21"/>
              </w:rPr>
              <w:t>统一收集后定期送于废品收购站</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sz w:val="21"/>
                <w:szCs w:val="21"/>
              </w:rPr>
              <w:t>废钢材边角料、焊渣</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spacing w:val="10"/>
                <w:w w:val="100"/>
                <w:kern w:val="2"/>
                <w:position w:val="0"/>
                <w:sz w:val="21"/>
                <w:szCs w:val="21"/>
                <w:u w:val="none"/>
                <w:shd w:val="clear" w:color="auto" w:fill="FFFFFF"/>
                <w:lang w:val="en-US" w:eastAsia="zh-CN" w:bidi="ar-SA"/>
              </w:rPr>
            </w:pPr>
            <w:r>
              <w:rPr>
                <w:rFonts w:hint="eastAsia" w:ascii="宋体" w:hAnsi="宋体" w:eastAsia="宋体" w:cs="宋体"/>
                <w:sz w:val="21"/>
                <w:szCs w:val="21"/>
              </w:rPr>
              <w:t>统一收集后定期送于废品收购站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91"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bCs/>
                <w:sz w:val="21"/>
                <w:szCs w:val="21"/>
              </w:rPr>
              <w:t>废机油</w:t>
            </w:r>
          </w:p>
        </w:tc>
        <w:tc>
          <w:tcPr>
            <w:tcW w:w="2853" w:type="dxa"/>
            <w:vMerge w:val="restart"/>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kern w:val="0"/>
                <w:sz w:val="21"/>
                <w:szCs w:val="21"/>
                <w:lang w:val="en-US" w:eastAsia="zh-CN"/>
              </w:rPr>
            </w:pPr>
            <w:r>
              <w:rPr>
                <w:rFonts w:hint="eastAsia" w:ascii="宋体" w:hAnsi="宋体" w:eastAsia="宋体" w:cs="宋体"/>
                <w:sz w:val="21"/>
                <w:szCs w:val="21"/>
              </w:rPr>
              <w:t>统一收集后送至有危废处置资质单位处理</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sz w:val="21"/>
                <w:szCs w:val="21"/>
              </w:rPr>
              <w:t>废机油</w:t>
            </w:r>
          </w:p>
        </w:tc>
        <w:tc>
          <w:tcPr>
            <w:tcW w:w="3134" w:type="dxa"/>
            <w:vMerge w:val="restart"/>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sz w:val="21"/>
                <w:szCs w:val="21"/>
              </w:rPr>
              <w:t>统一收集后送至有危废处置资质单位处理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bCs/>
                <w:sz w:val="21"/>
                <w:szCs w:val="21"/>
              </w:rPr>
              <w:t>废液压油</w:t>
            </w:r>
          </w:p>
        </w:tc>
        <w:tc>
          <w:tcPr>
            <w:tcW w:w="2853" w:type="dxa"/>
            <w:vMerge w:val="continue"/>
            <w:tcBorders>
              <w:tl2br w:val="nil"/>
              <w:tr2bl w:val="nil"/>
            </w:tcBorders>
            <w:vAlign w:val="center"/>
          </w:tcPr>
          <w:p>
            <w:pPr>
              <w:keepNext w:val="0"/>
              <w:keepLines w:val="0"/>
              <w:suppressLineNumbers w:val="0"/>
              <w:spacing w:before="0" w:beforeAutospacing="0" w:after="0" w:afterAutospacing="0" w:line="240" w:lineRule="exact"/>
              <w:ind w:left="0" w:right="0"/>
              <w:jc w:val="center"/>
              <w:rPr>
                <w:rFonts w:hint="eastAsia" w:ascii="宋体" w:hAnsi="宋体" w:eastAsia="宋体" w:cs="宋体"/>
                <w:color w:val="auto"/>
                <w:kern w:val="0"/>
                <w:sz w:val="21"/>
                <w:szCs w:val="21"/>
                <w:lang w:val="en-US" w:eastAsia="zh-CN"/>
              </w:rPr>
            </w:pP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bCs/>
                <w:sz w:val="21"/>
                <w:szCs w:val="21"/>
              </w:rPr>
              <w:t>废液压油</w:t>
            </w:r>
          </w:p>
        </w:tc>
        <w:tc>
          <w:tcPr>
            <w:tcW w:w="3134" w:type="dxa"/>
            <w:vMerge w:val="continue"/>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340" w:lineRule="exact"/>
              <w:ind w:left="0" w:right="0"/>
              <w:jc w:val="center"/>
              <w:textAlignment w:val="baseline"/>
              <w:rPr>
                <w:rFonts w:hint="eastAsia" w:ascii="宋体" w:hAnsi="宋体" w:eastAsia="宋体" w:cs="宋体"/>
                <w:sz w:val="21"/>
                <w:szCs w:val="21"/>
              </w:rPr>
            </w:pPr>
            <w:r>
              <w:rPr>
                <w:rFonts w:hint="eastAsia" w:ascii="宋体" w:hAnsi="宋体" w:eastAsia="宋体" w:cs="宋体"/>
                <w:sz w:val="21"/>
                <w:szCs w:val="21"/>
              </w:rPr>
              <w:t>废油桶</w:t>
            </w:r>
          </w:p>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p>
        </w:tc>
        <w:tc>
          <w:tcPr>
            <w:tcW w:w="2853" w:type="dxa"/>
            <w:vMerge w:val="continue"/>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rPr>
            </w:pPr>
          </w:p>
        </w:tc>
        <w:tc>
          <w:tcPr>
            <w:tcW w:w="1164" w:type="dxa"/>
            <w:tcBorders>
              <w:tl2br w:val="nil"/>
              <w:tr2bl w:val="nil"/>
            </w:tcBorders>
            <w:vAlign w:val="center"/>
          </w:tcPr>
          <w:p>
            <w:pPr>
              <w:keepNext w:val="0"/>
              <w:keepLines w:val="0"/>
              <w:suppressLineNumbers w:val="0"/>
              <w:spacing w:before="0" w:beforeAutospacing="0" w:after="0" w:afterAutospacing="0" w:line="340" w:lineRule="exact"/>
              <w:ind w:left="0" w:right="0"/>
              <w:jc w:val="center"/>
              <w:textAlignment w:val="baseline"/>
              <w:rPr>
                <w:rFonts w:hint="eastAsia" w:ascii="宋体" w:hAnsi="宋体" w:eastAsia="宋体" w:cs="宋体"/>
                <w:sz w:val="21"/>
                <w:szCs w:val="21"/>
              </w:rPr>
            </w:pPr>
            <w:r>
              <w:rPr>
                <w:rFonts w:hint="eastAsia" w:ascii="宋体" w:hAnsi="宋体" w:eastAsia="宋体" w:cs="宋体"/>
                <w:sz w:val="21"/>
                <w:szCs w:val="21"/>
              </w:rPr>
              <w:t>废油桶</w:t>
            </w:r>
          </w:p>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sz w:val="21"/>
                <w:szCs w:val="21"/>
              </w:rPr>
            </w:pPr>
          </w:p>
        </w:tc>
        <w:tc>
          <w:tcPr>
            <w:tcW w:w="3134" w:type="dxa"/>
            <w:vMerge w:val="continue"/>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635" w:hRule="atLeast"/>
          <w:jc w:val="center"/>
        </w:trPr>
        <w:tc>
          <w:tcPr>
            <w:tcW w:w="645" w:type="dxa"/>
            <w:vMerge w:val="continue"/>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rPr>
            </w:pP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sz w:val="21"/>
                <w:szCs w:val="21"/>
              </w:rPr>
              <w:t>生活垃圾</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bCs/>
                <w:sz w:val="21"/>
                <w:szCs w:val="21"/>
              </w:rPr>
              <w:t>垃圾桶收集，定期清理</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color w:val="auto"/>
                <w:sz w:val="21"/>
                <w:szCs w:val="21"/>
              </w:rPr>
              <w:t>生活垃圾</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kern w:val="0"/>
                <w:sz w:val="21"/>
                <w:szCs w:val="21"/>
                <w:lang w:val="en-US" w:eastAsia="zh-CN" w:bidi="ar-SA"/>
              </w:rPr>
            </w:pPr>
            <w:r>
              <w:rPr>
                <w:rFonts w:hint="eastAsia" w:ascii="宋体" w:hAnsi="宋体" w:eastAsia="宋体" w:cs="宋体"/>
                <w:bCs/>
                <w:sz w:val="21"/>
                <w:szCs w:val="21"/>
              </w:rPr>
              <w:t>垃圾桶收集，定期清理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28" w:type="dxa"/>
            <w:bottom w:w="28" w:type="dxa"/>
            <w:right w:w="28" w:type="dxa"/>
          </w:tblCellMar>
        </w:tblPrEx>
        <w:trPr>
          <w:trHeight w:val="996" w:hRule="atLeast"/>
          <w:jc w:val="center"/>
        </w:trPr>
        <w:tc>
          <w:tcPr>
            <w:tcW w:w="645" w:type="dxa"/>
            <w:tcBorders>
              <w:tl2br w:val="nil"/>
              <w:tr2bl w:val="nil"/>
            </w:tcBorders>
            <w:vAlign w:val="center"/>
          </w:tcPr>
          <w:p>
            <w:pPr>
              <w:keepNext w:val="0"/>
              <w:keepLines w:val="0"/>
              <w:suppressLineNumbers w:val="0"/>
              <w:spacing w:before="0" w:beforeAutospacing="0" w:after="0" w:afterAutospacing="0" w:line="320" w:lineRule="exact"/>
              <w:ind w:left="0" w:right="0"/>
              <w:jc w:val="center"/>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其他</w:t>
            </w:r>
          </w:p>
        </w:tc>
        <w:tc>
          <w:tcPr>
            <w:tcW w:w="1202"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sz w:val="21"/>
                <w:szCs w:val="21"/>
                <w:lang w:val="en-US" w:eastAsia="zh-CN"/>
              </w:rPr>
              <w:t>厂房密闭</w:t>
            </w:r>
          </w:p>
        </w:tc>
        <w:tc>
          <w:tcPr>
            <w:tcW w:w="2853"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spacing w:val="10"/>
                <w:w w:val="100"/>
                <w:kern w:val="2"/>
                <w:position w:val="0"/>
                <w:sz w:val="21"/>
                <w:szCs w:val="21"/>
                <w:u w:val="none"/>
                <w:shd w:val="clear" w:color="auto" w:fill="FFFFFF"/>
                <w:lang w:val="en-US" w:eastAsia="zh-CN" w:bidi="ar-SA"/>
              </w:rPr>
            </w:pPr>
            <w:r>
              <w:rPr>
                <w:rFonts w:hint="eastAsia" w:ascii="宋体" w:hAnsi="宋体" w:eastAsia="宋体" w:cs="宋体"/>
                <w:bCs/>
                <w:sz w:val="21"/>
                <w:szCs w:val="21"/>
                <w:lang w:val="en-US" w:eastAsia="zh-CN"/>
              </w:rPr>
              <w:t>厂房南侧进行通顶封闭</w:t>
            </w:r>
          </w:p>
        </w:tc>
        <w:tc>
          <w:tcPr>
            <w:tcW w:w="116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bCs/>
                <w:color w:val="auto"/>
                <w:kern w:val="2"/>
                <w:sz w:val="21"/>
                <w:szCs w:val="21"/>
                <w:lang w:val="en-US" w:eastAsia="zh-CN" w:bidi="ar-SA"/>
              </w:rPr>
            </w:pPr>
            <w:r>
              <w:rPr>
                <w:rFonts w:hint="eastAsia" w:ascii="宋体" w:hAnsi="宋体" w:eastAsia="宋体" w:cs="宋体"/>
                <w:bCs/>
                <w:sz w:val="21"/>
                <w:szCs w:val="21"/>
                <w:lang w:val="en-US" w:eastAsia="zh-CN"/>
              </w:rPr>
              <w:t>厂房密闭</w:t>
            </w:r>
          </w:p>
        </w:tc>
        <w:tc>
          <w:tcPr>
            <w:tcW w:w="3134" w:type="dxa"/>
            <w:tcBorders>
              <w:tl2br w:val="nil"/>
              <w:tr2bl w:val="nil"/>
            </w:tcBorders>
            <w:vAlign w:val="center"/>
          </w:tcPr>
          <w:p>
            <w:pPr>
              <w:keepNext w:val="0"/>
              <w:keepLines w:val="0"/>
              <w:suppressLineNumbers w:val="0"/>
              <w:spacing w:before="0" w:beforeAutospacing="0" w:after="0" w:afterAutospacing="0" w:line="240" w:lineRule="exact"/>
              <w:ind w:left="0" w:leftChars="0" w:right="0" w:rightChars="0"/>
              <w:jc w:val="center"/>
              <w:rPr>
                <w:rFonts w:hint="eastAsia" w:ascii="宋体" w:hAnsi="宋体" w:eastAsia="宋体" w:cs="宋体"/>
                <w:color w:val="auto"/>
                <w:spacing w:val="10"/>
                <w:w w:val="100"/>
                <w:kern w:val="2"/>
                <w:position w:val="0"/>
                <w:sz w:val="21"/>
                <w:szCs w:val="21"/>
                <w:u w:val="none"/>
                <w:shd w:val="clear" w:color="auto" w:fill="FFFFFF"/>
                <w:lang w:val="en-US" w:eastAsia="zh-CN" w:bidi="ar-SA"/>
              </w:rPr>
            </w:pPr>
            <w:r>
              <w:rPr>
                <w:rFonts w:hint="eastAsia" w:ascii="宋体" w:hAnsi="宋体" w:eastAsia="宋体" w:cs="宋体"/>
                <w:bCs/>
                <w:sz w:val="21"/>
                <w:szCs w:val="21"/>
                <w:lang w:val="en-US" w:eastAsia="zh-CN"/>
              </w:rPr>
              <w:t>厂房南侧进行通顶封闭</w:t>
            </w:r>
          </w:p>
        </w:tc>
      </w:tr>
      <w:bookmarkEnd w:id="36"/>
    </w:tbl>
    <w:p>
      <w:pPr>
        <w:pStyle w:val="3"/>
        <w:pageBreakBefore w:val="0"/>
        <w:widowControl w:val="0"/>
        <w:kinsoku/>
        <w:wordWrap/>
        <w:overflowPunct/>
        <w:topLinePunct w:val="0"/>
        <w:bidi w:val="0"/>
        <w:snapToGrid/>
        <w:spacing w:before="0" w:after="0" w:line="500" w:lineRule="exact"/>
        <w:rPr>
          <w:rFonts w:ascii="Times New Roman" w:hAnsi="Times New Roman" w:cs="Times New Roman"/>
          <w:sz w:val="32"/>
        </w:rPr>
      </w:pPr>
      <w:bookmarkStart w:id="37" w:name="_Toc23396"/>
    </w:p>
    <w:p>
      <w:pPr>
        <w:pStyle w:val="3"/>
        <w:pageBreakBefore w:val="0"/>
        <w:widowControl w:val="0"/>
        <w:kinsoku/>
        <w:wordWrap/>
        <w:overflowPunct/>
        <w:topLinePunct w:val="0"/>
        <w:bidi w:val="0"/>
        <w:snapToGrid/>
        <w:spacing w:before="0" w:after="0" w:line="500" w:lineRule="exact"/>
        <w:rPr>
          <w:rFonts w:hint="eastAsia" w:ascii="宋体" w:hAnsi="宋体" w:eastAsia="宋体" w:cs="宋体"/>
          <w:sz w:val="32"/>
        </w:rPr>
      </w:pPr>
      <w:r>
        <w:rPr>
          <w:rFonts w:ascii="Times New Roman" w:hAnsi="Times New Roman" w:cs="Times New Roman"/>
          <w:sz w:val="32"/>
        </w:rPr>
        <w:t>5</w:t>
      </w:r>
      <w:r>
        <w:rPr>
          <w:rFonts w:hint="eastAsia" w:ascii="Times New Roman" w:hAnsi="Times New Roman" w:cs="Times New Roman"/>
          <w:sz w:val="32"/>
          <w:lang w:val="en-US" w:eastAsia="zh-CN"/>
        </w:rPr>
        <w:t xml:space="preserve"> </w:t>
      </w:r>
      <w:r>
        <w:rPr>
          <w:rFonts w:hint="eastAsia" w:ascii="宋体" w:hAnsi="宋体" w:eastAsia="宋体" w:cs="宋体"/>
          <w:sz w:val="32"/>
        </w:rPr>
        <w:t>建设项目环评报告表的主要结论与建议及审批部门决定</w:t>
      </w:r>
      <w:bookmarkEnd w:id="37"/>
    </w:p>
    <w:p>
      <w:pPr>
        <w:pageBreakBefore w:val="0"/>
        <w:widowControl w:val="0"/>
        <w:kinsoku/>
        <w:wordWrap/>
        <w:overflowPunct/>
        <w:topLinePunct w:val="0"/>
        <w:bidi w:val="0"/>
        <w:snapToGrid/>
        <w:spacing w:line="500" w:lineRule="exact"/>
        <w:outlineLvl w:val="1"/>
        <w:rPr>
          <w:rFonts w:hint="eastAsia" w:ascii="宋体" w:hAnsi="宋体" w:eastAsia="宋体" w:cs="宋体"/>
          <w:b/>
          <w:sz w:val="28"/>
          <w:szCs w:val="28"/>
        </w:rPr>
      </w:pPr>
      <w:bookmarkStart w:id="38" w:name="_Toc31121"/>
      <w:bookmarkStart w:id="39" w:name="_Toc20288"/>
      <w:r>
        <w:rPr>
          <w:rFonts w:hint="eastAsia" w:ascii="宋体" w:hAnsi="宋体" w:eastAsia="宋体" w:cs="宋体"/>
          <w:b/>
          <w:sz w:val="28"/>
          <w:szCs w:val="28"/>
        </w:rPr>
        <w:t>5.1 本项目环评报告表的主要结论与建议</w:t>
      </w:r>
      <w:bookmarkEnd w:id="38"/>
      <w:bookmarkEnd w:id="39"/>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宋体" w:hAnsi="宋体" w:eastAsia="宋体" w:cs="宋体"/>
          <w:b/>
          <w:bCs/>
          <w:sz w:val="24"/>
          <w:szCs w:val="28"/>
          <w:lang w:val="en-US" w:eastAsia="zh-CN"/>
        </w:rPr>
      </w:pPr>
      <w:bookmarkStart w:id="40" w:name="_Toc9413"/>
      <w:r>
        <w:rPr>
          <w:rFonts w:hint="eastAsia" w:ascii="宋体" w:hAnsi="宋体" w:eastAsia="宋体" w:cs="宋体"/>
          <w:b/>
          <w:bCs/>
          <w:sz w:val="24"/>
          <w:szCs w:val="28"/>
        </w:rPr>
        <w:t xml:space="preserve">5.1.1 </w:t>
      </w:r>
      <w:bookmarkEnd w:id="40"/>
      <w:r>
        <w:rPr>
          <w:rFonts w:hint="eastAsia" w:ascii="宋体" w:hAnsi="宋体" w:eastAsia="宋体" w:cs="宋体"/>
          <w:b/>
          <w:bCs/>
          <w:sz w:val="24"/>
          <w:szCs w:val="28"/>
          <w:lang w:val="en-US" w:eastAsia="zh-CN"/>
        </w:rPr>
        <w:t>项目概况</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Style w:val="35"/>
          <w:rFonts w:hint="eastAsia" w:ascii="宋体" w:hAnsi="宋体" w:eastAsia="宋体" w:cs="宋体"/>
          <w:color w:val="auto"/>
          <w:spacing w:val="0"/>
          <w:sz w:val="24"/>
          <w:szCs w:val="24"/>
        </w:rPr>
      </w:pPr>
      <w:r>
        <w:rPr>
          <w:rStyle w:val="35"/>
          <w:rFonts w:hint="eastAsia" w:ascii="宋体" w:hAnsi="宋体" w:eastAsia="宋体" w:cs="宋体"/>
          <w:color w:val="auto"/>
          <w:spacing w:val="0"/>
          <w:sz w:val="24"/>
          <w:szCs w:val="24"/>
        </w:rPr>
        <w:t>本项目环评报告表原文中的主要结论与要求如下：</w:t>
      </w:r>
    </w:p>
    <w:p>
      <w:pPr>
        <w:spacing w:line="500" w:lineRule="exact"/>
        <w:ind w:firstLine="465"/>
        <w:rPr>
          <w:rFonts w:hint="eastAsia" w:ascii="宋体" w:hAnsi="宋体" w:eastAsia="宋体" w:cs="宋体"/>
          <w:sz w:val="24"/>
        </w:rPr>
      </w:pPr>
      <w:r>
        <w:rPr>
          <w:rFonts w:hint="eastAsia" w:ascii="宋体" w:hAnsi="宋体" w:eastAsia="宋体" w:cs="宋体"/>
          <w:sz w:val="24"/>
        </w:rPr>
        <w:t>本项目为巩义市碧帆环保设备有限公司年加工20套除尘器、20套脱硫塔项目，总投资3200万元。本项目已在巩义市</w:t>
      </w:r>
      <w:r>
        <w:rPr>
          <w:rFonts w:hint="eastAsia" w:ascii="宋体" w:hAnsi="宋体" w:eastAsia="宋体" w:cs="宋体"/>
          <w:sz w:val="24"/>
          <w:lang w:val="en-US" w:eastAsia="zh-CN"/>
        </w:rPr>
        <w:t>产业集聚区管理委员会</w:t>
      </w:r>
      <w:r>
        <w:rPr>
          <w:rFonts w:hint="eastAsia" w:ascii="宋体" w:hAnsi="宋体" w:eastAsia="宋体" w:cs="宋体"/>
          <w:sz w:val="24"/>
        </w:rPr>
        <w:t>备案，备案项目代码为2019-410181-35-03-053599，租赁厂房面积约1680m</w:t>
      </w:r>
      <w:r>
        <w:rPr>
          <w:rFonts w:hint="eastAsia" w:ascii="宋体" w:hAnsi="宋体" w:eastAsia="宋体" w:cs="宋体"/>
          <w:sz w:val="24"/>
          <w:vertAlign w:val="superscript"/>
        </w:rPr>
        <w:t>2</w:t>
      </w:r>
      <w:r>
        <w:rPr>
          <w:rFonts w:hint="eastAsia" w:ascii="宋体" w:hAnsi="宋体" w:eastAsia="宋体" w:cs="宋体"/>
          <w:sz w:val="24"/>
        </w:rPr>
        <w:t>，环保投资13万元，占项目总投资的0.4%。项目建设后将达到年加工20套除尘器、20套脱硫塔的生产能力。</w:t>
      </w:r>
    </w:p>
    <w:p>
      <w:pPr>
        <w:spacing w:line="500" w:lineRule="exact"/>
        <w:ind w:firstLine="465"/>
        <w:rPr>
          <w:rFonts w:hint="eastAsia" w:ascii="宋体" w:hAnsi="宋体" w:eastAsia="宋体" w:cs="宋体"/>
          <w:bCs/>
          <w:sz w:val="24"/>
        </w:rPr>
      </w:pPr>
      <w:r>
        <w:rPr>
          <w:rFonts w:hint="eastAsia" w:ascii="宋体" w:hAnsi="宋体" w:eastAsia="宋体" w:cs="宋体"/>
          <w:b/>
          <w:bCs/>
          <w:sz w:val="24"/>
        </w:rPr>
        <w:t>2</w:t>
      </w:r>
      <w:r>
        <w:rPr>
          <w:rFonts w:hint="eastAsia" w:ascii="宋体" w:hAnsi="宋体" w:eastAsia="宋体" w:cs="宋体"/>
          <w:bCs/>
          <w:sz w:val="24"/>
        </w:rPr>
        <w:t>、</w:t>
      </w:r>
      <w:r>
        <w:rPr>
          <w:rFonts w:hint="eastAsia" w:ascii="宋体" w:hAnsi="宋体" w:eastAsia="宋体" w:cs="宋体"/>
          <w:b/>
          <w:bCs/>
          <w:sz w:val="24"/>
        </w:rPr>
        <w:t>产业政策符合性</w:t>
      </w:r>
    </w:p>
    <w:p>
      <w:pPr>
        <w:autoSpaceDE w:val="0"/>
        <w:autoSpaceDN w:val="0"/>
        <w:adjustRightInd w:val="0"/>
        <w:spacing w:line="500" w:lineRule="exact"/>
        <w:ind w:firstLine="480" w:firstLineChars="200"/>
        <w:rPr>
          <w:rFonts w:hint="eastAsia" w:ascii="宋体" w:hAnsi="宋体" w:eastAsia="宋体" w:cs="宋体"/>
          <w:sz w:val="24"/>
        </w:rPr>
      </w:pPr>
      <w:r>
        <w:rPr>
          <w:rFonts w:hint="eastAsia" w:ascii="宋体" w:hAnsi="宋体" w:eastAsia="宋体" w:cs="宋体"/>
          <w:sz w:val="24"/>
        </w:rPr>
        <w:t>根据</w:t>
      </w:r>
      <w:r>
        <w:rPr>
          <w:rFonts w:hint="eastAsia" w:ascii="宋体" w:hAnsi="宋体" w:eastAsia="宋体" w:cs="宋体"/>
          <w:color w:val="000000"/>
          <w:kern w:val="0"/>
          <w:sz w:val="24"/>
          <w:lang w:bidi="ar"/>
        </w:rPr>
        <w:t>《产业结构调整指导目录（2019年本）》</w:t>
      </w:r>
      <w:r>
        <w:rPr>
          <w:rFonts w:hint="eastAsia" w:ascii="宋体" w:hAnsi="宋体" w:eastAsia="宋体" w:cs="宋体"/>
          <w:sz w:val="24"/>
        </w:rPr>
        <w:t>，本项目产品不在限制类和淘汰类名录内</w:t>
      </w:r>
      <w:r>
        <w:rPr>
          <w:rFonts w:hint="eastAsia" w:ascii="宋体" w:hAnsi="宋体" w:eastAsia="宋体" w:cs="宋体"/>
          <w:sz w:val="24"/>
          <w:lang w:eastAsia="zh-CN"/>
        </w:rPr>
        <w:t>，</w:t>
      </w:r>
      <w:r>
        <w:rPr>
          <w:rFonts w:hint="eastAsia" w:ascii="宋体" w:hAnsi="宋体" w:eastAsia="宋体" w:cs="宋体"/>
          <w:sz w:val="24"/>
        </w:rPr>
        <w:t>本项目允许建设，符合国家产业政策。</w:t>
      </w:r>
    </w:p>
    <w:p>
      <w:pPr>
        <w:spacing w:line="500" w:lineRule="exact"/>
        <w:ind w:firstLine="482" w:firstLineChars="200"/>
        <w:textAlignment w:val="baseline"/>
        <w:rPr>
          <w:rFonts w:hint="eastAsia" w:ascii="宋体" w:hAnsi="宋体" w:eastAsia="宋体" w:cs="宋体"/>
          <w:b/>
          <w:sz w:val="24"/>
        </w:rPr>
      </w:pPr>
      <w:r>
        <w:rPr>
          <w:rFonts w:hint="eastAsia" w:ascii="宋体" w:hAnsi="宋体" w:eastAsia="宋体" w:cs="宋体"/>
          <w:b/>
          <w:bCs/>
          <w:sz w:val="24"/>
        </w:rPr>
        <w:t>3、规划符合性分析</w:t>
      </w:r>
    </w:p>
    <w:p>
      <w:pPr>
        <w:spacing w:line="500" w:lineRule="exact"/>
        <w:ind w:firstLine="480"/>
        <w:rPr>
          <w:rFonts w:hint="eastAsia" w:ascii="宋体" w:hAnsi="宋体" w:eastAsia="宋体" w:cs="宋体"/>
          <w:b/>
          <w:sz w:val="24"/>
          <w:u w:val="single"/>
        </w:rPr>
      </w:pPr>
      <w:r>
        <w:rPr>
          <w:rFonts w:hint="eastAsia" w:ascii="宋体" w:hAnsi="宋体" w:eastAsia="宋体" w:cs="宋体"/>
          <w:bCs/>
          <w:sz w:val="24"/>
        </w:rPr>
        <w:t>本项目位于巩义市产业集聚区电线电缆园区，租赁</w:t>
      </w:r>
      <w:r>
        <w:rPr>
          <w:rFonts w:hint="eastAsia" w:ascii="宋体" w:hAnsi="宋体" w:eastAsia="宋体" w:cs="宋体"/>
          <w:sz w:val="24"/>
        </w:rPr>
        <w:t>郑州隆利线缆有限公</w:t>
      </w:r>
      <w:r>
        <w:rPr>
          <w:rFonts w:hint="eastAsia" w:ascii="宋体" w:hAnsi="宋体" w:eastAsia="宋体" w:cs="宋体"/>
          <w:sz w:val="24"/>
          <w:lang w:val="en-US" w:eastAsia="zh-CN"/>
        </w:rPr>
        <w:t>司</w:t>
      </w:r>
      <w:r>
        <w:rPr>
          <w:rFonts w:hint="eastAsia" w:ascii="宋体" w:hAnsi="宋体" w:eastAsia="宋体" w:cs="宋体"/>
          <w:sz w:val="24"/>
        </w:rPr>
        <w:t>闲置车间1680m</w:t>
      </w:r>
      <w:r>
        <w:rPr>
          <w:rFonts w:hint="eastAsia" w:ascii="宋体" w:hAnsi="宋体" w:eastAsia="宋体" w:cs="宋体"/>
          <w:sz w:val="24"/>
          <w:vertAlign w:val="superscript"/>
        </w:rPr>
        <w:t>2</w:t>
      </w:r>
      <w:r>
        <w:rPr>
          <w:rFonts w:hint="eastAsia" w:ascii="宋体" w:hAnsi="宋体" w:eastAsia="宋体" w:cs="宋体"/>
          <w:bCs/>
          <w:sz w:val="24"/>
        </w:rPr>
        <w:t>。根据巩义市回郭镇总体规划（2017-2030年）土地使用规划图，项目所占土地性质为工业用地。</w:t>
      </w:r>
    </w:p>
    <w:p>
      <w:pPr>
        <w:numPr>
          <w:ilvl w:val="0"/>
          <w:numId w:val="1"/>
        </w:numPr>
        <w:spacing w:line="500" w:lineRule="exact"/>
        <w:ind w:firstLine="482" w:firstLineChars="200"/>
        <w:textAlignment w:val="baseline"/>
        <w:rPr>
          <w:rFonts w:hint="eastAsia" w:ascii="宋体" w:hAnsi="宋体" w:eastAsia="宋体" w:cs="宋体"/>
          <w:b/>
          <w:bCs/>
          <w:sz w:val="24"/>
        </w:rPr>
      </w:pPr>
      <w:r>
        <w:rPr>
          <w:rFonts w:hint="eastAsia" w:ascii="宋体" w:hAnsi="宋体" w:eastAsia="宋体" w:cs="宋体"/>
          <w:b/>
          <w:bCs/>
          <w:sz w:val="24"/>
        </w:rPr>
        <w:t>选址合理性</w:t>
      </w:r>
    </w:p>
    <w:p>
      <w:pPr>
        <w:spacing w:line="500" w:lineRule="exact"/>
        <w:ind w:firstLine="480" w:firstLineChars="200"/>
        <w:rPr>
          <w:rFonts w:hint="eastAsia" w:ascii="宋体" w:hAnsi="宋体" w:eastAsia="宋体" w:cs="宋体"/>
          <w:sz w:val="24"/>
          <w:highlight w:val="yellow"/>
        </w:rPr>
      </w:pPr>
      <w:r>
        <w:rPr>
          <w:rFonts w:hint="eastAsia" w:ascii="宋体" w:hAnsi="宋体" w:eastAsia="宋体" w:cs="宋体"/>
          <w:sz w:val="24"/>
        </w:rPr>
        <w:t>本项目位于巩义市产业集聚区电线电缆园区，</w:t>
      </w:r>
      <w:r>
        <w:rPr>
          <w:rFonts w:hint="eastAsia" w:ascii="宋体" w:hAnsi="宋体" w:eastAsia="宋体" w:cs="宋体"/>
          <w:sz w:val="24"/>
          <w:lang w:val="en-US" w:eastAsia="zh-CN"/>
        </w:rPr>
        <w:t>租</w:t>
      </w:r>
      <w:r>
        <w:rPr>
          <w:rFonts w:hint="eastAsia" w:ascii="宋体" w:hAnsi="宋体" w:eastAsia="宋体" w:cs="宋体"/>
          <w:sz w:val="24"/>
          <w:szCs w:val="24"/>
        </w:rPr>
        <w:t>用郑州隆</w:t>
      </w:r>
      <w:r>
        <w:rPr>
          <w:rFonts w:hint="eastAsia" w:ascii="宋体" w:hAnsi="宋体" w:eastAsia="宋体" w:cs="宋体"/>
          <w:sz w:val="24"/>
        </w:rPr>
        <w:t>利线缆有限公</w:t>
      </w:r>
      <w:r>
        <w:rPr>
          <w:rFonts w:hint="eastAsia" w:ascii="宋体" w:hAnsi="宋体" w:eastAsia="宋体" w:cs="宋体"/>
          <w:sz w:val="24"/>
          <w:lang w:val="en-US" w:eastAsia="zh-CN"/>
        </w:rPr>
        <w:t>司</w:t>
      </w:r>
      <w:r>
        <w:rPr>
          <w:rFonts w:hint="eastAsia" w:ascii="宋体" w:hAnsi="宋体" w:eastAsia="宋体" w:cs="宋体"/>
          <w:sz w:val="24"/>
        </w:rPr>
        <w:t>闲置车间1680m</w:t>
      </w:r>
      <w:r>
        <w:rPr>
          <w:rFonts w:hint="eastAsia" w:ascii="宋体" w:hAnsi="宋体" w:eastAsia="宋体" w:cs="宋体"/>
          <w:sz w:val="24"/>
          <w:vertAlign w:val="superscript"/>
        </w:rPr>
        <w:t>2</w:t>
      </w:r>
      <w:r>
        <w:rPr>
          <w:rFonts w:hint="eastAsia" w:ascii="宋体" w:hAnsi="宋体" w:eastAsia="宋体" w:cs="宋体"/>
          <w:sz w:val="24"/>
        </w:rPr>
        <w:t>，建设年加工20套除尘器、20套脱硫塔项目。</w:t>
      </w:r>
    </w:p>
    <w:p>
      <w:pPr>
        <w:spacing w:line="500" w:lineRule="exact"/>
        <w:ind w:firstLine="480" w:firstLineChars="200"/>
        <w:rPr>
          <w:rFonts w:hint="eastAsia" w:ascii="宋体" w:hAnsi="宋体" w:eastAsia="宋体" w:cs="宋体"/>
          <w:sz w:val="24"/>
        </w:rPr>
      </w:pPr>
      <w:r>
        <w:rPr>
          <w:rFonts w:hint="eastAsia" w:ascii="宋体" w:hAnsi="宋体" w:eastAsia="宋体" w:cs="宋体"/>
          <w:sz w:val="24"/>
        </w:rPr>
        <w:t>经现场调查，本项目所在车间为1座2跨钢架结构的生产车间，项目厂区外北侧为兴锐达机械，东侧为天峰贸易，西侧为</w:t>
      </w:r>
      <w:r>
        <w:rPr>
          <w:rFonts w:hint="eastAsia" w:ascii="宋体" w:hAnsi="宋体" w:eastAsia="宋体" w:cs="宋体"/>
          <w:sz w:val="24"/>
          <w:lang w:val="en-US" w:eastAsia="zh-CN"/>
        </w:rPr>
        <w:t>世恒塑业</w:t>
      </w:r>
      <w:r>
        <w:rPr>
          <w:rFonts w:hint="eastAsia" w:ascii="宋体" w:hAnsi="宋体" w:eastAsia="宋体" w:cs="宋体"/>
          <w:sz w:val="24"/>
        </w:rPr>
        <w:t>，南侧为马路。本项目周围的敏感点主要为东南侧187m处的李邵村、西侧451m处的菜园。项目生产过程中产生的废气、废水、噪声和固体废物经过采取相应措施后，均达标排放，对周围环境影响较小。</w:t>
      </w:r>
    </w:p>
    <w:p>
      <w:pPr>
        <w:spacing w:line="500" w:lineRule="exact"/>
        <w:ind w:firstLine="465"/>
        <w:rPr>
          <w:rFonts w:hint="eastAsia" w:ascii="宋体" w:hAnsi="宋体" w:eastAsia="宋体" w:cs="宋体"/>
          <w:bCs/>
          <w:sz w:val="24"/>
        </w:rPr>
      </w:pPr>
      <w:r>
        <w:rPr>
          <w:rFonts w:hint="eastAsia" w:ascii="宋体" w:hAnsi="宋体" w:eastAsia="宋体" w:cs="宋体"/>
          <w:b/>
          <w:bCs/>
          <w:sz w:val="24"/>
        </w:rPr>
        <w:t>5、环境影响及防治措施</w:t>
      </w:r>
    </w:p>
    <w:p>
      <w:pPr>
        <w:spacing w:line="500" w:lineRule="exact"/>
        <w:ind w:firstLine="480" w:firstLineChars="200"/>
        <w:textAlignment w:val="baseline"/>
        <w:rPr>
          <w:rFonts w:hint="eastAsia" w:ascii="宋体" w:hAnsi="宋体" w:eastAsia="宋体" w:cs="宋体"/>
          <w:sz w:val="24"/>
        </w:rPr>
      </w:pPr>
      <w:r>
        <w:rPr>
          <w:rFonts w:hint="eastAsia" w:ascii="宋体" w:hAnsi="宋体" w:eastAsia="宋体" w:cs="宋体"/>
          <w:sz w:val="24"/>
        </w:rPr>
        <w:t>（1）大气环境影响分析</w:t>
      </w:r>
    </w:p>
    <w:p>
      <w:pPr>
        <w:spacing w:line="360" w:lineRule="auto"/>
        <w:ind w:firstLine="480" w:firstLineChars="200"/>
        <w:rPr>
          <w:rFonts w:hint="eastAsia" w:ascii="宋体" w:hAnsi="宋体" w:eastAsia="宋体" w:cs="宋体"/>
          <w:bCs/>
          <w:sz w:val="24"/>
        </w:rPr>
      </w:pPr>
      <w:r>
        <w:rPr>
          <w:rFonts w:hint="eastAsia" w:ascii="宋体" w:hAnsi="宋体" w:eastAsia="宋体" w:cs="宋体"/>
          <w:sz w:val="24"/>
        </w:rPr>
        <w:t>本项目废气主要为焊接过程中产生的焊接烟尘、切割过程中产生的切割烟尘</w:t>
      </w:r>
      <w:r>
        <w:rPr>
          <w:rFonts w:hint="eastAsia" w:ascii="宋体" w:hAnsi="宋体" w:eastAsia="宋体" w:cs="宋体"/>
          <w:bCs/>
          <w:sz w:val="24"/>
        </w:rPr>
        <w:t>。</w:t>
      </w:r>
    </w:p>
    <w:p>
      <w:pPr>
        <w:widowControl/>
        <w:spacing w:line="360" w:lineRule="auto"/>
        <w:ind w:firstLine="480" w:firstLineChars="200"/>
        <w:jc w:val="left"/>
        <w:rPr>
          <w:rFonts w:hint="eastAsia" w:ascii="宋体" w:hAnsi="宋体" w:eastAsia="宋体" w:cs="宋体"/>
          <w:sz w:val="24"/>
        </w:rPr>
      </w:pPr>
      <w:r>
        <w:rPr>
          <w:rFonts w:hint="eastAsia" w:ascii="宋体" w:hAnsi="宋体" w:eastAsia="宋体" w:cs="宋体"/>
          <w:color w:val="000000"/>
          <w:kern w:val="0"/>
          <w:sz w:val="24"/>
          <w:lang w:bidi="ar"/>
        </w:rPr>
        <w:t>切割工序产生的切割</w:t>
      </w:r>
      <w:r>
        <w:rPr>
          <w:rFonts w:hint="eastAsia" w:ascii="宋体" w:hAnsi="宋体" w:eastAsia="宋体" w:cs="宋体"/>
          <w:color w:val="000000"/>
          <w:kern w:val="0"/>
          <w:sz w:val="24"/>
          <w:lang w:val="en-US" w:eastAsia="zh-CN" w:bidi="ar"/>
        </w:rPr>
        <w:t>烟尘</w:t>
      </w:r>
      <w:r>
        <w:rPr>
          <w:rFonts w:hint="eastAsia" w:ascii="宋体" w:hAnsi="宋体" w:eastAsia="宋体" w:cs="宋体"/>
          <w:color w:val="000000"/>
          <w:kern w:val="0"/>
          <w:sz w:val="24"/>
          <w:lang w:bidi="ar"/>
        </w:rPr>
        <w:t>经抽气式负压切割平台及移动式集气罩收集后进入袋式除尘器进行处理，之后经过1根15m高排气筒排放；项目焊接区域实现密闭负压房间，焊接工序产生的</w:t>
      </w:r>
      <w:r>
        <w:rPr>
          <w:rFonts w:hint="eastAsia" w:ascii="宋体" w:hAnsi="宋体" w:eastAsia="宋体" w:cs="宋体"/>
          <w:color w:val="000000"/>
          <w:kern w:val="0"/>
          <w:sz w:val="24"/>
          <w:lang w:val="en-US" w:eastAsia="zh-CN" w:bidi="ar"/>
        </w:rPr>
        <w:t>烟尘</w:t>
      </w:r>
      <w:r>
        <w:rPr>
          <w:rFonts w:hint="eastAsia" w:ascii="宋体" w:hAnsi="宋体" w:eastAsia="宋体" w:cs="宋体"/>
          <w:color w:val="000000"/>
          <w:kern w:val="0"/>
          <w:sz w:val="24"/>
          <w:lang w:bidi="ar"/>
        </w:rPr>
        <w:t>由管道负压抽吸引至袋式除尘器（与切割工序共用1台）</w:t>
      </w:r>
      <w:r>
        <w:rPr>
          <w:rFonts w:hint="eastAsia" w:ascii="宋体" w:hAnsi="宋体" w:eastAsia="宋体" w:cs="宋体"/>
          <w:sz w:val="24"/>
        </w:rPr>
        <w:t>有组织焊接烟尘和切割烟尘排放浓度为3.4mg/m</w:t>
      </w:r>
      <w:r>
        <w:rPr>
          <w:rFonts w:hint="eastAsia" w:ascii="宋体" w:hAnsi="宋体" w:eastAsia="宋体" w:cs="宋体"/>
          <w:sz w:val="24"/>
          <w:vertAlign w:val="superscript"/>
        </w:rPr>
        <w:t>3</w:t>
      </w:r>
      <w:r>
        <w:rPr>
          <w:rFonts w:hint="eastAsia" w:ascii="宋体" w:hAnsi="宋体" w:eastAsia="宋体" w:cs="宋体"/>
          <w:sz w:val="24"/>
        </w:rPr>
        <w:t>，排放量为0.017kg/h、0.01t/a；无组织切割烟尘和焊接烟尘排放量为0.037kg/h、0.022t/a。</w:t>
      </w:r>
    </w:p>
    <w:p>
      <w:pPr>
        <w:numPr>
          <w:ilvl w:val="0"/>
          <w:numId w:val="2"/>
        </w:numPr>
        <w:spacing w:line="500" w:lineRule="exact"/>
        <w:ind w:firstLine="480" w:firstLineChars="200"/>
        <w:textAlignment w:val="baseline"/>
        <w:rPr>
          <w:rFonts w:hint="eastAsia" w:ascii="宋体" w:hAnsi="宋体" w:eastAsia="宋体" w:cs="宋体"/>
          <w:b w:val="0"/>
          <w:bCs/>
          <w:sz w:val="24"/>
          <w:szCs w:val="24"/>
        </w:rPr>
      </w:pPr>
      <w:r>
        <w:rPr>
          <w:rFonts w:hint="eastAsia" w:ascii="宋体" w:hAnsi="宋体" w:eastAsia="宋体" w:cs="宋体"/>
          <w:b w:val="0"/>
          <w:bCs/>
          <w:sz w:val="24"/>
          <w:szCs w:val="24"/>
        </w:rPr>
        <w:t>水环境影响分析</w:t>
      </w:r>
    </w:p>
    <w:p>
      <w:pPr>
        <w:pStyle w:val="7"/>
        <w:spacing w:after="0" w:line="500" w:lineRule="exact"/>
        <w:ind w:firstLine="480" w:firstLineChars="200"/>
        <w:rPr>
          <w:rFonts w:hint="eastAsia" w:ascii="宋体" w:hAnsi="宋体" w:eastAsia="宋体" w:cs="宋体"/>
          <w:sz w:val="24"/>
        </w:rPr>
      </w:pPr>
      <w:r>
        <w:rPr>
          <w:rFonts w:hint="eastAsia" w:ascii="宋体" w:hAnsi="宋体" w:eastAsia="宋体" w:cs="宋体"/>
          <w:sz w:val="24"/>
        </w:rPr>
        <w:t>本项目废水主要为员工生活污水，产生量为0.6m</w:t>
      </w:r>
      <w:r>
        <w:rPr>
          <w:rFonts w:hint="eastAsia" w:ascii="宋体" w:hAnsi="宋体" w:eastAsia="宋体" w:cs="宋体"/>
          <w:sz w:val="24"/>
          <w:vertAlign w:val="superscript"/>
        </w:rPr>
        <w:t>3</w:t>
      </w:r>
      <w:r>
        <w:rPr>
          <w:rFonts w:hint="eastAsia" w:ascii="宋体" w:hAnsi="宋体" w:eastAsia="宋体" w:cs="宋体"/>
          <w:sz w:val="24"/>
        </w:rPr>
        <w:t>/d、180m</w:t>
      </w:r>
      <w:r>
        <w:rPr>
          <w:rFonts w:hint="eastAsia" w:ascii="宋体" w:hAnsi="宋体" w:eastAsia="宋体" w:cs="宋体"/>
          <w:sz w:val="24"/>
          <w:vertAlign w:val="superscript"/>
        </w:rPr>
        <w:t>3</w:t>
      </w:r>
      <w:r>
        <w:rPr>
          <w:rFonts w:hint="eastAsia" w:ascii="宋体" w:hAnsi="宋体" w:eastAsia="宋体" w:cs="宋体"/>
          <w:sz w:val="24"/>
        </w:rPr>
        <w:t>/a，依托厂区内现有1座5m</w:t>
      </w:r>
      <w:r>
        <w:rPr>
          <w:rFonts w:hint="eastAsia" w:ascii="宋体" w:hAnsi="宋体" w:eastAsia="宋体" w:cs="宋体"/>
          <w:sz w:val="24"/>
          <w:vertAlign w:val="superscript"/>
        </w:rPr>
        <w:t>3</w:t>
      </w:r>
      <w:r>
        <w:rPr>
          <w:rFonts w:hint="eastAsia" w:ascii="宋体" w:hAnsi="宋体" w:eastAsia="宋体" w:cs="宋体"/>
          <w:sz w:val="24"/>
        </w:rPr>
        <w:t>化粪池，</w:t>
      </w:r>
      <w:r>
        <w:rPr>
          <w:rFonts w:hint="eastAsia" w:ascii="宋体" w:hAnsi="宋体" w:eastAsia="宋体" w:cs="宋体"/>
          <w:bCs/>
          <w:sz w:val="24"/>
        </w:rPr>
        <w:t>生活污水经化粪池暂存后，由污水管网排入回郭镇污水处理厂</w:t>
      </w:r>
      <w:r>
        <w:rPr>
          <w:rFonts w:hint="eastAsia" w:ascii="宋体" w:hAnsi="宋体" w:eastAsia="宋体" w:cs="宋体"/>
          <w:sz w:val="24"/>
        </w:rPr>
        <w:t>。因此</w:t>
      </w:r>
      <w:r>
        <w:rPr>
          <w:rFonts w:hint="eastAsia" w:ascii="宋体" w:hAnsi="宋体" w:eastAsia="宋体" w:cs="宋体"/>
          <w:sz w:val="24"/>
          <w:lang w:eastAsia="zh-CN"/>
        </w:rPr>
        <w:t>，</w:t>
      </w:r>
      <w:r>
        <w:rPr>
          <w:rFonts w:hint="eastAsia" w:ascii="宋体" w:hAnsi="宋体" w:eastAsia="宋体" w:cs="宋体"/>
          <w:sz w:val="24"/>
        </w:rPr>
        <w:t>本项目不会对地表水产生影响。</w:t>
      </w:r>
    </w:p>
    <w:p>
      <w:pPr>
        <w:spacing w:line="500" w:lineRule="exact"/>
        <w:ind w:firstLine="480" w:firstLineChars="200"/>
        <w:rPr>
          <w:rFonts w:hint="eastAsia" w:ascii="宋体" w:hAnsi="宋体" w:eastAsia="宋体" w:cs="宋体"/>
          <w:b w:val="0"/>
          <w:bCs/>
          <w:sz w:val="24"/>
          <w:szCs w:val="24"/>
        </w:rPr>
      </w:pPr>
      <w:r>
        <w:rPr>
          <w:rFonts w:hint="eastAsia" w:ascii="宋体" w:hAnsi="宋体" w:eastAsia="宋体" w:cs="宋体"/>
          <w:b w:val="0"/>
          <w:bCs/>
          <w:sz w:val="24"/>
          <w:szCs w:val="24"/>
        </w:rPr>
        <w:t>（3）噪声影响分析</w:t>
      </w:r>
    </w:p>
    <w:p>
      <w:pPr>
        <w:adjustRightInd w:val="0"/>
        <w:snapToGrid w:val="0"/>
        <w:spacing w:line="500" w:lineRule="exact"/>
        <w:ind w:firstLine="480" w:firstLineChars="200"/>
        <w:rPr>
          <w:rFonts w:hint="eastAsia" w:ascii="宋体" w:hAnsi="宋体" w:eastAsia="宋体" w:cs="宋体"/>
          <w:b w:val="0"/>
          <w:bCs/>
          <w:sz w:val="24"/>
          <w:szCs w:val="24"/>
        </w:rPr>
      </w:pPr>
      <w:r>
        <w:rPr>
          <w:rFonts w:hint="eastAsia" w:ascii="宋体" w:hAnsi="宋体" w:eastAsia="宋体" w:cs="宋体"/>
          <w:sz w:val="24"/>
          <w:szCs w:val="30"/>
        </w:rPr>
        <w:t>本项目噪声主要为</w:t>
      </w:r>
      <w:r>
        <w:rPr>
          <w:rFonts w:hint="eastAsia" w:ascii="宋体" w:hAnsi="宋体" w:eastAsia="宋体" w:cs="宋体"/>
          <w:sz w:val="24"/>
        </w:rPr>
        <w:t>切割机、卷板机、钻床、过丝机、砂轮机、焊机</w:t>
      </w:r>
      <w:r>
        <w:rPr>
          <w:rFonts w:hint="eastAsia" w:ascii="宋体" w:hAnsi="宋体" w:eastAsia="宋体" w:cs="宋体"/>
          <w:sz w:val="24"/>
          <w:szCs w:val="30"/>
        </w:rPr>
        <w:t>等设备运转噪声，噪声源强为80~85dB（A），</w:t>
      </w:r>
      <w:r>
        <w:rPr>
          <w:rFonts w:hint="eastAsia" w:ascii="宋体" w:hAnsi="宋体" w:eastAsia="宋体" w:cs="宋体"/>
          <w:kern w:val="0"/>
          <w:sz w:val="24"/>
        </w:rPr>
        <w:t>经采取基础减振、厂房隔声等降噪措施，各厂界噪声贡献值均能满足《工业企业厂界环境噪声排放标准》（GB12348-2008）3类标准要求，李邵村噪声贡献值均能满足《声环境质量标准》（GB3096-2008）2类标准要求。</w:t>
      </w:r>
    </w:p>
    <w:p>
      <w:pPr>
        <w:spacing w:line="500" w:lineRule="exact"/>
        <w:ind w:firstLine="480" w:firstLineChars="200"/>
        <w:textAlignment w:val="baseline"/>
        <w:rPr>
          <w:rFonts w:hint="eastAsia" w:ascii="宋体" w:hAnsi="宋体" w:eastAsia="宋体" w:cs="宋体"/>
          <w:b w:val="0"/>
          <w:bCs/>
          <w:sz w:val="24"/>
          <w:szCs w:val="24"/>
        </w:rPr>
      </w:pPr>
      <w:r>
        <w:rPr>
          <w:rFonts w:hint="eastAsia" w:ascii="宋体" w:hAnsi="宋体" w:eastAsia="宋体" w:cs="宋体"/>
          <w:b w:val="0"/>
          <w:bCs/>
          <w:sz w:val="24"/>
          <w:szCs w:val="24"/>
        </w:rPr>
        <w:t>（4）固体废物影响分析</w:t>
      </w:r>
    </w:p>
    <w:p>
      <w:pPr>
        <w:pStyle w:val="51"/>
        <w:adjustRightInd w:val="0"/>
        <w:snapToGrid w:val="0"/>
        <w:spacing w:line="500" w:lineRule="exact"/>
        <w:ind w:firstLine="480"/>
        <w:rPr>
          <w:rFonts w:hint="eastAsia" w:ascii="宋体" w:hAnsi="宋体" w:eastAsia="宋体" w:cs="宋体"/>
          <w:bCs/>
          <w:sz w:val="24"/>
          <w:szCs w:val="24"/>
        </w:rPr>
      </w:pPr>
      <w:r>
        <w:rPr>
          <w:rFonts w:hint="eastAsia" w:ascii="宋体" w:hAnsi="宋体" w:eastAsia="宋体" w:cs="宋体"/>
          <w:sz w:val="24"/>
          <w:szCs w:val="24"/>
        </w:rPr>
        <w:t>生产过程中产生的废钢材边角料9.5t/a，焊接过程中产生的焊渣量</w:t>
      </w:r>
      <w:r>
        <w:rPr>
          <w:rFonts w:hint="eastAsia" w:ascii="宋体" w:hAnsi="宋体" w:eastAsia="宋体" w:cs="宋体"/>
          <w:sz w:val="24"/>
          <w:szCs w:val="24"/>
          <w:lang w:val="en-US" w:eastAsia="zh-CN"/>
        </w:rPr>
        <w:t>为</w:t>
      </w:r>
      <w:r>
        <w:rPr>
          <w:rFonts w:hint="eastAsia" w:ascii="宋体" w:hAnsi="宋体" w:eastAsia="宋体" w:cs="宋体"/>
          <w:sz w:val="24"/>
          <w:szCs w:val="24"/>
        </w:rPr>
        <w:t>0.02t/a，统一收集后定期送往废品收购站；设备润滑过程中产生的废机油量为0.025t/a，废液压油为0.025t/a，废油桶2个/a统一收集后送至有危废处置资质单位处理；生活垃圾产生量为2.25t/a，由环卫部门清运至垃圾中转站集中处理。</w:t>
      </w:r>
    </w:p>
    <w:p>
      <w:pPr>
        <w:numPr>
          <w:ilvl w:val="0"/>
          <w:numId w:val="0"/>
        </w:numPr>
        <w:spacing w:line="500" w:lineRule="exact"/>
        <w:ind w:leftChars="200"/>
        <w:rPr>
          <w:rFonts w:hint="eastAsia" w:ascii="宋体" w:hAnsi="宋体" w:eastAsia="宋体" w:cs="宋体"/>
        </w:rPr>
      </w:pPr>
      <w:r>
        <w:rPr>
          <w:rFonts w:hint="eastAsia" w:ascii="宋体" w:hAnsi="宋体" w:eastAsia="宋体" w:cs="宋体"/>
          <w:b/>
          <w:bCs/>
          <w:sz w:val="24"/>
          <w:lang w:val="en-US" w:eastAsia="zh-CN"/>
        </w:rPr>
        <w:t>6、</w:t>
      </w:r>
      <w:r>
        <w:rPr>
          <w:rFonts w:hint="eastAsia" w:ascii="宋体" w:hAnsi="宋体" w:eastAsia="宋体" w:cs="宋体"/>
          <w:b/>
          <w:bCs/>
          <w:sz w:val="24"/>
        </w:rPr>
        <w:t>总量控制</w:t>
      </w:r>
    </w:p>
    <w:p>
      <w:pPr>
        <w:spacing w:line="400" w:lineRule="exact"/>
        <w:ind w:firstLine="480" w:firstLineChars="200"/>
        <w:rPr>
          <w:rFonts w:hint="eastAsia" w:ascii="宋体" w:hAnsi="宋体" w:eastAsia="宋体" w:cs="宋体"/>
          <w:sz w:val="24"/>
          <w:szCs w:val="24"/>
        </w:rPr>
      </w:pPr>
      <w:r>
        <w:rPr>
          <w:rFonts w:hint="eastAsia" w:ascii="宋体" w:hAnsi="宋体" w:eastAsia="宋体" w:cs="宋体"/>
          <w:b w:val="0"/>
          <w:bCs w:val="0"/>
          <w:sz w:val="24"/>
        </w:rPr>
        <w:t>本项目无二氧化硫和氮氧化物排放，本项目废气污染因子</w:t>
      </w:r>
      <w:r>
        <w:rPr>
          <w:rFonts w:hint="eastAsia" w:ascii="宋体" w:hAnsi="宋体" w:eastAsia="宋体" w:cs="宋体"/>
          <w:b w:val="0"/>
          <w:bCs w:val="0"/>
          <w:sz w:val="24"/>
          <w:szCs w:val="24"/>
        </w:rPr>
        <w:t>为烟尘</w:t>
      </w:r>
      <w:r>
        <w:rPr>
          <w:rFonts w:hint="eastAsia" w:ascii="宋体" w:hAnsi="宋体" w:eastAsia="宋体" w:cs="宋体"/>
          <w:b w:val="0"/>
          <w:bCs w:val="0"/>
        </w:rPr>
        <w:t>，</w:t>
      </w:r>
      <w:r>
        <w:rPr>
          <w:rFonts w:hint="eastAsia" w:ascii="宋体" w:hAnsi="宋体" w:eastAsia="宋体" w:cs="宋体"/>
          <w:b w:val="0"/>
          <w:bCs w:val="0"/>
          <w:sz w:val="24"/>
          <w:szCs w:val="24"/>
        </w:rPr>
        <w:t>排放量0.032t/a</w:t>
      </w:r>
      <w:r>
        <w:rPr>
          <w:rFonts w:hint="eastAsia" w:ascii="宋体" w:hAnsi="宋体" w:eastAsia="宋体" w:cs="宋体"/>
          <w:sz w:val="24"/>
          <w:szCs w:val="24"/>
        </w:rPr>
        <w:t>。</w:t>
      </w:r>
    </w:p>
    <w:p>
      <w:pPr>
        <w:spacing w:line="480" w:lineRule="exact"/>
        <w:ind w:firstLine="480" w:firstLineChars="200"/>
        <w:rPr>
          <w:rFonts w:hint="eastAsia" w:ascii="宋体" w:hAnsi="宋体" w:eastAsia="宋体" w:cs="宋体"/>
          <w:sz w:val="24"/>
        </w:rPr>
      </w:pPr>
      <w:r>
        <w:rPr>
          <w:rFonts w:hint="eastAsia" w:ascii="宋体" w:hAnsi="宋体" w:eastAsia="宋体" w:cs="宋体"/>
          <w:sz w:val="24"/>
        </w:rPr>
        <w:t>根据项目特点，本项目无生产废水，生活污水经化粪池收集后，经污水管网排入回郭镇污水厂，总量控制指标为</w:t>
      </w:r>
      <w:r>
        <w:rPr>
          <w:rFonts w:hint="eastAsia" w:ascii="宋体" w:hAnsi="宋体" w:eastAsia="宋体" w:cs="宋体"/>
          <w:bCs/>
          <w:color w:val="000000"/>
          <w:kern w:val="0"/>
          <w:sz w:val="24"/>
          <w:lang w:bidi="ar"/>
        </w:rPr>
        <w:t>COD：0.009t/a，NH</w:t>
      </w:r>
      <w:r>
        <w:rPr>
          <w:rFonts w:hint="eastAsia" w:ascii="宋体" w:hAnsi="宋体" w:eastAsia="宋体" w:cs="宋体"/>
          <w:bCs/>
          <w:color w:val="000000"/>
          <w:kern w:val="0"/>
          <w:sz w:val="24"/>
          <w:vertAlign w:val="subscript"/>
          <w:lang w:bidi="ar"/>
        </w:rPr>
        <w:t>3</w:t>
      </w:r>
      <w:r>
        <w:rPr>
          <w:rFonts w:hint="eastAsia" w:ascii="宋体" w:hAnsi="宋体" w:eastAsia="宋体" w:cs="宋体"/>
          <w:bCs/>
          <w:color w:val="000000"/>
          <w:kern w:val="0"/>
          <w:sz w:val="24"/>
          <w:lang w:bidi="ar"/>
        </w:rPr>
        <w:t>-N：0.0009t/a。</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outlineLvl w:val="9"/>
        <w:rPr>
          <w:rFonts w:hint="eastAsia" w:ascii="宋体" w:hAnsi="宋体" w:eastAsia="宋体" w:cs="宋体"/>
          <w:b/>
          <w:bCs/>
          <w:color w:val="000000" w:themeColor="text1"/>
          <w:sz w:val="24"/>
          <w:szCs w:val="28"/>
        </w:rPr>
      </w:pPr>
      <w:r>
        <w:rPr>
          <w:rFonts w:hint="eastAsia" w:ascii="宋体" w:hAnsi="宋体" w:eastAsia="宋体" w:cs="宋体"/>
          <w:b/>
          <w:bCs/>
          <w:color w:val="000000" w:themeColor="text1"/>
          <w:sz w:val="24"/>
          <w:szCs w:val="28"/>
        </w:rPr>
        <w:t xml:space="preserve">5.1.2 </w:t>
      </w:r>
      <w:r>
        <w:rPr>
          <w:rFonts w:hint="eastAsia" w:ascii="宋体" w:hAnsi="宋体" w:eastAsia="宋体" w:cs="宋体"/>
          <w:b/>
          <w:bCs/>
          <w:color w:val="000000" w:themeColor="text1"/>
          <w:sz w:val="24"/>
          <w:szCs w:val="28"/>
          <w:lang w:val="en-US" w:eastAsia="zh-CN"/>
        </w:rPr>
        <w:t>评价</w:t>
      </w:r>
      <w:r>
        <w:rPr>
          <w:rFonts w:hint="eastAsia" w:ascii="宋体" w:hAnsi="宋体" w:eastAsia="宋体" w:cs="宋体"/>
          <w:b/>
          <w:bCs/>
          <w:color w:val="000000" w:themeColor="text1"/>
          <w:sz w:val="24"/>
          <w:szCs w:val="28"/>
        </w:rPr>
        <w:t>建议</w:t>
      </w:r>
    </w:p>
    <w:p>
      <w:pPr>
        <w:spacing w:line="500" w:lineRule="exact"/>
        <w:ind w:firstLine="480"/>
        <w:rPr>
          <w:rFonts w:hint="eastAsia" w:ascii="宋体" w:hAnsi="宋体" w:eastAsia="宋体" w:cs="宋体"/>
          <w:sz w:val="24"/>
        </w:rPr>
      </w:pPr>
      <w:bookmarkStart w:id="41" w:name="_Toc20868"/>
      <w:bookmarkStart w:id="42" w:name="_Toc1623"/>
      <w:r>
        <w:rPr>
          <w:rFonts w:hint="eastAsia" w:ascii="宋体" w:hAnsi="宋体" w:eastAsia="宋体" w:cs="宋体"/>
          <w:sz w:val="24"/>
        </w:rPr>
        <w:t>（1）重视环境保护工作，确保环评报告及其批复意见中提出的各项污染防治措施落实到位，切实履行“三同时”，确保环保资金的投入，确保“三废”均能长期稳定达标排放。</w:t>
      </w:r>
    </w:p>
    <w:p>
      <w:pPr>
        <w:spacing w:line="500" w:lineRule="exact"/>
        <w:ind w:firstLine="480"/>
        <w:rPr>
          <w:rFonts w:hint="eastAsia" w:ascii="宋体" w:hAnsi="宋体" w:eastAsia="宋体" w:cs="宋体"/>
          <w:sz w:val="24"/>
        </w:rPr>
      </w:pPr>
      <w:r>
        <w:rPr>
          <w:rFonts w:hint="eastAsia" w:ascii="宋体" w:hAnsi="宋体" w:eastAsia="宋体" w:cs="宋体"/>
          <w:sz w:val="24"/>
        </w:rPr>
        <w:t>（2）加强营运期生产管理，减少各种材料、能源、资源的浪费，尽量减轻对环境的污染。</w:t>
      </w:r>
    </w:p>
    <w:p>
      <w:pPr>
        <w:spacing w:line="500" w:lineRule="exact"/>
        <w:rPr>
          <w:rFonts w:hint="eastAsia" w:ascii="宋体" w:hAnsi="宋体" w:eastAsia="宋体" w:cs="宋体"/>
          <w:sz w:val="24"/>
        </w:rPr>
      </w:pPr>
      <w:r>
        <w:rPr>
          <w:rFonts w:hint="eastAsia" w:ascii="宋体" w:hAnsi="宋体" w:eastAsia="宋体" w:cs="宋体"/>
          <w:sz w:val="24"/>
        </w:rPr>
        <w:t xml:space="preserve">    （3）加强车间通风、换气确保车间内空气质量良好。</w:t>
      </w:r>
    </w:p>
    <w:p>
      <w:pPr>
        <w:spacing w:line="500" w:lineRule="exact"/>
        <w:ind w:firstLine="480"/>
        <w:rPr>
          <w:rFonts w:hint="eastAsia" w:ascii="宋体" w:hAnsi="宋体" w:eastAsia="宋体" w:cs="宋体"/>
          <w:sz w:val="24"/>
        </w:rPr>
      </w:pPr>
      <w:r>
        <w:rPr>
          <w:rFonts w:hint="eastAsia" w:ascii="宋体" w:hAnsi="宋体" w:eastAsia="宋体" w:cs="宋体"/>
          <w:sz w:val="24"/>
        </w:rPr>
        <w:t>（4）选用低噪环保设备，并且加强设备的日常维护与定期检修，确保设备正常运行，以避免非正常运行时污染物排放量及噪声增大，保证厂界噪声达标。</w:t>
      </w:r>
    </w:p>
    <w:p>
      <w:pPr>
        <w:spacing w:line="500" w:lineRule="exact"/>
        <w:ind w:firstLine="480"/>
        <w:rPr>
          <w:rFonts w:hint="eastAsia" w:ascii="宋体" w:hAnsi="宋体" w:eastAsia="宋体" w:cs="宋体"/>
          <w:sz w:val="24"/>
        </w:rPr>
      </w:pPr>
      <w:r>
        <w:rPr>
          <w:rFonts w:hint="eastAsia" w:ascii="宋体" w:hAnsi="宋体" w:eastAsia="宋体" w:cs="宋体"/>
          <w:sz w:val="24"/>
        </w:rPr>
        <w:t>（5）搞好车间及周边环境卫生工作，厂区垃圾、废料及时清运或回收，避免污染环境，做到安全文明经营。</w:t>
      </w:r>
    </w:p>
    <w:p>
      <w:pPr>
        <w:keepNext w:val="0"/>
        <w:keepLines w:val="0"/>
        <w:pageBreakBefore w:val="0"/>
        <w:widowControl w:val="0"/>
        <w:kinsoku/>
        <w:wordWrap/>
        <w:overflowPunct/>
        <w:topLinePunct w:val="0"/>
        <w:autoSpaceDE/>
        <w:autoSpaceDN/>
        <w:bidi w:val="0"/>
        <w:adjustRightInd/>
        <w:snapToGrid/>
        <w:spacing w:line="500" w:lineRule="exact"/>
        <w:ind w:firstLine="482" w:firstLineChars="200"/>
        <w:jc w:val="both"/>
        <w:textAlignment w:val="auto"/>
        <w:outlineLvl w:val="9"/>
        <w:rPr>
          <w:rFonts w:hint="eastAsia" w:ascii="宋体" w:hAnsi="宋体" w:eastAsia="宋体" w:cs="宋体"/>
          <w:b/>
          <w:color w:val="auto"/>
          <w:sz w:val="24"/>
          <w:szCs w:val="24"/>
        </w:rPr>
      </w:pPr>
      <w:r>
        <w:rPr>
          <w:rFonts w:hint="eastAsia" w:ascii="宋体" w:hAnsi="宋体" w:eastAsia="宋体" w:cs="宋体"/>
          <w:b/>
          <w:color w:val="auto"/>
          <w:sz w:val="24"/>
          <w:szCs w:val="24"/>
        </w:rPr>
        <w:t>5.2 审批部门审批决定</w:t>
      </w:r>
      <w:bookmarkEnd w:id="41"/>
      <w:bookmarkEnd w:id="42"/>
    </w:p>
    <w:p>
      <w:pPr>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ascii="宋体" w:hAnsi="宋体" w:eastAsia="宋体" w:cs="宋体"/>
          <w:color w:val="000000" w:themeColor="text1"/>
          <w:sz w:val="24"/>
        </w:rPr>
      </w:pPr>
      <w:r>
        <w:rPr>
          <w:rFonts w:hint="eastAsia" w:ascii="宋体" w:hAnsi="宋体" w:eastAsia="宋体" w:cs="宋体"/>
          <w:color w:val="000000" w:themeColor="text1"/>
          <w:sz w:val="24"/>
          <w:lang w:val="en-US" w:eastAsia="zh-CN"/>
        </w:rPr>
        <w:t>巩义</w:t>
      </w:r>
      <w:r>
        <w:rPr>
          <w:rFonts w:hint="eastAsia" w:ascii="宋体" w:hAnsi="宋体" w:eastAsia="宋体" w:cs="宋体"/>
          <w:color w:val="000000" w:themeColor="text1"/>
          <w:sz w:val="24"/>
        </w:rPr>
        <w:t>市</w:t>
      </w:r>
      <w:r>
        <w:rPr>
          <w:rFonts w:hint="eastAsia" w:ascii="宋体" w:hAnsi="宋体" w:eastAsia="宋体" w:cs="宋体"/>
          <w:color w:val="000000" w:themeColor="text1"/>
          <w:sz w:val="24"/>
          <w:lang w:val="en-US" w:eastAsia="zh-CN"/>
        </w:rPr>
        <w:t>环境保护</w:t>
      </w:r>
      <w:r>
        <w:rPr>
          <w:rFonts w:hint="eastAsia" w:ascii="宋体" w:hAnsi="宋体" w:eastAsia="宋体" w:cs="宋体"/>
          <w:color w:val="000000" w:themeColor="text1"/>
          <w:sz w:val="24"/>
        </w:rPr>
        <w:t>局对本项目环评报告表的审批意见原文如下：</w:t>
      </w:r>
    </w:p>
    <w:p>
      <w:pPr>
        <w:spacing w:line="560" w:lineRule="exact"/>
        <w:ind w:firstLine="480" w:firstLineChars="200"/>
        <w:rPr>
          <w:rFonts w:hint="eastAsia" w:ascii="宋体" w:hAnsi="宋体" w:eastAsia="宋体" w:cs="宋体"/>
          <w:color w:val="000000" w:themeColor="text1"/>
          <w:sz w:val="24"/>
          <w:szCs w:val="24"/>
        </w:rPr>
      </w:pPr>
      <w:bookmarkStart w:id="43" w:name="_Toc2399"/>
      <w:bookmarkStart w:id="44" w:name="_Toc1485"/>
      <w:r>
        <w:rPr>
          <w:rFonts w:hint="eastAsia" w:ascii="宋体" w:hAnsi="宋体" w:eastAsia="宋体" w:cs="宋体"/>
          <w:color w:val="000000" w:themeColor="text1"/>
          <w:sz w:val="24"/>
          <w:szCs w:val="24"/>
        </w:rPr>
        <w:t>一、根据你公司及环评文件编制单位的承诺，我局原则同意你公司按照环评文件所列项目的性质、规模</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地点、采用的生产工艺和环境保护对策措施进行项目建设。</w:t>
      </w:r>
    </w:p>
    <w:p>
      <w:pPr>
        <w:spacing w:line="560" w:lineRule="exact"/>
        <w:ind w:firstLine="480" w:firstLineChars="200"/>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rPr>
        <w:t>二、你公司应全面落实《报告表》提出的各项环境保护措施</w:t>
      </w:r>
      <w:r>
        <w:rPr>
          <w:rFonts w:hint="eastAsia" w:ascii="宋体" w:hAnsi="宋体" w:eastAsia="宋体" w:cs="宋体"/>
          <w:color w:val="000000" w:themeColor="text1"/>
          <w:sz w:val="24"/>
          <w:szCs w:val="24"/>
          <w:lang w:eastAsia="zh-CN"/>
        </w:rPr>
        <w:t>，</w:t>
      </w:r>
      <w:r>
        <w:rPr>
          <w:rFonts w:hint="eastAsia" w:ascii="宋体" w:hAnsi="宋体" w:eastAsia="宋体" w:cs="宋体"/>
          <w:color w:val="000000" w:themeColor="text1"/>
          <w:sz w:val="24"/>
          <w:szCs w:val="24"/>
        </w:rPr>
        <w:t>各项环境保护设施与主体工程同时设计、同时施工、同时投入使用，确保各项污染物达标排放，并满足总量控制要求。</w:t>
      </w:r>
    </w:p>
    <w:p>
      <w:pPr>
        <w:spacing w:line="560" w:lineRule="exact"/>
        <w:ind w:firstLine="480" w:firstLineChars="200"/>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rPr>
        <w:t>三、该批复有效期为5年，如该项目逾期方开工建设，其环评文件应报我局重新审核。在项目投产前，取得污染物排放总量指标，并作为申报排污许可证的条件。按照规定及时进行竣工环境保护验收。</w:t>
      </w:r>
    </w:p>
    <w:p>
      <w:pPr>
        <w:spacing w:line="560" w:lineRule="exact"/>
        <w:ind w:firstLine="480" w:firstLineChars="200"/>
        <w:rPr>
          <w:rFonts w:hint="eastAsia" w:ascii="宋体" w:hAnsi="宋体" w:eastAsia="宋体" w:cs="宋体"/>
          <w:color w:val="000000" w:themeColor="text1"/>
          <w:sz w:val="24"/>
          <w:szCs w:val="24"/>
        </w:rPr>
      </w:pPr>
      <w:r>
        <w:rPr>
          <w:rFonts w:hint="eastAsia" w:ascii="宋体" w:hAnsi="宋体" w:eastAsia="宋体" w:cs="宋体"/>
          <w:color w:val="000000" w:themeColor="text1"/>
          <w:sz w:val="24"/>
          <w:szCs w:val="24"/>
        </w:rPr>
        <w:t>四、该项目的日常环境监察工作由巩义市回郭镇环境监察中队负责。</w:t>
      </w:r>
    </w:p>
    <w:p>
      <w:pPr>
        <w:pStyle w:val="3"/>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color w:val="auto"/>
          <w:sz w:val="32"/>
        </w:rPr>
      </w:pPr>
      <w:r>
        <w:rPr>
          <w:rFonts w:hint="eastAsia" w:ascii="宋体" w:hAnsi="宋体" w:eastAsia="宋体" w:cs="宋体"/>
          <w:color w:val="auto"/>
          <w:sz w:val="32"/>
        </w:rPr>
        <w:t>6 验收执行标准</w:t>
      </w:r>
      <w:bookmarkEnd w:id="43"/>
      <w:bookmarkEnd w:id="44"/>
    </w:p>
    <w:p>
      <w:pPr>
        <w:pStyle w:val="9"/>
        <w:keepNext w:val="0"/>
        <w:keepLines w:val="0"/>
        <w:pageBreakBefore w:val="0"/>
        <w:widowControl/>
        <w:numPr>
          <w:ilvl w:val="0"/>
          <w:numId w:val="3"/>
        </w:numPr>
        <w:kinsoku/>
        <w:wordWrap/>
        <w:overflowPunct/>
        <w:topLinePunct w:val="0"/>
        <w:autoSpaceDE/>
        <w:autoSpaceDN/>
        <w:bidi w:val="0"/>
        <w:adjustRightInd/>
        <w:snapToGrid w:val="0"/>
        <w:spacing w:line="500" w:lineRule="exact"/>
        <w:ind w:right="0" w:rightChars="0" w:firstLine="482" w:firstLineChars="200"/>
        <w:textAlignment w:val="auto"/>
        <w:rPr>
          <w:rFonts w:hint="eastAsia" w:ascii="宋体" w:hAnsi="宋体" w:eastAsia="宋体" w:cs="宋体"/>
          <w:b/>
          <w:color w:val="auto"/>
          <w:sz w:val="24"/>
        </w:rPr>
      </w:pPr>
      <w:r>
        <w:rPr>
          <w:rFonts w:hint="eastAsia" w:ascii="宋体" w:hAnsi="宋体" w:eastAsia="宋体" w:cs="宋体"/>
          <w:b/>
          <w:color w:val="auto"/>
          <w:sz w:val="24"/>
        </w:rPr>
        <w:t>废气</w:t>
      </w:r>
    </w:p>
    <w:p>
      <w:pPr>
        <w:pStyle w:val="9"/>
        <w:keepNext w:val="0"/>
        <w:keepLines w:val="0"/>
        <w:pageBreakBefore w:val="0"/>
        <w:widowControl/>
        <w:numPr>
          <w:ilvl w:val="0"/>
          <w:numId w:val="0"/>
        </w:numPr>
        <w:kinsoku/>
        <w:wordWrap/>
        <w:overflowPunct/>
        <w:topLinePunct w:val="0"/>
        <w:autoSpaceDE/>
        <w:autoSpaceDN/>
        <w:bidi w:val="0"/>
        <w:adjustRightInd/>
        <w:snapToGrid w:val="0"/>
        <w:spacing w:line="500" w:lineRule="exact"/>
        <w:ind w:leftChars="200" w:right="0" w:rightChars="0"/>
        <w:textAlignment w:val="auto"/>
        <w:rPr>
          <w:rFonts w:hint="eastAsia" w:ascii="宋体" w:hAnsi="宋体" w:eastAsia="宋体" w:cs="宋体"/>
          <w:b/>
          <w:color w:val="auto"/>
          <w:sz w:val="24"/>
        </w:rPr>
      </w:pPr>
      <w:r>
        <w:rPr>
          <w:rFonts w:hint="eastAsia" w:ascii="宋体" w:hAnsi="宋体" w:eastAsia="宋体" w:cs="宋体"/>
          <w:lang w:val="en-US" w:eastAsia="zh-CN"/>
        </w:rPr>
        <w:t>1.有组织废气</w:t>
      </w:r>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本项目产生的废气主要为</w:t>
      </w:r>
      <w:r>
        <w:rPr>
          <w:rFonts w:hint="eastAsia" w:ascii="宋体" w:hAnsi="宋体" w:eastAsia="宋体" w:cs="宋体"/>
          <w:bCs/>
          <w:sz w:val="24"/>
        </w:rPr>
        <w:t>切割</w:t>
      </w:r>
      <w:r>
        <w:rPr>
          <w:rFonts w:hint="eastAsia" w:ascii="宋体" w:hAnsi="宋体" w:eastAsia="宋体" w:cs="宋体"/>
          <w:bCs/>
          <w:sz w:val="24"/>
          <w:lang w:eastAsia="zh-CN"/>
        </w:rPr>
        <w:t>，</w:t>
      </w:r>
      <w:r>
        <w:rPr>
          <w:rFonts w:hint="eastAsia" w:ascii="宋体" w:hAnsi="宋体" w:eastAsia="宋体" w:cs="宋体"/>
          <w:bCs/>
          <w:sz w:val="24"/>
        </w:rPr>
        <w:t>焊接</w:t>
      </w:r>
      <w:r>
        <w:rPr>
          <w:rFonts w:hint="eastAsia" w:ascii="宋体" w:hAnsi="宋体" w:eastAsia="宋体" w:cs="宋体"/>
          <w:bCs/>
          <w:sz w:val="24"/>
          <w:lang w:val="en-US" w:eastAsia="zh-CN"/>
        </w:rPr>
        <w:t>过程中产生的颗粒物</w:t>
      </w:r>
      <w:r>
        <w:rPr>
          <w:rFonts w:hint="eastAsia" w:ascii="宋体" w:hAnsi="宋体" w:eastAsia="宋体" w:cs="宋体"/>
          <w:color w:val="auto"/>
          <w:sz w:val="24"/>
          <w:szCs w:val="24"/>
          <w:lang w:val="en-US" w:eastAsia="zh-CN"/>
        </w:rPr>
        <w:t>。在焊接工序周围设置焊房，颗粒物由</w:t>
      </w:r>
      <w:r>
        <w:rPr>
          <w:rFonts w:hint="eastAsia" w:ascii="宋体" w:hAnsi="宋体" w:eastAsia="宋体" w:cs="宋体"/>
          <w:color w:val="000000"/>
          <w:kern w:val="0"/>
          <w:sz w:val="24"/>
          <w:szCs w:val="24"/>
          <w:lang w:bidi="ar"/>
        </w:rPr>
        <w:t>焊房负压抽风</w:t>
      </w:r>
      <w:r>
        <w:rPr>
          <w:rFonts w:hint="eastAsia"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bidi="ar"/>
        </w:rPr>
        <w:t>1套布袋除尘器</w:t>
      </w:r>
      <w:r>
        <w:rPr>
          <w:rFonts w:hint="eastAsia"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bidi="ar"/>
        </w:rPr>
        <w:t>1根15m高排气筒</w:t>
      </w:r>
      <w:r>
        <w:rPr>
          <w:rFonts w:hint="eastAsia" w:ascii="宋体" w:hAnsi="宋体" w:eastAsia="宋体" w:cs="宋体"/>
          <w:color w:val="000000"/>
          <w:kern w:val="0"/>
          <w:sz w:val="24"/>
          <w:szCs w:val="24"/>
          <w:lang w:val="en-US" w:eastAsia="zh-CN" w:bidi="ar"/>
        </w:rPr>
        <w:t>处理后排放；在切割工序上方设置集气罩，颗粒物由集气罩+</w:t>
      </w:r>
      <w:r>
        <w:rPr>
          <w:rFonts w:hint="eastAsia" w:ascii="宋体" w:hAnsi="宋体" w:eastAsia="宋体" w:cs="宋体"/>
          <w:color w:val="000000"/>
          <w:kern w:val="0"/>
          <w:sz w:val="24"/>
          <w:szCs w:val="24"/>
          <w:lang w:bidi="ar"/>
        </w:rPr>
        <w:t>1套布袋除尘器</w:t>
      </w:r>
      <w:r>
        <w:rPr>
          <w:rFonts w:hint="eastAsia" w:ascii="宋体" w:hAnsi="宋体" w:eastAsia="宋体" w:cs="宋体"/>
          <w:color w:val="000000"/>
          <w:kern w:val="0"/>
          <w:sz w:val="24"/>
          <w:szCs w:val="24"/>
          <w:lang w:val="en-US" w:eastAsia="zh-CN" w:bidi="ar"/>
        </w:rPr>
        <w:t>+</w:t>
      </w:r>
      <w:r>
        <w:rPr>
          <w:rFonts w:hint="eastAsia" w:ascii="宋体" w:hAnsi="宋体" w:eastAsia="宋体" w:cs="宋体"/>
          <w:color w:val="000000"/>
          <w:kern w:val="0"/>
          <w:sz w:val="24"/>
          <w:szCs w:val="24"/>
          <w:lang w:bidi="ar"/>
        </w:rPr>
        <w:t>1根15m高排气筒</w:t>
      </w:r>
      <w:r>
        <w:rPr>
          <w:rFonts w:hint="eastAsia" w:ascii="宋体" w:hAnsi="宋体" w:eastAsia="宋体" w:cs="宋体"/>
          <w:color w:val="000000"/>
          <w:kern w:val="0"/>
          <w:sz w:val="24"/>
          <w:szCs w:val="24"/>
          <w:lang w:val="en-US" w:eastAsia="zh-CN" w:bidi="ar"/>
        </w:rPr>
        <w:t>处理后排放</w:t>
      </w:r>
      <w:r>
        <w:rPr>
          <w:rFonts w:hint="eastAsia" w:ascii="宋体" w:hAnsi="宋体" w:eastAsia="宋体" w:cs="宋体"/>
          <w:color w:val="auto"/>
          <w:sz w:val="24"/>
          <w:szCs w:val="24"/>
        </w:rPr>
        <w:t>具体标准详见下表6.1。</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hint="eastAsia" w:ascii="宋体" w:hAnsi="宋体" w:eastAsia="宋体" w:cs="宋体"/>
          <w:color w:val="auto"/>
          <w:sz w:val="24"/>
          <w:szCs w:val="24"/>
        </w:rPr>
      </w:pPr>
      <w:r>
        <w:rPr>
          <w:rFonts w:hint="eastAsia" w:ascii="宋体" w:hAnsi="宋体" w:eastAsia="宋体" w:cs="宋体"/>
          <w:b/>
          <w:bCs/>
          <w:color w:val="auto"/>
          <w:sz w:val="24"/>
          <w:szCs w:val="24"/>
        </w:rPr>
        <w:t>表6.1废气污染物</w:t>
      </w:r>
      <w:r>
        <w:rPr>
          <w:rFonts w:hint="eastAsia" w:ascii="宋体" w:hAnsi="宋体" w:eastAsia="宋体" w:cs="宋体"/>
          <w:b/>
          <w:bCs/>
          <w:color w:val="auto"/>
          <w:sz w:val="24"/>
          <w:szCs w:val="24"/>
          <w:lang w:val="en-US" w:eastAsia="zh-CN"/>
        </w:rPr>
        <w:t>有</w:t>
      </w:r>
      <w:r>
        <w:rPr>
          <w:rFonts w:hint="eastAsia" w:ascii="宋体" w:hAnsi="宋体" w:eastAsia="宋体" w:cs="宋体"/>
          <w:b/>
          <w:bCs/>
          <w:color w:val="auto"/>
          <w:sz w:val="24"/>
          <w:szCs w:val="24"/>
        </w:rPr>
        <w:t>组织排放标准限值</w:t>
      </w:r>
    </w:p>
    <w:tbl>
      <w:tblPr>
        <w:tblStyle w:val="23"/>
        <w:tblW w:w="8373"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83"/>
        <w:gridCol w:w="1470"/>
        <w:gridCol w:w="1320"/>
        <w:gridCol w:w="27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标准名称</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执行标准</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污染物项目</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114"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宋体" w:hAnsi="宋体" w:eastAsia="宋体" w:cs="宋体"/>
                <w:b/>
                <w:bCs/>
                <w:color w:val="auto"/>
                <w:sz w:val="21"/>
                <w:szCs w:val="21"/>
              </w:rPr>
            </w:pPr>
            <w:r>
              <w:rPr>
                <w:rFonts w:hint="eastAsia" w:ascii="宋体" w:hAnsi="宋体" w:eastAsia="宋体" w:cs="宋体"/>
                <w:color w:val="auto"/>
                <w:sz w:val="21"/>
                <w:szCs w:val="21"/>
              </w:rPr>
              <w:t>《大气污染物综合排放标准》（GB16297-1996）</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宋体" w:hAnsi="宋体" w:eastAsia="宋体" w:cs="宋体"/>
                <w:b/>
                <w:bCs/>
                <w:color w:val="auto"/>
                <w:sz w:val="21"/>
                <w:szCs w:val="21"/>
              </w:rPr>
            </w:pPr>
            <w:r>
              <w:rPr>
                <w:rFonts w:hint="eastAsia" w:ascii="宋体" w:hAnsi="宋体" w:eastAsia="宋体" w:cs="宋体"/>
                <w:color w:val="auto"/>
                <w:sz w:val="21"/>
                <w:szCs w:val="21"/>
              </w:rPr>
              <w:t>表2二级</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宋体" w:hAnsi="宋体" w:eastAsia="宋体" w:cs="宋体"/>
                <w:b/>
                <w:bCs/>
                <w:color w:val="auto"/>
                <w:sz w:val="21"/>
                <w:szCs w:val="21"/>
              </w:rPr>
            </w:pPr>
            <w:r>
              <w:rPr>
                <w:rFonts w:hint="eastAsia" w:ascii="宋体" w:hAnsi="宋体" w:eastAsia="宋体" w:cs="宋体"/>
                <w:color w:val="auto"/>
                <w:sz w:val="21"/>
                <w:szCs w:val="21"/>
                <w:lang w:val="en-US" w:eastAsia="zh-CN"/>
              </w:rPr>
              <w:t>颗粒物</w:t>
            </w:r>
          </w:p>
        </w:tc>
        <w:tc>
          <w:tcPr>
            <w:tcW w:w="270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highlight w:val="none"/>
                <w:lang w:val="en-US" w:eastAsia="zh-CN"/>
              </w:rPr>
              <w:t>120</w:t>
            </w:r>
            <w:r>
              <w:rPr>
                <w:rFonts w:hint="eastAsia" w:ascii="宋体" w:hAnsi="宋体" w:eastAsia="宋体" w:cs="宋体"/>
                <w:color w:val="auto"/>
                <w:sz w:val="21"/>
                <w:szCs w:val="21"/>
                <w:highlight w:val="none"/>
              </w:rPr>
              <w:t>mg/m</w:t>
            </w:r>
            <w:r>
              <w:rPr>
                <w:rFonts w:hint="eastAsia" w:ascii="宋体" w:hAnsi="宋体" w:eastAsia="宋体" w:cs="宋体"/>
                <w:color w:val="auto"/>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114" w:hRule="atLeast"/>
        </w:trPr>
        <w:tc>
          <w:tcPr>
            <w:tcW w:w="2883"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rPr>
                <w:rFonts w:hint="eastAsia" w:ascii="宋体" w:hAnsi="宋体" w:eastAsia="宋体" w:cs="宋体"/>
                <w:color w:val="auto"/>
                <w:sz w:val="21"/>
                <w:szCs w:val="21"/>
                <w:lang w:val="en-US" w:eastAsia="zh-CN"/>
              </w:rPr>
            </w:pPr>
            <w:r>
              <w:rPr>
                <w:rFonts w:hint="eastAsia" w:ascii="宋体" w:hAnsi="宋体" w:eastAsia="宋体" w:cs="宋体"/>
                <w:bCs/>
                <w:sz w:val="21"/>
                <w:szCs w:val="21"/>
              </w:rPr>
              <w:t>巩环攻坚办[2019]27号</w:t>
            </w:r>
          </w:p>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jc w:val="center"/>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w:t>
            </w:r>
            <w:r>
              <w:rPr>
                <w:rFonts w:hint="eastAsia" w:ascii="宋体" w:hAnsi="宋体" w:eastAsia="宋体" w:cs="宋体"/>
                <w:bCs/>
                <w:sz w:val="21"/>
                <w:szCs w:val="21"/>
              </w:rPr>
              <w:t>巩义市2019年工业企业深度治理专项工作方案</w:t>
            </w:r>
            <w:r>
              <w:rPr>
                <w:rFonts w:hint="eastAsia" w:ascii="宋体" w:hAnsi="宋体" w:eastAsia="宋体" w:cs="宋体"/>
                <w:color w:val="auto"/>
                <w:sz w:val="21"/>
                <w:szCs w:val="21"/>
                <w:lang w:eastAsia="zh-CN"/>
              </w:rPr>
              <w:t>》</w:t>
            </w:r>
          </w:p>
        </w:tc>
        <w:tc>
          <w:tcPr>
            <w:tcW w:w="147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both"/>
              <w:rPr>
                <w:rFonts w:hint="eastAsia" w:ascii="宋体" w:hAnsi="宋体" w:eastAsia="宋体" w:cs="宋体"/>
                <w:color w:val="auto"/>
                <w:sz w:val="21"/>
                <w:szCs w:val="21"/>
              </w:rPr>
            </w:pPr>
            <w:r>
              <w:rPr>
                <w:rFonts w:hint="eastAsia" w:ascii="宋体" w:hAnsi="宋体" w:eastAsia="宋体" w:cs="宋体"/>
                <w:bCs/>
                <w:sz w:val="21"/>
                <w:szCs w:val="21"/>
              </w:rPr>
              <w:t>所有排气筒颗粒物排放浓度均应小于10 mg/m</w:t>
            </w:r>
            <w:r>
              <w:rPr>
                <w:rFonts w:hint="eastAsia" w:ascii="宋体" w:hAnsi="宋体" w:eastAsia="宋体" w:cs="宋体"/>
                <w:bCs/>
                <w:sz w:val="21"/>
                <w:szCs w:val="21"/>
                <w:vertAlign w:val="superscript"/>
              </w:rPr>
              <w:t>3</w:t>
            </w:r>
            <w:r>
              <w:rPr>
                <w:rFonts w:hint="eastAsia" w:ascii="宋体" w:hAnsi="宋体" w:eastAsia="宋体" w:cs="宋体"/>
                <w:bCs/>
                <w:sz w:val="21"/>
                <w:szCs w:val="21"/>
              </w:rPr>
              <w:t>的要求</w:t>
            </w:r>
          </w:p>
        </w:tc>
        <w:tc>
          <w:tcPr>
            <w:tcW w:w="1320" w:type="dxa"/>
            <w:tcBorders>
              <w:tl2br w:val="nil"/>
              <w:tr2bl w:val="nil"/>
            </w:tcBorders>
            <w:vAlign w:val="center"/>
          </w:tcPr>
          <w:p>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50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颗粒物</w:t>
            </w:r>
          </w:p>
        </w:tc>
        <w:tc>
          <w:tcPr>
            <w:tcW w:w="2700" w:type="dxa"/>
            <w:tcBorders>
              <w:tl2br w:val="nil"/>
              <w:tr2bl w:val="nil"/>
            </w:tcBorders>
            <w:vAlign w:val="center"/>
          </w:tcPr>
          <w:p>
            <w:pPr>
              <w:pStyle w:val="2"/>
              <w:keepNext w:val="0"/>
              <w:keepLines w:val="0"/>
              <w:suppressLineNumbers w:val="0"/>
              <w:spacing w:before="0" w:beforeAutospacing="0" w:after="0" w:afterAutospacing="0"/>
              <w:ind w:left="0" w:right="0" w:firstLine="840" w:firstLineChars="400"/>
              <w:rPr>
                <w:rFonts w:hint="eastAsia" w:ascii="宋体" w:hAnsi="宋体" w:eastAsia="宋体" w:cs="宋体"/>
                <w:color w:val="auto"/>
                <w:kern w:val="2"/>
                <w:sz w:val="21"/>
                <w:szCs w:val="21"/>
                <w:lang w:val="en-US" w:eastAsia="zh-CN"/>
              </w:rPr>
            </w:pPr>
            <w:r>
              <w:rPr>
                <w:rFonts w:hint="eastAsia" w:ascii="宋体" w:hAnsi="宋体" w:eastAsia="宋体" w:cs="宋体"/>
                <w:color w:val="auto"/>
                <w:kern w:val="2"/>
                <w:sz w:val="21"/>
                <w:szCs w:val="21"/>
                <w:highlight w:val="none"/>
                <w:lang w:val="en-US" w:eastAsia="zh-CN"/>
              </w:rPr>
              <w:t>10</w:t>
            </w:r>
            <w:r>
              <w:rPr>
                <w:rFonts w:hint="eastAsia" w:ascii="宋体" w:hAnsi="宋体" w:eastAsia="宋体" w:cs="宋体"/>
                <w:color w:val="auto"/>
                <w:kern w:val="2"/>
                <w:sz w:val="21"/>
                <w:szCs w:val="21"/>
                <w:highlight w:val="none"/>
              </w:rPr>
              <w:t>mg/m</w:t>
            </w:r>
            <w:r>
              <w:rPr>
                <w:rFonts w:hint="eastAsia" w:ascii="宋体" w:hAnsi="宋体" w:eastAsia="宋体" w:cs="宋体"/>
                <w:color w:val="auto"/>
                <w:kern w:val="2"/>
                <w:sz w:val="21"/>
                <w:szCs w:val="21"/>
                <w:highlight w:val="none"/>
                <w:vertAlign w:val="superscript"/>
              </w:rPr>
              <w:t>3</w:t>
            </w:r>
          </w:p>
        </w:tc>
      </w:tr>
    </w:tbl>
    <w:p>
      <w:pPr>
        <w:pStyle w:val="9"/>
        <w:keepNext w:val="0"/>
        <w:keepLines w:val="0"/>
        <w:pageBreakBefore w:val="0"/>
        <w:widowControl/>
        <w:numPr>
          <w:ilvl w:val="0"/>
          <w:numId w:val="0"/>
        </w:numPr>
        <w:kinsoku/>
        <w:wordWrap/>
        <w:overflowPunct/>
        <w:topLinePunct w:val="0"/>
        <w:autoSpaceDE/>
        <w:autoSpaceDN/>
        <w:bidi w:val="0"/>
        <w:adjustRightInd/>
        <w:snapToGrid w:val="0"/>
        <w:spacing w:line="500" w:lineRule="exact"/>
        <w:ind w:right="0" w:rightChars="0"/>
        <w:textAlignment w:val="auto"/>
        <w:rPr>
          <w:rFonts w:hint="eastAsia" w:ascii="宋体" w:hAnsi="宋体" w:eastAsia="宋体" w:cs="宋体"/>
          <w:lang w:val="en-US" w:eastAsia="zh-CN"/>
        </w:rPr>
      </w:pPr>
      <w:r>
        <w:rPr>
          <w:rFonts w:hint="eastAsia" w:ascii="宋体" w:hAnsi="宋体" w:eastAsia="宋体" w:cs="宋体"/>
          <w:lang w:val="en-US" w:eastAsia="zh-CN"/>
        </w:rPr>
        <w:t>2.无组织废气</w:t>
      </w:r>
    </w:p>
    <w:p>
      <w:pPr>
        <w:pStyle w:val="34"/>
        <w:shd w:val="clear" w:color="auto" w:fill="auto"/>
        <w:tabs>
          <w:tab w:val="left" w:pos="1071"/>
        </w:tabs>
        <w:spacing w:before="0" w:line="500" w:lineRule="exact"/>
        <w:ind w:firstLine="520" w:firstLineChars="200"/>
        <w:rPr>
          <w:rFonts w:hint="eastAsia" w:ascii="宋体" w:hAnsi="宋体" w:eastAsia="宋体" w:cs="宋体"/>
          <w:color w:val="auto"/>
          <w:sz w:val="24"/>
          <w:szCs w:val="24"/>
        </w:rPr>
      </w:pPr>
      <w:r>
        <w:rPr>
          <w:rFonts w:hint="eastAsia" w:ascii="宋体" w:hAnsi="宋体" w:eastAsia="宋体" w:cs="宋体"/>
          <w:color w:val="auto"/>
          <w:sz w:val="24"/>
          <w:szCs w:val="24"/>
        </w:rPr>
        <w:t>本项目</w:t>
      </w:r>
      <w:r>
        <w:rPr>
          <w:rFonts w:hint="eastAsia" w:ascii="宋体" w:hAnsi="宋体" w:eastAsia="宋体" w:cs="宋体"/>
          <w:color w:val="auto"/>
          <w:sz w:val="24"/>
          <w:szCs w:val="24"/>
          <w:lang w:val="en-US" w:eastAsia="zh-CN"/>
        </w:rPr>
        <w:t>厂界</w:t>
      </w:r>
      <w:r>
        <w:rPr>
          <w:rFonts w:hint="eastAsia" w:ascii="宋体" w:hAnsi="宋体" w:eastAsia="宋体" w:cs="宋体"/>
          <w:b w:val="0"/>
          <w:bCs w:val="0"/>
          <w:color w:val="auto"/>
          <w:sz w:val="24"/>
          <w:u w:val="none"/>
          <w:lang w:val="en-US" w:eastAsia="zh-CN"/>
        </w:rPr>
        <w:t>颗粒物</w:t>
      </w:r>
      <w:r>
        <w:rPr>
          <w:rFonts w:hint="eastAsia" w:ascii="宋体" w:hAnsi="宋体" w:eastAsia="宋体" w:cs="宋体"/>
          <w:color w:val="auto"/>
          <w:sz w:val="24"/>
          <w:szCs w:val="24"/>
          <w:lang w:val="en-US" w:eastAsia="zh-CN"/>
        </w:rPr>
        <w:t>无组织排放浓度</w:t>
      </w:r>
      <w:r>
        <w:rPr>
          <w:rFonts w:hint="eastAsia" w:ascii="宋体" w:hAnsi="宋体" w:eastAsia="宋体" w:cs="宋体"/>
          <w:color w:val="auto"/>
          <w:sz w:val="24"/>
          <w:szCs w:val="24"/>
        </w:rPr>
        <w:t>能够满足《大气污染物综合排放标准》（GB14597-1996）</w:t>
      </w:r>
      <w:r>
        <w:rPr>
          <w:rFonts w:hint="eastAsia" w:ascii="宋体" w:hAnsi="宋体" w:eastAsia="宋体" w:cs="宋体"/>
          <w:color w:val="auto"/>
          <w:sz w:val="24"/>
          <w:szCs w:val="24"/>
          <w:lang w:val="en-US" w:eastAsia="zh-CN"/>
        </w:rPr>
        <w:t>表2二级标准限制要求。</w:t>
      </w:r>
      <w:r>
        <w:rPr>
          <w:rFonts w:hint="eastAsia" w:ascii="宋体" w:hAnsi="宋体" w:eastAsia="宋体" w:cs="宋体"/>
          <w:color w:val="auto"/>
          <w:sz w:val="24"/>
          <w:szCs w:val="24"/>
        </w:rPr>
        <w:t>具体标准详见下表6.</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p>
    <w:p>
      <w:pPr>
        <w:keepNext w:val="0"/>
        <w:keepLines w:val="0"/>
        <w:pageBreakBefore w:val="0"/>
        <w:widowControl w:val="0"/>
        <w:kinsoku/>
        <w:wordWrap/>
        <w:overflowPunct/>
        <w:topLinePunct w:val="0"/>
        <w:autoSpaceDE/>
        <w:autoSpaceDN/>
        <w:bidi w:val="0"/>
        <w:adjustRightInd/>
        <w:snapToGrid/>
        <w:spacing w:beforeLines="50" w:afterLines="50" w:line="240" w:lineRule="auto"/>
        <w:jc w:val="center"/>
        <w:textAlignment w:val="auto"/>
        <w:rPr>
          <w:rFonts w:hint="eastAsia" w:ascii="宋体" w:hAnsi="宋体" w:eastAsia="宋体" w:cs="宋体"/>
          <w:color w:val="auto"/>
          <w:sz w:val="21"/>
          <w:szCs w:val="21"/>
        </w:rPr>
      </w:pPr>
      <w:r>
        <w:rPr>
          <w:rFonts w:hint="eastAsia" w:ascii="宋体" w:hAnsi="宋体" w:eastAsia="宋体" w:cs="宋体"/>
          <w:b/>
          <w:bCs/>
          <w:color w:val="auto"/>
          <w:sz w:val="21"/>
          <w:szCs w:val="21"/>
        </w:rPr>
        <w:t>表6.</w:t>
      </w:r>
      <w:r>
        <w:rPr>
          <w:rFonts w:hint="eastAsia" w:ascii="宋体" w:hAnsi="宋体" w:eastAsia="宋体" w:cs="宋体"/>
          <w:b/>
          <w:bCs/>
          <w:color w:val="auto"/>
          <w:sz w:val="21"/>
          <w:szCs w:val="21"/>
          <w:lang w:val="en-US" w:eastAsia="zh-CN"/>
        </w:rPr>
        <w:t>2</w:t>
      </w:r>
      <w:r>
        <w:rPr>
          <w:rFonts w:hint="eastAsia" w:ascii="宋体" w:hAnsi="宋体" w:eastAsia="宋体" w:cs="宋体"/>
          <w:b/>
          <w:bCs/>
          <w:color w:val="auto"/>
          <w:sz w:val="21"/>
          <w:szCs w:val="21"/>
        </w:rPr>
        <w:t>废气污染物</w:t>
      </w:r>
      <w:r>
        <w:rPr>
          <w:rFonts w:hint="eastAsia" w:ascii="宋体" w:hAnsi="宋体" w:eastAsia="宋体" w:cs="宋体"/>
          <w:b/>
          <w:bCs/>
          <w:color w:val="auto"/>
          <w:sz w:val="21"/>
          <w:szCs w:val="21"/>
          <w:lang w:val="en-US" w:eastAsia="zh-CN"/>
        </w:rPr>
        <w:t>无</w:t>
      </w:r>
      <w:r>
        <w:rPr>
          <w:rFonts w:hint="eastAsia" w:ascii="宋体" w:hAnsi="宋体" w:eastAsia="宋体" w:cs="宋体"/>
          <w:b/>
          <w:bCs/>
          <w:color w:val="auto"/>
          <w:sz w:val="21"/>
          <w:szCs w:val="21"/>
        </w:rPr>
        <w:t>组织排放标准限值</w:t>
      </w:r>
    </w:p>
    <w:tbl>
      <w:tblPr>
        <w:tblStyle w:val="23"/>
        <w:tblW w:w="897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14"/>
        <w:gridCol w:w="1290"/>
        <w:gridCol w:w="1620"/>
        <w:gridCol w:w="2190"/>
        <w:gridCol w:w="16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标准名称</w:t>
            </w:r>
          </w:p>
        </w:tc>
        <w:tc>
          <w:tcPr>
            <w:tcW w:w="129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执行标准</w:t>
            </w:r>
          </w:p>
        </w:tc>
        <w:tc>
          <w:tcPr>
            <w:tcW w:w="162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污染物项目</w:t>
            </w:r>
          </w:p>
        </w:tc>
        <w:tc>
          <w:tcPr>
            <w:tcW w:w="3855" w:type="dxa"/>
            <w:gridSpan w:val="2"/>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标准限值要求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eastAsia" w:ascii="宋体" w:hAnsi="宋体" w:eastAsia="宋体" w:cs="宋体"/>
                <w:b/>
                <w:bCs/>
                <w:color w:val="auto"/>
                <w:sz w:val="21"/>
                <w:szCs w:val="21"/>
              </w:rPr>
            </w:pPr>
            <w:r>
              <w:rPr>
                <w:rFonts w:hint="eastAsia" w:ascii="宋体" w:hAnsi="宋体" w:eastAsia="宋体" w:cs="宋体"/>
                <w:color w:val="auto"/>
                <w:sz w:val="21"/>
                <w:szCs w:val="21"/>
              </w:rPr>
              <w:t>《大气污染物综合排放标准》（GB16297-1996）</w:t>
            </w:r>
          </w:p>
        </w:tc>
        <w:tc>
          <w:tcPr>
            <w:tcW w:w="129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eastAsia" w:ascii="宋体" w:hAnsi="宋体" w:eastAsia="宋体" w:cs="宋体"/>
                <w:b/>
                <w:bCs/>
                <w:color w:val="auto"/>
                <w:sz w:val="21"/>
                <w:szCs w:val="21"/>
              </w:rPr>
            </w:pPr>
            <w:r>
              <w:rPr>
                <w:rFonts w:hint="eastAsia" w:ascii="宋体" w:hAnsi="宋体" w:eastAsia="宋体" w:cs="宋体"/>
                <w:color w:val="auto"/>
                <w:sz w:val="21"/>
                <w:szCs w:val="21"/>
              </w:rPr>
              <w:t>表2二级</w:t>
            </w:r>
          </w:p>
        </w:tc>
        <w:tc>
          <w:tcPr>
            <w:tcW w:w="1620" w:type="dxa"/>
            <w:vMerge w:val="restart"/>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eastAsia" w:ascii="宋体" w:hAnsi="宋体" w:eastAsia="宋体" w:cs="宋体"/>
                <w:b/>
                <w:bCs/>
                <w:color w:val="auto"/>
                <w:sz w:val="21"/>
                <w:szCs w:val="21"/>
              </w:rPr>
            </w:pPr>
            <w:r>
              <w:rPr>
                <w:rFonts w:hint="eastAsia" w:ascii="宋体" w:hAnsi="宋体" w:eastAsia="宋体" w:cs="宋体"/>
                <w:color w:val="auto"/>
                <w:sz w:val="21"/>
                <w:szCs w:val="21"/>
                <w:lang w:val="en-US" w:eastAsia="zh-CN"/>
              </w:rPr>
              <w:t>颗粒物</w:t>
            </w:r>
          </w:p>
        </w:tc>
        <w:tc>
          <w:tcPr>
            <w:tcW w:w="2190"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监控点</w:t>
            </w:r>
          </w:p>
        </w:tc>
        <w:tc>
          <w:tcPr>
            <w:tcW w:w="1665" w:type="dxa"/>
            <w:tcBorders>
              <w:tl2br w:val="nil"/>
              <w:tr2bl w:val="nil"/>
            </w:tcBorders>
            <w:vAlign w:val="center"/>
          </w:tcPr>
          <w:p>
            <w:pPr>
              <w:keepNext w:val="0"/>
              <w:keepLines w:val="0"/>
              <w:suppressLineNumbers w:val="0"/>
              <w:adjustRightInd w:val="0"/>
              <w:snapToGrid w:val="0"/>
              <w:spacing w:before="0" w:beforeAutospacing="0" w:after="0" w:afterAutospacing="0" w:line="300" w:lineRule="exact"/>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浓度（mg/m</w:t>
            </w:r>
            <w:r>
              <w:rPr>
                <w:rFonts w:hint="eastAsia" w:ascii="宋体" w:hAnsi="宋体" w:eastAsia="宋体" w:cs="宋体"/>
                <w:b/>
                <w:bCs/>
                <w:color w:val="auto"/>
                <w:sz w:val="21"/>
                <w:szCs w:val="21"/>
                <w:vertAlign w:val="superscript"/>
              </w:rPr>
              <w:t>3</w:t>
            </w:r>
            <w:r>
              <w:rPr>
                <w:rFonts w:hint="eastAsia" w:ascii="宋体" w:hAnsi="宋体" w:eastAsia="宋体" w:cs="宋体"/>
                <w:b/>
                <w:bCs/>
                <w:color w:val="auto"/>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2214"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eastAsia" w:ascii="宋体" w:hAnsi="宋体" w:eastAsia="宋体" w:cs="宋体"/>
                <w:color w:val="auto"/>
                <w:sz w:val="21"/>
                <w:szCs w:val="21"/>
              </w:rPr>
            </w:pPr>
          </w:p>
        </w:tc>
        <w:tc>
          <w:tcPr>
            <w:tcW w:w="129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eastAsia" w:ascii="宋体" w:hAnsi="宋体" w:eastAsia="宋体" w:cs="宋体"/>
                <w:color w:val="auto"/>
                <w:sz w:val="21"/>
                <w:szCs w:val="21"/>
              </w:rPr>
            </w:pPr>
          </w:p>
        </w:tc>
        <w:tc>
          <w:tcPr>
            <w:tcW w:w="1620" w:type="dxa"/>
            <w:vMerge w:val="continue"/>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eastAsia" w:ascii="宋体" w:hAnsi="宋体" w:eastAsia="宋体" w:cs="宋体"/>
                <w:color w:val="auto"/>
                <w:sz w:val="21"/>
                <w:szCs w:val="21"/>
              </w:rPr>
            </w:pPr>
          </w:p>
        </w:tc>
        <w:tc>
          <w:tcPr>
            <w:tcW w:w="2190"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周界外浓度最高点</w:t>
            </w:r>
          </w:p>
        </w:tc>
        <w:tc>
          <w:tcPr>
            <w:tcW w:w="1665" w:type="dxa"/>
            <w:tcBorders>
              <w:tl2br w:val="nil"/>
              <w:tr2bl w:val="nil"/>
            </w:tcBorders>
            <w:vAlign w:val="center"/>
          </w:tcPr>
          <w:p>
            <w:pPr>
              <w:keepNext w:val="0"/>
              <w:keepLines w:val="0"/>
              <w:suppressLineNumbers w:val="0"/>
              <w:adjustRightInd w:val="0"/>
              <w:snapToGrid w:val="0"/>
              <w:spacing w:before="0" w:beforeAutospacing="0" w:after="0" w:afterAutospacing="0" w:line="40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w:t>
            </w:r>
          </w:p>
        </w:tc>
      </w:tr>
    </w:tbl>
    <w:p>
      <w:pPr>
        <w:keepNext w:val="0"/>
        <w:keepLines w:val="0"/>
        <w:pageBreakBefore w:val="0"/>
        <w:numPr>
          <w:ilvl w:val="0"/>
          <w:numId w:val="4"/>
        </w:numPr>
        <w:kinsoku/>
        <w:wordWrap/>
        <w:overflowPunct/>
        <w:topLinePunct w:val="0"/>
        <w:autoSpaceDE/>
        <w:autoSpaceDN/>
        <w:bidi w:val="0"/>
        <w:adjustRightInd/>
        <w:spacing w:line="500" w:lineRule="exact"/>
        <w:textAlignment w:val="auto"/>
        <w:rPr>
          <w:rFonts w:hint="eastAsia" w:ascii="宋体" w:hAnsi="宋体" w:eastAsia="宋体" w:cs="宋体"/>
          <w:b/>
          <w:bCs/>
          <w:color w:val="auto"/>
          <w:sz w:val="24"/>
          <w:szCs w:val="32"/>
        </w:rPr>
      </w:pPr>
      <w:r>
        <w:rPr>
          <w:rFonts w:hint="eastAsia" w:ascii="宋体" w:hAnsi="宋体" w:eastAsia="宋体" w:cs="宋体"/>
          <w:b/>
          <w:bCs/>
          <w:color w:val="auto"/>
          <w:sz w:val="24"/>
          <w:szCs w:val="32"/>
        </w:rPr>
        <w:t>废水</w:t>
      </w:r>
    </w:p>
    <w:p>
      <w:pPr>
        <w:numPr>
          <w:ilvl w:val="0"/>
          <w:numId w:val="0"/>
        </w:numPr>
        <w:spacing w:line="360" w:lineRule="auto"/>
        <w:ind w:firstLine="480" w:firstLineChars="200"/>
        <w:rPr>
          <w:rFonts w:hint="eastAsia" w:ascii="宋体" w:hAnsi="宋体" w:eastAsia="宋体" w:cs="宋体"/>
          <w:bCs/>
          <w:color w:val="000000"/>
          <w:sz w:val="24"/>
          <w:szCs w:val="24"/>
        </w:rPr>
      </w:pPr>
      <w:r>
        <w:rPr>
          <w:rFonts w:hint="eastAsia" w:ascii="宋体" w:hAnsi="宋体" w:eastAsia="宋体" w:cs="宋体"/>
          <w:bCs/>
          <w:sz w:val="24"/>
          <w:szCs w:val="24"/>
        </w:rPr>
        <w:t>本项目</w:t>
      </w:r>
      <w:r>
        <w:rPr>
          <w:rFonts w:hint="eastAsia" w:ascii="宋体" w:hAnsi="宋体" w:eastAsia="宋体" w:cs="宋体"/>
          <w:bCs/>
          <w:sz w:val="24"/>
          <w:szCs w:val="24"/>
          <w:lang w:val="en-US" w:eastAsia="zh-CN"/>
        </w:rPr>
        <w:t>废水主要为</w:t>
      </w:r>
      <w:r>
        <w:rPr>
          <w:rFonts w:hint="eastAsia" w:ascii="宋体" w:hAnsi="宋体" w:eastAsia="宋体" w:cs="宋体"/>
          <w:bCs/>
          <w:sz w:val="24"/>
          <w:szCs w:val="24"/>
        </w:rPr>
        <w:t>生活污水</w:t>
      </w:r>
      <w:r>
        <w:rPr>
          <w:rFonts w:hint="eastAsia" w:ascii="宋体" w:hAnsi="宋体" w:eastAsia="宋体" w:cs="宋体"/>
          <w:bCs/>
          <w:sz w:val="24"/>
          <w:szCs w:val="24"/>
          <w:lang w:eastAsia="zh-CN"/>
        </w:rPr>
        <w:t>，</w:t>
      </w:r>
      <w:r>
        <w:rPr>
          <w:rFonts w:hint="eastAsia" w:ascii="宋体" w:hAnsi="宋体" w:eastAsia="宋体" w:cs="宋体"/>
          <w:bCs/>
          <w:sz w:val="24"/>
          <w:szCs w:val="24"/>
        </w:rPr>
        <w:t>经化粪池暂存后，经污水管网</w:t>
      </w:r>
      <w:r>
        <w:rPr>
          <w:rFonts w:hint="eastAsia" w:ascii="宋体" w:hAnsi="宋体" w:eastAsia="宋体" w:cs="宋体"/>
          <w:bCs/>
          <w:color w:val="000000"/>
          <w:sz w:val="24"/>
          <w:szCs w:val="24"/>
        </w:rPr>
        <w:t>排入回郭镇污水处理厂。</w:t>
      </w:r>
    </w:p>
    <w:p>
      <w:pPr>
        <w:numPr>
          <w:ilvl w:val="0"/>
          <w:numId w:val="0"/>
        </w:numPr>
        <w:spacing w:line="360" w:lineRule="auto"/>
        <w:rPr>
          <w:rFonts w:hint="eastAsia" w:ascii="宋体" w:hAnsi="宋体" w:eastAsia="宋体" w:cs="宋体"/>
          <w:b/>
          <w:bCs/>
          <w:color w:val="auto"/>
          <w:sz w:val="24"/>
          <w:szCs w:val="32"/>
        </w:rPr>
      </w:pPr>
      <w:r>
        <w:rPr>
          <w:rFonts w:hint="eastAsia" w:ascii="宋体" w:hAnsi="宋体" w:eastAsia="宋体" w:cs="宋体"/>
          <w:b/>
          <w:bCs/>
          <w:color w:val="auto"/>
          <w:sz w:val="24"/>
          <w:szCs w:val="32"/>
          <w:lang w:eastAsia="zh-CN"/>
        </w:rPr>
        <w:t>（</w:t>
      </w:r>
      <w:r>
        <w:rPr>
          <w:rFonts w:hint="eastAsia" w:ascii="宋体" w:hAnsi="宋体" w:eastAsia="宋体" w:cs="宋体"/>
          <w:b/>
          <w:bCs/>
          <w:color w:val="auto"/>
          <w:sz w:val="24"/>
          <w:szCs w:val="32"/>
          <w:lang w:val="en-US" w:eastAsia="zh-CN"/>
        </w:rPr>
        <w:t>3）</w:t>
      </w:r>
      <w:r>
        <w:rPr>
          <w:rFonts w:hint="eastAsia" w:ascii="宋体" w:hAnsi="宋体" w:eastAsia="宋体" w:cs="宋体"/>
          <w:b/>
          <w:bCs/>
          <w:color w:val="auto"/>
          <w:sz w:val="24"/>
          <w:szCs w:val="32"/>
        </w:rPr>
        <w:t>噪声</w:t>
      </w:r>
    </w:p>
    <w:p>
      <w:pPr>
        <w:spacing w:line="500" w:lineRule="exact"/>
        <w:ind w:firstLine="480" w:firstLineChars="200"/>
        <w:rPr>
          <w:rFonts w:hint="eastAsia" w:ascii="宋体" w:hAnsi="宋体" w:eastAsia="宋体" w:cs="宋体"/>
          <w:b/>
          <w:bCs/>
          <w:color w:val="auto"/>
          <w:sz w:val="21"/>
          <w:szCs w:val="21"/>
        </w:rPr>
      </w:pPr>
      <w:r>
        <w:rPr>
          <w:rFonts w:hint="eastAsia" w:ascii="宋体" w:hAnsi="宋体" w:eastAsia="宋体" w:cs="宋体"/>
          <w:color w:val="auto"/>
          <w:kern w:val="0"/>
          <w:sz w:val="24"/>
        </w:rPr>
        <w:t>本项目</w:t>
      </w:r>
      <w:r>
        <w:rPr>
          <w:rFonts w:hint="eastAsia" w:ascii="宋体" w:hAnsi="宋体" w:eastAsia="宋体" w:cs="宋体"/>
          <w:color w:val="auto"/>
          <w:kern w:val="0"/>
          <w:sz w:val="24"/>
          <w:lang w:val="en-US" w:eastAsia="zh-CN"/>
        </w:rPr>
        <w:t>四周</w:t>
      </w:r>
      <w:r>
        <w:rPr>
          <w:rFonts w:hint="eastAsia" w:ascii="宋体" w:hAnsi="宋体" w:eastAsia="宋体" w:cs="宋体"/>
          <w:color w:val="auto"/>
          <w:kern w:val="0"/>
          <w:sz w:val="24"/>
        </w:rPr>
        <w:t>厂界噪声执行《工业企业厂界环境噪声排放标准》（GB12348-2008）</w:t>
      </w:r>
      <w:r>
        <w:rPr>
          <w:rFonts w:hint="eastAsia" w:ascii="宋体" w:hAnsi="宋体" w:eastAsia="宋体" w:cs="宋体"/>
          <w:color w:val="auto"/>
          <w:kern w:val="0"/>
          <w:sz w:val="24"/>
          <w:lang w:val="en-US" w:eastAsia="zh-CN"/>
        </w:rPr>
        <w:t>3</w:t>
      </w:r>
      <w:r>
        <w:rPr>
          <w:rFonts w:hint="eastAsia" w:ascii="宋体" w:hAnsi="宋体" w:eastAsia="宋体" w:cs="宋体"/>
          <w:color w:val="auto"/>
          <w:kern w:val="0"/>
          <w:sz w:val="24"/>
        </w:rPr>
        <w:t>类标准限值要求，详见下表6.</w:t>
      </w:r>
      <w:r>
        <w:rPr>
          <w:rFonts w:hint="eastAsia" w:ascii="宋体" w:hAnsi="宋体" w:eastAsia="宋体" w:cs="宋体"/>
          <w:color w:val="auto"/>
          <w:kern w:val="0"/>
          <w:sz w:val="24"/>
          <w:lang w:val="en-US" w:eastAsia="zh-CN"/>
        </w:rPr>
        <w:t>3</w:t>
      </w:r>
      <w:r>
        <w:rPr>
          <w:rFonts w:hint="eastAsia" w:ascii="宋体" w:hAnsi="宋体" w:eastAsia="宋体" w:cs="宋体"/>
          <w:color w:val="auto"/>
          <w:kern w:val="0"/>
          <w:sz w:val="24"/>
        </w:rPr>
        <w:t>。</w:t>
      </w:r>
    </w:p>
    <w:p>
      <w:pPr>
        <w:pStyle w:val="37"/>
        <w:keepNext w:val="0"/>
        <w:keepLines w:val="0"/>
        <w:pageBreakBefore w:val="0"/>
        <w:widowControl w:val="0"/>
        <w:kinsoku/>
        <w:wordWrap/>
        <w:overflowPunct/>
        <w:topLinePunct w:val="0"/>
        <w:autoSpaceDE/>
        <w:autoSpaceDN/>
        <w:bidi w:val="0"/>
        <w:adjustRightInd/>
        <w:snapToGrid/>
        <w:spacing w:beforeLines="50" w:afterLines="50" w:line="240" w:lineRule="auto"/>
        <w:ind w:left="0" w:leftChars="0" w:firstLine="1687" w:firstLineChars="700"/>
        <w:jc w:val="both"/>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表6.</w:t>
      </w:r>
      <w:r>
        <w:rPr>
          <w:rFonts w:hint="eastAsia" w:ascii="宋体" w:hAnsi="宋体" w:eastAsia="宋体" w:cs="宋体"/>
          <w:b/>
          <w:bCs/>
          <w:color w:val="auto"/>
          <w:sz w:val="24"/>
          <w:szCs w:val="24"/>
          <w:lang w:val="en-US" w:eastAsia="zh-CN"/>
        </w:rPr>
        <w:t>3</w:t>
      </w:r>
      <w:r>
        <w:rPr>
          <w:rFonts w:hint="eastAsia" w:ascii="宋体" w:hAnsi="宋体" w:eastAsia="宋体" w:cs="宋体"/>
          <w:b/>
          <w:bCs/>
          <w:color w:val="auto"/>
          <w:sz w:val="24"/>
          <w:szCs w:val="24"/>
        </w:rPr>
        <w:t xml:space="preserve"> 工业企业厂界环境噪声限值  </w:t>
      </w:r>
      <w:r>
        <w:rPr>
          <w:rFonts w:hint="eastAsia" w:ascii="宋体" w:hAnsi="宋体" w:eastAsia="宋体" w:cs="宋体"/>
          <w:b/>
          <w:bCs/>
          <w:color w:val="auto"/>
          <w:sz w:val="24"/>
          <w:szCs w:val="24"/>
          <w:lang w:val="en-US" w:eastAsia="zh-CN"/>
        </w:rPr>
        <w:t xml:space="preserve">          </w:t>
      </w:r>
      <w:r>
        <w:rPr>
          <w:rFonts w:hint="eastAsia" w:ascii="宋体" w:hAnsi="宋体" w:eastAsia="宋体" w:cs="宋体"/>
          <w:b/>
          <w:bCs/>
          <w:color w:val="auto"/>
          <w:sz w:val="24"/>
          <w:szCs w:val="24"/>
        </w:rPr>
        <w:t>单位：dB（A）</w:t>
      </w:r>
    </w:p>
    <w:p>
      <w:pPr>
        <w:pStyle w:val="37"/>
        <w:keepNext w:val="0"/>
        <w:keepLines w:val="0"/>
        <w:pageBreakBefore w:val="0"/>
        <w:widowControl w:val="0"/>
        <w:kinsoku/>
        <w:wordWrap/>
        <w:overflowPunct/>
        <w:topLinePunct w:val="0"/>
        <w:autoSpaceDE/>
        <w:autoSpaceDN/>
        <w:bidi w:val="0"/>
        <w:adjustRightInd/>
        <w:snapToGrid/>
        <w:spacing w:beforeLines="50" w:afterLines="50" w:line="240" w:lineRule="auto"/>
        <w:ind w:left="0" w:leftChars="0" w:firstLine="1687" w:firstLineChars="700"/>
        <w:jc w:val="both"/>
        <w:textAlignment w:val="auto"/>
        <w:rPr>
          <w:rFonts w:hint="eastAsia" w:ascii="宋体" w:hAnsi="宋体" w:eastAsia="宋体" w:cs="宋体"/>
          <w:b/>
          <w:bCs/>
          <w:color w:val="auto"/>
          <w:sz w:val="24"/>
          <w:szCs w:val="24"/>
        </w:rPr>
      </w:pPr>
    </w:p>
    <w:tbl>
      <w:tblPr>
        <w:tblStyle w:val="23"/>
        <w:tblW w:w="837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51"/>
        <w:gridCol w:w="1267"/>
        <w:gridCol w:w="2278"/>
        <w:gridCol w:w="1076"/>
        <w:gridCol w:w="100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51"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标准名称</w:t>
            </w:r>
          </w:p>
        </w:tc>
        <w:tc>
          <w:tcPr>
            <w:tcW w:w="1267"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执行标准</w:t>
            </w:r>
          </w:p>
        </w:tc>
        <w:tc>
          <w:tcPr>
            <w:tcW w:w="2278"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适用范围</w:t>
            </w:r>
          </w:p>
        </w:tc>
        <w:tc>
          <w:tcPr>
            <w:tcW w:w="1076"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昼  间</w:t>
            </w:r>
          </w:p>
        </w:tc>
        <w:tc>
          <w:tcPr>
            <w:tcW w:w="1002" w:type="dxa"/>
            <w:tcBorders>
              <w:tl2br w:val="nil"/>
              <w:tr2bl w:val="nil"/>
            </w:tcBorders>
            <w:vAlign w:val="center"/>
          </w:tcPr>
          <w:p>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夜  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67" w:hRule="atLeast"/>
          <w:jc w:val="center"/>
        </w:trPr>
        <w:tc>
          <w:tcPr>
            <w:tcW w:w="2751" w:type="dxa"/>
            <w:tcBorders>
              <w:tl2br w:val="nil"/>
              <w:tr2bl w:val="nil"/>
            </w:tcBorders>
            <w:vAlign w:val="center"/>
          </w:tcPr>
          <w:p>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rPr>
              <w:t>《工业企业厂界环境噪声排放标准》（GB12348—2008）</w:t>
            </w:r>
          </w:p>
        </w:tc>
        <w:tc>
          <w:tcPr>
            <w:tcW w:w="1267"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3</w:t>
            </w:r>
            <w:r>
              <w:rPr>
                <w:rFonts w:hint="eastAsia" w:ascii="宋体" w:hAnsi="宋体" w:eastAsia="宋体" w:cs="宋体"/>
                <w:color w:val="auto"/>
                <w:sz w:val="21"/>
                <w:szCs w:val="21"/>
              </w:rPr>
              <w:t>类标准</w:t>
            </w:r>
          </w:p>
        </w:tc>
        <w:tc>
          <w:tcPr>
            <w:tcW w:w="2278"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东、</w:t>
            </w:r>
            <w:r>
              <w:rPr>
                <w:rFonts w:hint="eastAsia" w:ascii="宋体" w:hAnsi="宋体" w:eastAsia="宋体" w:cs="宋体"/>
                <w:color w:val="auto"/>
                <w:sz w:val="21"/>
                <w:szCs w:val="21"/>
              </w:rPr>
              <w:t>南、西、北四厂界</w:t>
            </w:r>
          </w:p>
        </w:tc>
        <w:tc>
          <w:tcPr>
            <w:tcW w:w="1076"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65</w:t>
            </w:r>
          </w:p>
        </w:tc>
        <w:tc>
          <w:tcPr>
            <w:tcW w:w="1002" w:type="dxa"/>
            <w:tcBorders>
              <w:tl2br w:val="nil"/>
              <w:tr2bl w:val="nil"/>
            </w:tcBorders>
            <w:vAlign w:val="center"/>
          </w:tcPr>
          <w:p>
            <w:pPr>
              <w:keepNext w:val="0"/>
              <w:keepLines w:val="0"/>
              <w:suppressLineNumbers w:val="0"/>
              <w:adjustRightInd w:val="0"/>
              <w:snapToGrid w:val="0"/>
              <w:spacing w:before="0" w:beforeAutospacing="0" w:after="0" w:afterAutospacing="0" w:line="500" w:lineRule="exact"/>
              <w:ind w:left="0" w:right="0"/>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55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500" w:lineRule="exact"/>
        <w:textAlignment w:val="auto"/>
        <w:rPr>
          <w:rFonts w:hint="eastAsia" w:ascii="宋体" w:hAnsi="宋体" w:eastAsia="宋体" w:cs="宋体"/>
          <w:b/>
          <w:bCs/>
          <w:color w:val="auto"/>
          <w:sz w:val="24"/>
          <w:szCs w:val="32"/>
        </w:rPr>
      </w:pPr>
      <w:r>
        <w:rPr>
          <w:rFonts w:hint="eastAsia" w:ascii="宋体" w:hAnsi="宋体" w:eastAsia="宋体" w:cs="宋体"/>
          <w:b/>
          <w:bCs/>
          <w:color w:val="auto"/>
          <w:sz w:val="24"/>
          <w:szCs w:val="32"/>
          <w:lang w:eastAsia="zh-CN"/>
        </w:rPr>
        <w:t>（</w:t>
      </w:r>
      <w:r>
        <w:rPr>
          <w:rFonts w:hint="eastAsia" w:ascii="宋体" w:hAnsi="宋体" w:eastAsia="宋体" w:cs="宋体"/>
          <w:b/>
          <w:bCs/>
          <w:color w:val="auto"/>
          <w:sz w:val="24"/>
          <w:szCs w:val="32"/>
          <w:lang w:val="en-US" w:eastAsia="zh-CN"/>
        </w:rPr>
        <w:t>4</w:t>
      </w:r>
      <w:r>
        <w:rPr>
          <w:rFonts w:hint="eastAsia" w:ascii="宋体" w:hAnsi="宋体" w:eastAsia="宋体" w:cs="宋体"/>
          <w:b/>
          <w:bCs/>
          <w:color w:val="auto"/>
          <w:sz w:val="24"/>
          <w:szCs w:val="32"/>
          <w:lang w:eastAsia="zh-CN"/>
        </w:rPr>
        <w:t>）</w:t>
      </w:r>
      <w:r>
        <w:rPr>
          <w:rFonts w:hint="eastAsia" w:ascii="宋体" w:hAnsi="宋体" w:eastAsia="宋体" w:cs="宋体"/>
          <w:b/>
          <w:bCs/>
          <w:color w:val="auto"/>
          <w:sz w:val="24"/>
          <w:szCs w:val="32"/>
        </w:rPr>
        <w:t>固体废物</w:t>
      </w:r>
    </w:p>
    <w:p>
      <w:pPr>
        <w:spacing w:line="500" w:lineRule="exact"/>
        <w:ind w:firstLine="480" w:firstLineChars="200"/>
        <w:rPr>
          <w:rFonts w:hint="eastAsia" w:ascii="宋体" w:hAnsi="宋体" w:eastAsia="宋体" w:cs="宋体"/>
          <w:sz w:val="24"/>
          <w:szCs w:val="24"/>
        </w:rPr>
      </w:pPr>
      <w:bookmarkStart w:id="45" w:name="_Toc77"/>
      <w:bookmarkStart w:id="46" w:name="_Toc23880"/>
      <w:r>
        <w:rPr>
          <w:rFonts w:hint="eastAsia" w:ascii="宋体" w:hAnsi="宋体" w:eastAsia="宋体" w:cs="宋体"/>
          <w:color w:val="auto"/>
          <w:sz w:val="24"/>
        </w:rPr>
        <w:t>本项目一般固废执行《一般工业固体废物、处置场污染控制标准》（GB18599-2001）</w:t>
      </w:r>
      <w:r>
        <w:rPr>
          <w:rFonts w:hint="eastAsia" w:ascii="宋体" w:hAnsi="宋体" w:eastAsia="宋体" w:cs="宋体"/>
          <w:color w:val="auto"/>
          <w:sz w:val="24"/>
          <w:lang w:val="en-US" w:eastAsia="zh-CN"/>
        </w:rPr>
        <w:t>及2013年修改</w:t>
      </w:r>
      <w:r>
        <w:rPr>
          <w:rFonts w:hint="eastAsia" w:ascii="宋体" w:hAnsi="宋体" w:eastAsia="宋体" w:cs="宋体"/>
          <w:color w:val="auto"/>
          <w:sz w:val="24"/>
          <w:lang w:eastAsia="zh-CN"/>
        </w:rPr>
        <w:t>；</w:t>
      </w:r>
      <w:r>
        <w:rPr>
          <w:rFonts w:hint="eastAsia" w:ascii="宋体" w:hAnsi="宋体" w:eastAsia="宋体" w:cs="宋体"/>
          <w:sz w:val="24"/>
          <w:szCs w:val="24"/>
        </w:rPr>
        <w:t>危险废物执行《危险废物贮存污染控制标准》(GB18597-2001)及2013年修改。</w:t>
      </w:r>
    </w:p>
    <w:p>
      <w:pPr>
        <w:pStyle w:val="3"/>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color w:val="FF0000"/>
          <w:sz w:val="32"/>
        </w:rPr>
      </w:pPr>
      <w:r>
        <w:rPr>
          <w:rFonts w:hint="eastAsia" w:ascii="宋体" w:hAnsi="宋体" w:eastAsia="宋体" w:cs="宋体"/>
          <w:color w:val="auto"/>
          <w:sz w:val="32"/>
        </w:rPr>
        <w:t>7 验收监测内容</w:t>
      </w:r>
      <w:bookmarkEnd w:id="45"/>
      <w:bookmarkEnd w:id="46"/>
    </w:p>
    <w:p>
      <w:pPr>
        <w:pStyle w:val="4"/>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color w:val="auto"/>
          <w:sz w:val="28"/>
          <w:szCs w:val="28"/>
        </w:rPr>
      </w:pPr>
      <w:bookmarkStart w:id="47" w:name="_Toc2254"/>
      <w:bookmarkStart w:id="48" w:name="_Toc7126"/>
      <w:r>
        <w:rPr>
          <w:rFonts w:hint="eastAsia" w:ascii="宋体" w:hAnsi="宋体" w:eastAsia="宋体" w:cs="宋体"/>
          <w:color w:val="auto"/>
          <w:sz w:val="28"/>
          <w:szCs w:val="28"/>
        </w:rPr>
        <w:t>7.</w:t>
      </w:r>
      <w:r>
        <w:rPr>
          <w:rFonts w:hint="eastAsia" w:ascii="宋体" w:hAnsi="宋体" w:eastAsia="宋体" w:cs="宋体"/>
          <w:color w:val="auto"/>
          <w:sz w:val="28"/>
          <w:szCs w:val="28"/>
          <w:lang w:val="en-US" w:eastAsia="zh-CN"/>
        </w:rPr>
        <w:t xml:space="preserve">1 </w:t>
      </w:r>
      <w:r>
        <w:rPr>
          <w:rFonts w:hint="eastAsia" w:ascii="宋体" w:hAnsi="宋体" w:eastAsia="宋体" w:cs="宋体"/>
          <w:color w:val="auto"/>
          <w:sz w:val="28"/>
          <w:szCs w:val="28"/>
        </w:rPr>
        <w:t>环境保护设施调试效果</w:t>
      </w:r>
      <w:bookmarkEnd w:id="47"/>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rPr>
      </w:pPr>
      <w:r>
        <w:rPr>
          <w:rFonts w:hint="eastAsia" w:ascii="宋体" w:hAnsi="宋体" w:eastAsia="宋体" w:cs="宋体"/>
          <w:sz w:val="24"/>
        </w:rPr>
        <w:t>本次通过对各类污染物达标排放及各类污染物治理设施去除效率的监测，来说明本项目环境保护设施调试效果，具体检测内容如下。</w:t>
      </w:r>
    </w:p>
    <w:p>
      <w:pPr>
        <w:pStyle w:val="5"/>
        <w:pageBreakBefore w:val="0"/>
        <w:widowControl w:val="0"/>
        <w:shd w:val="clear"/>
        <w:kinsoku/>
        <w:wordWrap/>
        <w:overflowPunct/>
        <w:topLinePunct w:val="0"/>
        <w:autoSpaceDE/>
        <w:autoSpaceDN/>
        <w:bidi w:val="0"/>
        <w:adjustRightInd/>
        <w:snapToGrid/>
        <w:spacing w:before="0" w:after="0" w:line="500" w:lineRule="exact"/>
        <w:textAlignment w:val="auto"/>
        <w:rPr>
          <w:rFonts w:hint="eastAsia" w:ascii="宋体" w:hAnsi="宋体" w:eastAsia="宋体" w:cs="宋体"/>
          <w:sz w:val="24"/>
        </w:rPr>
      </w:pPr>
      <w:r>
        <w:rPr>
          <w:rFonts w:hint="eastAsia" w:ascii="宋体" w:hAnsi="宋体" w:eastAsia="宋体" w:cs="宋体"/>
          <w:sz w:val="24"/>
        </w:rPr>
        <w:t>7.1.1</w:t>
      </w:r>
      <w:r>
        <w:rPr>
          <w:rFonts w:hint="eastAsia" w:ascii="宋体" w:hAnsi="宋体" w:eastAsia="宋体" w:cs="宋体"/>
          <w:sz w:val="24"/>
          <w:lang w:val="en-US" w:eastAsia="zh-CN"/>
        </w:rPr>
        <w:t xml:space="preserve"> </w:t>
      </w:r>
      <w:r>
        <w:rPr>
          <w:rFonts w:hint="eastAsia" w:ascii="宋体" w:hAnsi="宋体" w:eastAsia="宋体" w:cs="宋体"/>
          <w:sz w:val="24"/>
        </w:rPr>
        <w:t>废水</w:t>
      </w:r>
    </w:p>
    <w:p>
      <w:pPr>
        <w:pageBreakBefore w:val="0"/>
        <w:widowControl w:val="0"/>
        <w:shd w:val="clear" w:color="auto"/>
        <w:kinsoku/>
        <w:wordWrap/>
        <w:overflowPunct/>
        <w:topLinePunct w:val="0"/>
        <w:autoSpaceDE/>
        <w:autoSpaceDN/>
        <w:bidi w:val="0"/>
        <w:adjustRightInd/>
        <w:snapToGrid/>
        <w:spacing w:after="0" w:line="500" w:lineRule="exact"/>
        <w:ind w:firstLine="480" w:firstLineChars="200"/>
        <w:jc w:val="both"/>
        <w:textAlignment w:val="auto"/>
        <w:rPr>
          <w:rFonts w:hint="eastAsia" w:ascii="宋体" w:hAnsi="宋体" w:eastAsia="宋体" w:cs="宋体"/>
          <w:color w:val="auto"/>
          <w:sz w:val="24"/>
          <w:lang w:val="en-US" w:eastAsia="zh-CN"/>
        </w:rPr>
      </w:pPr>
      <w:r>
        <w:rPr>
          <w:rFonts w:hint="eastAsia" w:ascii="宋体" w:hAnsi="宋体" w:eastAsia="宋体" w:cs="宋体"/>
          <w:sz w:val="24"/>
        </w:rPr>
        <w:t>本项目无生产废水，生活污水经化粪池收集后，经污水管网排入回郭镇污水厂</w:t>
      </w:r>
      <w:r>
        <w:rPr>
          <w:rFonts w:hint="eastAsia" w:ascii="宋体" w:hAnsi="宋体" w:eastAsia="宋体" w:cs="宋体"/>
          <w:sz w:val="24"/>
          <w:lang w:eastAsia="zh-CN"/>
        </w:rPr>
        <w:t>。</w:t>
      </w:r>
    </w:p>
    <w:p>
      <w:pPr>
        <w:pStyle w:val="5"/>
        <w:pageBreakBefore w:val="0"/>
        <w:widowControl w:val="0"/>
        <w:shd w:val="clear"/>
        <w:kinsoku/>
        <w:wordWrap/>
        <w:overflowPunct/>
        <w:topLinePunct w:val="0"/>
        <w:autoSpaceDE/>
        <w:autoSpaceDN/>
        <w:bidi w:val="0"/>
        <w:adjustRightInd/>
        <w:snapToGrid/>
        <w:spacing w:before="0" w:after="0" w:line="500" w:lineRule="exact"/>
        <w:textAlignment w:val="auto"/>
        <w:rPr>
          <w:rFonts w:hint="eastAsia" w:ascii="宋体" w:hAnsi="宋体" w:eastAsia="宋体" w:cs="宋体"/>
          <w:sz w:val="24"/>
        </w:rPr>
      </w:pPr>
      <w:r>
        <w:rPr>
          <w:rFonts w:hint="eastAsia" w:ascii="宋体" w:hAnsi="宋体" w:eastAsia="宋体" w:cs="宋体"/>
          <w:sz w:val="24"/>
        </w:rPr>
        <w:t>7.1.2</w:t>
      </w:r>
      <w:r>
        <w:rPr>
          <w:rFonts w:hint="eastAsia" w:ascii="宋体" w:hAnsi="宋体" w:eastAsia="宋体" w:cs="宋体"/>
          <w:sz w:val="24"/>
          <w:lang w:val="en-US" w:eastAsia="zh-CN"/>
        </w:rPr>
        <w:t xml:space="preserve"> </w:t>
      </w:r>
      <w:r>
        <w:rPr>
          <w:rFonts w:hint="eastAsia" w:ascii="宋体" w:hAnsi="宋体" w:eastAsia="宋体" w:cs="宋体"/>
          <w:sz w:val="24"/>
        </w:rPr>
        <w:t>废气</w:t>
      </w:r>
    </w:p>
    <w:p>
      <w:pPr>
        <w:pStyle w:val="7"/>
        <w:shd w:val="clear"/>
        <w:spacing w:before="1" w:line="360" w:lineRule="auto"/>
        <w:rPr>
          <w:rFonts w:hint="eastAsia" w:ascii="宋体" w:hAnsi="宋体" w:eastAsia="宋体" w:cs="宋体"/>
        </w:rPr>
      </w:pPr>
      <w:r>
        <w:rPr>
          <w:rFonts w:hint="eastAsia" w:ascii="宋体" w:hAnsi="宋体" w:eastAsia="宋体" w:cs="宋体"/>
          <w:b/>
          <w:sz w:val="24"/>
          <w:szCs w:val="24"/>
          <w:highlight w:val="none"/>
          <w:lang w:val="en-US" w:eastAsia="zh-CN"/>
        </w:rPr>
        <w:t>7.1.2.1有组织排放</w:t>
      </w:r>
    </w:p>
    <w:p>
      <w:pPr>
        <w:spacing w:line="500" w:lineRule="exact"/>
        <w:ind w:firstLine="480" w:firstLineChars="200"/>
        <w:rPr>
          <w:rFonts w:hint="eastAsia" w:ascii="宋体" w:hAnsi="宋体" w:eastAsia="宋体" w:cs="宋体"/>
          <w:sz w:val="24"/>
          <w:lang w:val="en-US" w:eastAsia="zh-CN"/>
        </w:rPr>
      </w:pPr>
      <w:r>
        <w:rPr>
          <w:rFonts w:hint="eastAsia" w:ascii="宋体" w:hAnsi="宋体" w:eastAsia="宋体" w:cs="宋体"/>
          <w:color w:val="auto"/>
          <w:sz w:val="24"/>
          <w:lang w:val="en-US" w:eastAsia="zh-CN"/>
        </w:rPr>
        <w:t>本项目厂区有组织排放</w:t>
      </w:r>
      <w:r>
        <w:rPr>
          <w:rFonts w:hint="eastAsia" w:ascii="宋体" w:hAnsi="宋体" w:eastAsia="宋体" w:cs="宋体"/>
          <w:sz w:val="24"/>
        </w:rPr>
        <w:t>主要为焊接过程中产生的焊接烟尘、切割过程中产生的切割烟尘</w:t>
      </w:r>
      <w:r>
        <w:rPr>
          <w:rFonts w:hint="eastAsia" w:ascii="宋体" w:hAnsi="宋体" w:eastAsia="宋体" w:cs="宋体"/>
          <w:bCs/>
          <w:sz w:val="24"/>
        </w:rPr>
        <w:t>。</w:t>
      </w:r>
      <w:r>
        <w:rPr>
          <w:rFonts w:hint="eastAsia" w:ascii="宋体" w:hAnsi="宋体" w:eastAsia="宋体" w:cs="宋体"/>
          <w:sz w:val="24"/>
          <w:lang w:val="en-US" w:eastAsia="zh-CN"/>
        </w:rPr>
        <w:t>本项目有组织废气监测内容见下表7.1。</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hint="eastAsia" w:ascii="宋体" w:hAnsi="宋体" w:eastAsia="宋体" w:cs="宋体"/>
          <w:b/>
          <w:bCs/>
          <w:color w:val="auto"/>
          <w:spacing w:val="0"/>
          <w:sz w:val="21"/>
          <w:szCs w:val="21"/>
        </w:rPr>
      </w:pPr>
      <w:r>
        <w:rPr>
          <w:rFonts w:hint="eastAsia" w:ascii="宋体" w:hAnsi="宋体" w:eastAsia="宋体" w:cs="宋体"/>
          <w:b/>
          <w:bCs/>
          <w:color w:val="auto"/>
          <w:spacing w:val="0"/>
          <w:sz w:val="21"/>
          <w:szCs w:val="21"/>
        </w:rPr>
        <w:t>表7.</w:t>
      </w:r>
      <w:r>
        <w:rPr>
          <w:rFonts w:hint="eastAsia" w:ascii="宋体" w:hAnsi="宋体" w:eastAsia="宋体" w:cs="宋体"/>
          <w:b/>
          <w:bCs/>
          <w:color w:val="auto"/>
          <w:spacing w:val="0"/>
          <w:sz w:val="21"/>
          <w:szCs w:val="21"/>
          <w:lang w:val="en-US" w:eastAsia="zh-CN"/>
        </w:rPr>
        <w:t>1</w:t>
      </w:r>
      <w:r>
        <w:rPr>
          <w:rFonts w:hint="eastAsia" w:ascii="宋体" w:hAnsi="宋体" w:eastAsia="宋体" w:cs="宋体"/>
          <w:b/>
          <w:bCs/>
          <w:color w:val="auto"/>
          <w:spacing w:val="0"/>
          <w:sz w:val="21"/>
          <w:szCs w:val="21"/>
        </w:rPr>
        <w:t>本项目</w:t>
      </w:r>
      <w:r>
        <w:rPr>
          <w:rFonts w:hint="eastAsia" w:ascii="宋体" w:hAnsi="宋体" w:eastAsia="宋体" w:cs="宋体"/>
          <w:b/>
          <w:bCs/>
          <w:color w:val="auto"/>
          <w:spacing w:val="0"/>
          <w:sz w:val="21"/>
          <w:szCs w:val="21"/>
          <w:lang w:val="en-US" w:eastAsia="zh-CN"/>
        </w:rPr>
        <w:t>有</w:t>
      </w:r>
      <w:r>
        <w:rPr>
          <w:rFonts w:hint="eastAsia" w:ascii="宋体" w:hAnsi="宋体" w:eastAsia="宋体" w:cs="宋体"/>
          <w:b/>
          <w:bCs/>
          <w:color w:val="auto"/>
          <w:spacing w:val="0"/>
          <w:sz w:val="21"/>
          <w:szCs w:val="21"/>
        </w:rPr>
        <w:t>组织排放监测内容</w:t>
      </w:r>
    </w:p>
    <w:tbl>
      <w:tblPr>
        <w:tblStyle w:val="23"/>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2"/>
        <w:gridCol w:w="2872"/>
        <w:gridCol w:w="2592"/>
        <w:gridCol w:w="174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12" w:hRule="atLeast"/>
        </w:trPr>
        <w:tc>
          <w:tcPr>
            <w:tcW w:w="1322" w:type="dxa"/>
            <w:vAlign w:val="center"/>
          </w:tcPr>
          <w:p>
            <w:pPr>
              <w:keepNext w:val="0"/>
              <w:keepLines w:val="0"/>
              <w:suppressLineNumbers w:val="0"/>
              <w:spacing w:before="0" w:beforeAutospacing="0" w:after="0" w:afterAutospacing="0"/>
              <w:ind w:left="0" w:right="0"/>
              <w:jc w:val="center"/>
              <w:textAlignment w:val="baseline"/>
              <w:rPr>
                <w:rFonts w:hint="eastAsia" w:ascii="宋体" w:hAnsi="宋体" w:eastAsia="宋体" w:cs="宋体"/>
                <w:b/>
                <w:color w:val="auto"/>
                <w:kern w:val="0"/>
                <w:sz w:val="21"/>
                <w:szCs w:val="21"/>
                <w:lang w:eastAsia="zh-CN"/>
              </w:rPr>
            </w:pPr>
            <w:r>
              <w:rPr>
                <w:rFonts w:hint="eastAsia" w:ascii="宋体" w:hAnsi="宋体" w:eastAsia="宋体" w:cs="宋体"/>
                <w:b/>
                <w:color w:val="auto"/>
                <w:kern w:val="0"/>
                <w:sz w:val="21"/>
                <w:szCs w:val="21"/>
                <w:lang w:val="en-US" w:eastAsia="zh-CN"/>
              </w:rPr>
              <w:t>监测项目</w:t>
            </w:r>
          </w:p>
        </w:tc>
        <w:tc>
          <w:tcPr>
            <w:tcW w:w="2872" w:type="dxa"/>
            <w:vAlign w:val="center"/>
          </w:tcPr>
          <w:p>
            <w:pPr>
              <w:keepNext w:val="0"/>
              <w:keepLines w:val="0"/>
              <w:suppressLineNumbers w:val="0"/>
              <w:spacing w:before="0" w:beforeAutospacing="0" w:after="0" w:afterAutospacing="0"/>
              <w:ind w:left="0" w:right="0"/>
              <w:jc w:val="center"/>
              <w:textAlignment w:val="baseline"/>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监测点位</w:t>
            </w:r>
          </w:p>
        </w:tc>
        <w:tc>
          <w:tcPr>
            <w:tcW w:w="2592" w:type="dxa"/>
            <w:vAlign w:val="center"/>
          </w:tcPr>
          <w:p>
            <w:pPr>
              <w:keepNext w:val="0"/>
              <w:keepLines w:val="0"/>
              <w:suppressLineNumbers w:val="0"/>
              <w:spacing w:before="0" w:beforeAutospacing="0" w:after="0" w:afterAutospacing="0"/>
              <w:ind w:left="0" w:right="0"/>
              <w:jc w:val="center"/>
              <w:textAlignment w:val="baseline"/>
              <w:rPr>
                <w:rFonts w:hint="eastAsia" w:ascii="宋体" w:hAnsi="宋体" w:eastAsia="宋体" w:cs="宋体"/>
                <w:b/>
                <w:color w:val="auto"/>
                <w:kern w:val="0"/>
                <w:sz w:val="21"/>
                <w:szCs w:val="21"/>
                <w:highlight w:val="yellow"/>
              </w:rPr>
            </w:pPr>
            <w:r>
              <w:rPr>
                <w:rFonts w:hint="eastAsia" w:ascii="宋体" w:hAnsi="宋体" w:eastAsia="宋体" w:cs="宋体"/>
                <w:b/>
                <w:color w:val="auto"/>
                <w:kern w:val="0"/>
                <w:sz w:val="21"/>
                <w:szCs w:val="21"/>
              </w:rPr>
              <w:t>监测因子</w:t>
            </w:r>
          </w:p>
        </w:tc>
        <w:tc>
          <w:tcPr>
            <w:tcW w:w="1742" w:type="dxa"/>
            <w:vAlign w:val="center"/>
          </w:tcPr>
          <w:p>
            <w:pPr>
              <w:keepNext w:val="0"/>
              <w:keepLines w:val="0"/>
              <w:suppressLineNumbers w:val="0"/>
              <w:spacing w:before="0" w:beforeAutospacing="0" w:after="0" w:afterAutospacing="0"/>
              <w:ind w:left="0" w:right="0"/>
              <w:jc w:val="center"/>
              <w:textAlignment w:val="baseline"/>
              <w:rPr>
                <w:rFonts w:hint="eastAsia" w:ascii="宋体" w:hAnsi="宋体" w:eastAsia="宋体" w:cs="宋体"/>
                <w:b/>
                <w:color w:val="auto"/>
                <w:kern w:val="0"/>
                <w:sz w:val="21"/>
                <w:szCs w:val="21"/>
              </w:rPr>
            </w:pPr>
            <w:r>
              <w:rPr>
                <w:rFonts w:hint="eastAsia" w:ascii="宋体" w:hAnsi="宋体" w:eastAsia="宋体" w:cs="宋体"/>
                <w:b/>
                <w:bCs/>
                <w:color w:val="auto"/>
                <w:sz w:val="21"/>
                <w:szCs w:val="21"/>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有组织废气</w:t>
            </w:r>
          </w:p>
        </w:tc>
        <w:tc>
          <w:tcPr>
            <w:tcW w:w="2872" w:type="dxa"/>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焊接、切割工序进口、袋式除尘器排气筒出口</w:t>
            </w:r>
          </w:p>
        </w:tc>
        <w:tc>
          <w:tcPr>
            <w:tcW w:w="259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颗粒物</w:t>
            </w:r>
          </w:p>
        </w:tc>
        <w:tc>
          <w:tcPr>
            <w:tcW w:w="1742" w:type="dxa"/>
            <w:vMerge w:val="restart"/>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kern w:val="0"/>
                <w:sz w:val="21"/>
                <w:szCs w:val="21"/>
                <w:lang w:val="en-US"/>
              </w:rPr>
            </w:pPr>
            <w:r>
              <w:rPr>
                <w:rFonts w:hint="eastAsia" w:ascii="宋体" w:hAnsi="宋体" w:eastAsia="宋体" w:cs="宋体"/>
                <w:color w:val="auto"/>
                <w:sz w:val="21"/>
                <w:szCs w:val="21"/>
                <w:lang w:val="en-US" w:eastAsia="zh-CN"/>
              </w:rPr>
              <w:t>连续检测2天</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每天检测3次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kern w:val="0"/>
                <w:sz w:val="21"/>
                <w:szCs w:val="21"/>
                <w:lang w:val="en-US" w:eastAsia="zh-CN"/>
              </w:rPr>
            </w:pPr>
          </w:p>
        </w:tc>
        <w:tc>
          <w:tcPr>
            <w:tcW w:w="2872" w:type="dxa"/>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rPr>
              <w:t>焊接、切割工序进口、袋式除尘器排气筒出口</w:t>
            </w:r>
          </w:p>
        </w:tc>
        <w:tc>
          <w:tcPr>
            <w:tcW w:w="259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kern w:val="0"/>
                <w:sz w:val="21"/>
                <w:szCs w:val="21"/>
                <w:lang w:val="en-US" w:eastAsia="zh-CN"/>
              </w:rPr>
            </w:pPr>
          </w:p>
        </w:tc>
        <w:tc>
          <w:tcPr>
            <w:tcW w:w="1742" w:type="dxa"/>
            <w:vMerge w:val="continue"/>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sz w:val="21"/>
                <w:szCs w:val="21"/>
                <w:lang w:val="en-US" w:eastAsia="zh-CN"/>
              </w:rPr>
            </w:pPr>
          </w:p>
        </w:tc>
      </w:tr>
    </w:tbl>
    <w:p>
      <w:pPr>
        <w:pStyle w:val="7"/>
        <w:keepNext w:val="0"/>
        <w:keepLines w:val="0"/>
        <w:pageBreakBefore w:val="0"/>
        <w:kinsoku/>
        <w:wordWrap/>
        <w:overflowPunct/>
        <w:topLinePunct w:val="0"/>
        <w:autoSpaceDE/>
        <w:autoSpaceDN/>
        <w:bidi w:val="0"/>
        <w:adjustRightInd/>
        <w:snapToGrid/>
        <w:spacing w:before="1" w:line="500" w:lineRule="exact"/>
        <w:textAlignment w:val="auto"/>
        <w:rPr>
          <w:rFonts w:hint="eastAsia" w:ascii="宋体" w:hAnsi="宋体" w:eastAsia="宋体" w:cs="宋体"/>
          <w:b/>
          <w:bCs w:val="0"/>
          <w:color w:val="auto"/>
          <w:sz w:val="24"/>
          <w:szCs w:val="24"/>
          <w:lang w:val="en-US" w:eastAsia="zh-CN"/>
        </w:rPr>
      </w:pPr>
      <w:bookmarkStart w:id="49" w:name="_Toc14531_WPSOffice_Level2"/>
      <w:bookmarkStart w:id="50" w:name="_Toc6864_WPSOffice_Level2"/>
      <w:r>
        <w:rPr>
          <w:rFonts w:hint="eastAsia" w:ascii="宋体" w:hAnsi="宋体" w:eastAsia="宋体" w:cs="宋体"/>
          <w:b/>
          <w:bCs w:val="0"/>
          <w:color w:val="auto"/>
          <w:sz w:val="24"/>
          <w:szCs w:val="24"/>
          <w:lang w:val="en-US" w:eastAsia="zh-CN"/>
        </w:rPr>
        <w:t>7.1.2.2无组织排放</w:t>
      </w:r>
      <w:bookmarkEnd w:id="49"/>
      <w:bookmarkEnd w:id="50"/>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Fonts w:hint="eastAsia" w:ascii="宋体" w:hAnsi="宋体" w:eastAsia="宋体" w:cs="宋体"/>
          <w:color w:val="auto"/>
          <w:spacing w:val="0"/>
          <w:sz w:val="24"/>
          <w:szCs w:val="24"/>
        </w:rPr>
      </w:pPr>
      <w:r>
        <w:rPr>
          <w:rFonts w:hint="eastAsia" w:ascii="宋体" w:hAnsi="宋体" w:eastAsia="宋体" w:cs="宋体"/>
          <w:color w:val="auto"/>
          <w:spacing w:val="0"/>
          <w:sz w:val="24"/>
          <w:szCs w:val="24"/>
        </w:rPr>
        <w:t>本项目厂区无组织排放主要为厂</w:t>
      </w:r>
      <w:r>
        <w:rPr>
          <w:rFonts w:hint="eastAsia" w:ascii="宋体" w:hAnsi="宋体" w:eastAsia="宋体" w:cs="宋体"/>
          <w:color w:val="auto"/>
          <w:spacing w:val="0"/>
          <w:sz w:val="24"/>
          <w:szCs w:val="24"/>
          <w:lang w:val="en-US" w:eastAsia="zh-CN"/>
        </w:rPr>
        <w:t>界</w:t>
      </w:r>
      <w:r>
        <w:rPr>
          <w:rFonts w:hint="eastAsia" w:ascii="宋体" w:hAnsi="宋体" w:eastAsia="宋体" w:cs="宋体"/>
          <w:color w:val="auto"/>
          <w:spacing w:val="0"/>
          <w:sz w:val="24"/>
          <w:szCs w:val="24"/>
        </w:rPr>
        <w:t>无组织排放</w:t>
      </w:r>
      <w:r>
        <w:rPr>
          <w:rFonts w:hint="eastAsia" w:ascii="宋体" w:hAnsi="宋体" w:eastAsia="宋体" w:cs="宋体"/>
          <w:color w:val="0000FF"/>
          <w:spacing w:val="0"/>
          <w:sz w:val="24"/>
          <w:szCs w:val="24"/>
        </w:rPr>
        <w:t>，</w:t>
      </w:r>
      <w:r>
        <w:rPr>
          <w:rFonts w:hint="eastAsia" w:ascii="宋体" w:hAnsi="宋体" w:eastAsia="宋体" w:cs="宋体"/>
          <w:color w:val="auto"/>
          <w:spacing w:val="0"/>
          <w:sz w:val="24"/>
          <w:szCs w:val="24"/>
        </w:rPr>
        <w:t>本项目无组织废气监测内容见下表7.</w:t>
      </w:r>
      <w:r>
        <w:rPr>
          <w:rFonts w:hint="eastAsia" w:ascii="宋体" w:hAnsi="宋体" w:eastAsia="宋体" w:cs="宋体"/>
          <w:color w:val="auto"/>
          <w:spacing w:val="0"/>
          <w:sz w:val="24"/>
          <w:szCs w:val="24"/>
          <w:lang w:val="en-US" w:eastAsia="zh-CN"/>
        </w:rPr>
        <w:t>2</w:t>
      </w:r>
      <w:r>
        <w:rPr>
          <w:rFonts w:hint="eastAsia" w:ascii="宋体" w:hAnsi="宋体" w:eastAsia="宋体" w:cs="宋体"/>
          <w:color w:val="auto"/>
          <w:spacing w:val="0"/>
          <w:sz w:val="24"/>
          <w:szCs w:val="24"/>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Fonts w:hint="eastAsia" w:ascii="宋体" w:hAnsi="宋体" w:eastAsia="宋体" w:cs="宋体"/>
          <w:b/>
          <w:bCs/>
          <w:color w:val="auto"/>
          <w:spacing w:val="0"/>
          <w:sz w:val="21"/>
          <w:szCs w:val="21"/>
        </w:rPr>
      </w:pPr>
      <w:r>
        <w:rPr>
          <w:rFonts w:hint="eastAsia" w:ascii="宋体" w:hAnsi="宋体" w:eastAsia="宋体" w:cs="宋体"/>
          <w:b/>
          <w:bCs/>
          <w:color w:val="auto"/>
          <w:spacing w:val="0"/>
          <w:sz w:val="21"/>
          <w:szCs w:val="21"/>
        </w:rPr>
        <w:t>表7.</w:t>
      </w:r>
      <w:r>
        <w:rPr>
          <w:rFonts w:hint="eastAsia" w:ascii="宋体" w:hAnsi="宋体" w:eastAsia="宋体" w:cs="宋体"/>
          <w:b/>
          <w:bCs/>
          <w:color w:val="auto"/>
          <w:spacing w:val="0"/>
          <w:sz w:val="21"/>
          <w:szCs w:val="21"/>
          <w:lang w:val="en-US" w:eastAsia="zh-CN"/>
        </w:rPr>
        <w:t>2</w:t>
      </w:r>
      <w:r>
        <w:rPr>
          <w:rFonts w:hint="eastAsia" w:ascii="宋体" w:hAnsi="宋体" w:eastAsia="宋体" w:cs="宋体"/>
          <w:b/>
          <w:bCs/>
          <w:color w:val="auto"/>
          <w:spacing w:val="0"/>
          <w:sz w:val="21"/>
          <w:szCs w:val="21"/>
        </w:rPr>
        <w:t>本项目无组织排放监测内容</w:t>
      </w:r>
    </w:p>
    <w:tbl>
      <w:tblPr>
        <w:tblStyle w:val="23"/>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22"/>
        <w:gridCol w:w="3532"/>
        <w:gridCol w:w="1530"/>
        <w:gridCol w:w="21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67" w:hRule="atLeast"/>
        </w:trPr>
        <w:tc>
          <w:tcPr>
            <w:tcW w:w="1322" w:type="dxa"/>
            <w:vAlign w:val="center"/>
          </w:tcPr>
          <w:p>
            <w:pPr>
              <w:keepNext w:val="0"/>
              <w:keepLines w:val="0"/>
              <w:suppressLineNumbers w:val="0"/>
              <w:spacing w:before="0" w:beforeAutospacing="0" w:after="0" w:afterAutospacing="0"/>
              <w:ind w:left="0" w:right="0"/>
              <w:jc w:val="center"/>
              <w:textAlignment w:val="baseline"/>
              <w:rPr>
                <w:rFonts w:hint="eastAsia" w:ascii="宋体" w:hAnsi="宋体" w:eastAsia="宋体" w:cs="宋体"/>
                <w:b/>
                <w:color w:val="auto"/>
                <w:kern w:val="0"/>
                <w:sz w:val="21"/>
                <w:szCs w:val="21"/>
                <w:lang w:val="en-US" w:eastAsia="zh-CN"/>
              </w:rPr>
            </w:pPr>
            <w:r>
              <w:rPr>
                <w:rFonts w:hint="eastAsia" w:ascii="宋体" w:hAnsi="宋体" w:eastAsia="宋体" w:cs="宋体"/>
                <w:b/>
                <w:color w:val="auto"/>
                <w:kern w:val="0"/>
                <w:sz w:val="21"/>
                <w:szCs w:val="21"/>
                <w:lang w:val="en-US" w:eastAsia="zh-CN"/>
              </w:rPr>
              <w:t>监测项目</w:t>
            </w:r>
          </w:p>
        </w:tc>
        <w:tc>
          <w:tcPr>
            <w:tcW w:w="3532" w:type="dxa"/>
            <w:vAlign w:val="center"/>
          </w:tcPr>
          <w:p>
            <w:pPr>
              <w:keepNext w:val="0"/>
              <w:keepLines w:val="0"/>
              <w:suppressLineNumbers w:val="0"/>
              <w:spacing w:before="0" w:beforeAutospacing="0" w:after="0" w:afterAutospacing="0"/>
              <w:ind w:left="0" w:right="0"/>
              <w:jc w:val="center"/>
              <w:textAlignment w:val="baseline"/>
              <w:rPr>
                <w:rFonts w:hint="eastAsia" w:ascii="宋体" w:hAnsi="宋体" w:eastAsia="宋体" w:cs="宋体"/>
                <w:b/>
                <w:color w:val="auto"/>
                <w:kern w:val="0"/>
                <w:sz w:val="21"/>
                <w:szCs w:val="21"/>
              </w:rPr>
            </w:pPr>
            <w:r>
              <w:rPr>
                <w:rFonts w:hint="eastAsia" w:ascii="宋体" w:hAnsi="宋体" w:eastAsia="宋体" w:cs="宋体"/>
                <w:b/>
                <w:color w:val="auto"/>
                <w:kern w:val="0"/>
                <w:sz w:val="21"/>
                <w:szCs w:val="21"/>
              </w:rPr>
              <w:t>监测点位</w:t>
            </w:r>
          </w:p>
        </w:tc>
        <w:tc>
          <w:tcPr>
            <w:tcW w:w="1530" w:type="dxa"/>
            <w:vAlign w:val="center"/>
          </w:tcPr>
          <w:p>
            <w:pPr>
              <w:keepNext w:val="0"/>
              <w:keepLines w:val="0"/>
              <w:suppressLineNumbers w:val="0"/>
              <w:spacing w:before="0" w:beforeAutospacing="0" w:after="0" w:afterAutospacing="0"/>
              <w:ind w:left="0" w:right="0"/>
              <w:jc w:val="center"/>
              <w:textAlignment w:val="baseline"/>
              <w:rPr>
                <w:rFonts w:hint="eastAsia" w:ascii="宋体" w:hAnsi="宋体" w:eastAsia="宋体" w:cs="宋体"/>
                <w:b/>
                <w:color w:val="auto"/>
                <w:kern w:val="0"/>
                <w:sz w:val="21"/>
                <w:szCs w:val="21"/>
                <w:highlight w:val="yellow"/>
              </w:rPr>
            </w:pPr>
            <w:r>
              <w:rPr>
                <w:rFonts w:hint="eastAsia" w:ascii="宋体" w:hAnsi="宋体" w:eastAsia="宋体" w:cs="宋体"/>
                <w:b/>
                <w:color w:val="auto"/>
                <w:kern w:val="0"/>
                <w:sz w:val="21"/>
                <w:szCs w:val="21"/>
              </w:rPr>
              <w:t>监测因子</w:t>
            </w:r>
          </w:p>
        </w:tc>
        <w:tc>
          <w:tcPr>
            <w:tcW w:w="2144" w:type="dxa"/>
            <w:vAlign w:val="center"/>
          </w:tcPr>
          <w:p>
            <w:pPr>
              <w:keepNext w:val="0"/>
              <w:keepLines w:val="0"/>
              <w:suppressLineNumbers w:val="0"/>
              <w:spacing w:before="0" w:beforeAutospacing="0" w:after="0" w:afterAutospacing="0"/>
              <w:ind w:left="0" w:right="0"/>
              <w:jc w:val="center"/>
              <w:textAlignment w:val="baseline"/>
              <w:rPr>
                <w:rFonts w:hint="eastAsia" w:ascii="宋体" w:hAnsi="宋体" w:eastAsia="宋体" w:cs="宋体"/>
                <w:b/>
                <w:color w:val="auto"/>
                <w:kern w:val="0"/>
                <w:sz w:val="21"/>
                <w:szCs w:val="21"/>
              </w:rPr>
            </w:pPr>
            <w:r>
              <w:rPr>
                <w:rFonts w:hint="eastAsia" w:ascii="宋体" w:hAnsi="宋体" w:eastAsia="宋体" w:cs="宋体"/>
                <w:b/>
                <w:bCs/>
                <w:color w:val="auto"/>
                <w:sz w:val="21"/>
                <w:szCs w:val="21"/>
              </w:rPr>
              <w:t>监测时间及频次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22" w:hRule="atLeast"/>
        </w:trPr>
        <w:tc>
          <w:tcPr>
            <w:tcW w:w="1322"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kern w:val="0"/>
                <w:sz w:val="21"/>
                <w:szCs w:val="21"/>
                <w:lang w:val="en-US" w:eastAsia="zh-CN"/>
              </w:rPr>
            </w:pPr>
            <w:r>
              <w:rPr>
                <w:rFonts w:hint="eastAsia" w:ascii="宋体" w:hAnsi="宋体" w:eastAsia="宋体" w:cs="宋体"/>
                <w:color w:val="auto"/>
                <w:kern w:val="0"/>
                <w:sz w:val="21"/>
                <w:szCs w:val="21"/>
                <w:lang w:val="en-US" w:eastAsia="zh-CN"/>
              </w:rPr>
              <w:t>废气无组织</w:t>
            </w:r>
          </w:p>
        </w:tc>
        <w:tc>
          <w:tcPr>
            <w:tcW w:w="3532"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kern w:val="0"/>
                <w:sz w:val="21"/>
                <w:szCs w:val="21"/>
                <w:lang w:val="en-US" w:eastAsia="zh-CN"/>
              </w:rPr>
            </w:pPr>
            <w:r>
              <w:rPr>
                <w:rFonts w:hint="eastAsia" w:ascii="宋体" w:hAnsi="宋体" w:eastAsia="宋体" w:cs="宋体"/>
                <w:color w:val="auto"/>
                <w:sz w:val="21"/>
                <w:szCs w:val="21"/>
                <w:lang w:val="en-US" w:eastAsia="zh-CN"/>
              </w:rPr>
              <w:t>厂界外上风向设1个参照点，下风向设3个监控点</w:t>
            </w:r>
          </w:p>
        </w:tc>
        <w:tc>
          <w:tcPr>
            <w:tcW w:w="1530"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kern w:val="0"/>
                <w:sz w:val="21"/>
                <w:szCs w:val="21"/>
                <w:lang w:eastAsia="zh-CN"/>
              </w:rPr>
            </w:pPr>
            <w:r>
              <w:rPr>
                <w:rFonts w:hint="eastAsia" w:ascii="宋体" w:hAnsi="宋体" w:eastAsia="宋体" w:cs="宋体"/>
                <w:color w:val="auto"/>
                <w:kern w:val="0"/>
                <w:sz w:val="21"/>
                <w:szCs w:val="21"/>
                <w:lang w:val="en-US" w:eastAsia="zh-CN"/>
              </w:rPr>
              <w:t>颗粒物</w:t>
            </w:r>
          </w:p>
        </w:tc>
        <w:tc>
          <w:tcPr>
            <w:tcW w:w="2144" w:type="dxa"/>
            <w:vAlign w:val="center"/>
          </w:tcPr>
          <w:p>
            <w:pPr>
              <w:keepNext w:val="0"/>
              <w:keepLines w:val="0"/>
              <w:suppressLineNumbers w:val="0"/>
              <w:spacing w:before="0" w:beforeAutospacing="0" w:after="0" w:afterAutospacing="0" w:line="280" w:lineRule="exact"/>
              <w:ind w:left="0" w:right="0"/>
              <w:jc w:val="center"/>
              <w:textAlignment w:val="baseline"/>
              <w:rPr>
                <w:rFonts w:hint="eastAsia" w:ascii="宋体" w:hAnsi="宋体" w:eastAsia="宋体" w:cs="宋体"/>
                <w:color w:val="auto"/>
                <w:kern w:val="0"/>
                <w:sz w:val="21"/>
                <w:szCs w:val="21"/>
              </w:rPr>
            </w:pPr>
            <w:r>
              <w:rPr>
                <w:rFonts w:hint="eastAsia" w:ascii="宋体" w:hAnsi="宋体" w:eastAsia="宋体" w:cs="宋体"/>
                <w:color w:val="auto"/>
                <w:sz w:val="21"/>
                <w:szCs w:val="21"/>
                <w:lang w:val="en-US" w:eastAsia="zh-CN"/>
              </w:rPr>
              <w:t>连续检测2周期</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每周期检测3次</w:t>
            </w:r>
          </w:p>
        </w:tc>
      </w:tr>
    </w:tbl>
    <w:p>
      <w:pPr>
        <w:pStyle w:val="5"/>
        <w:pageBreakBefore w:val="0"/>
        <w:widowControl w:val="0"/>
        <w:kinsoku/>
        <w:wordWrap/>
        <w:overflowPunct/>
        <w:topLinePunct w:val="0"/>
        <w:autoSpaceDE/>
        <w:autoSpaceDN/>
        <w:bidi w:val="0"/>
        <w:spacing w:before="0" w:after="0" w:line="240" w:lineRule="atLeast"/>
        <w:textAlignment w:val="auto"/>
        <w:rPr>
          <w:rFonts w:hint="eastAsia" w:ascii="宋体" w:hAnsi="宋体" w:eastAsia="宋体" w:cs="宋体"/>
          <w:color w:val="auto"/>
          <w:sz w:val="24"/>
        </w:rPr>
      </w:pPr>
      <w:r>
        <w:rPr>
          <w:rFonts w:hint="eastAsia" w:ascii="宋体" w:hAnsi="宋体" w:eastAsia="宋体" w:cs="宋体"/>
          <w:color w:val="auto"/>
          <w:sz w:val="24"/>
        </w:rPr>
        <w:t>7.1.3</w:t>
      </w:r>
      <w:r>
        <w:rPr>
          <w:rFonts w:hint="eastAsia" w:ascii="宋体" w:hAnsi="宋体" w:eastAsia="宋体" w:cs="宋体"/>
          <w:color w:val="auto"/>
          <w:sz w:val="24"/>
          <w:lang w:val="en-US" w:eastAsia="zh-CN"/>
        </w:rPr>
        <w:t xml:space="preserve"> </w:t>
      </w:r>
      <w:r>
        <w:rPr>
          <w:rFonts w:hint="eastAsia" w:ascii="宋体" w:hAnsi="宋体" w:eastAsia="宋体" w:cs="宋体"/>
          <w:color w:val="auto"/>
          <w:sz w:val="24"/>
        </w:rPr>
        <w:t>厂界噪声监测</w:t>
      </w:r>
    </w:p>
    <w:p>
      <w:pPr>
        <w:keepNext w:val="0"/>
        <w:keepLines w:val="0"/>
        <w:pageBreakBefore w:val="0"/>
        <w:widowControl w:val="0"/>
        <w:kinsoku/>
        <w:wordWrap/>
        <w:overflowPunct/>
        <w:topLinePunct w:val="0"/>
        <w:autoSpaceDE/>
        <w:autoSpaceDN/>
        <w:bidi w:val="0"/>
        <w:adjustRightInd w:val="0"/>
        <w:snapToGrid w:val="0"/>
        <w:spacing w:beforeLines="50" w:afterLines="50" w:line="240" w:lineRule="auto"/>
        <w:jc w:val="center"/>
        <w:textAlignment w:val="auto"/>
        <w:outlineLvl w:val="9"/>
        <w:rPr>
          <w:rFonts w:hint="eastAsia"/>
          <w:sz w:val="24"/>
          <w:szCs w:val="24"/>
        </w:rPr>
      </w:pPr>
      <w:r>
        <w:rPr>
          <w:rFonts w:hint="eastAsia" w:ascii="宋体" w:hAnsi="宋体" w:eastAsia="宋体" w:cs="宋体"/>
          <w:b/>
          <w:bCs/>
          <w:color w:val="auto"/>
          <w:sz w:val="24"/>
          <w:szCs w:val="24"/>
        </w:rPr>
        <w:t>表7.</w:t>
      </w:r>
      <w:r>
        <w:rPr>
          <w:rFonts w:hint="eastAsia" w:ascii="宋体" w:hAnsi="宋体" w:eastAsia="宋体" w:cs="宋体"/>
          <w:b/>
          <w:bCs/>
          <w:color w:val="auto"/>
          <w:sz w:val="24"/>
          <w:szCs w:val="24"/>
          <w:lang w:val="en-US" w:eastAsia="zh-CN"/>
        </w:rPr>
        <w:t>3</w:t>
      </w:r>
      <w:r>
        <w:rPr>
          <w:rFonts w:hint="eastAsia" w:ascii="宋体" w:hAnsi="宋体" w:eastAsia="宋体" w:cs="宋体"/>
          <w:b/>
          <w:bCs/>
          <w:color w:val="auto"/>
          <w:sz w:val="24"/>
          <w:szCs w:val="24"/>
        </w:rPr>
        <w:t xml:space="preserve"> 本项目厂界噪声监测内容</w:t>
      </w:r>
    </w:p>
    <w:tbl>
      <w:tblPr>
        <w:tblStyle w:val="23"/>
        <w:tblpPr w:leftFromText="180" w:rightFromText="180" w:vertAnchor="text" w:horzAnchor="page" w:tblpX="1802" w:tblpY="379"/>
        <w:tblOverlap w:val="never"/>
        <w:tblW w:w="852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11"/>
        <w:gridCol w:w="1829"/>
        <w:gridCol w:w="1650"/>
        <w:gridCol w:w="39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rPr>
              <w:t>监测</w:t>
            </w:r>
            <w:r>
              <w:rPr>
                <w:rFonts w:hint="eastAsia" w:ascii="宋体" w:hAnsi="宋体" w:eastAsia="宋体" w:cs="宋体"/>
                <w:b/>
                <w:bCs/>
                <w:color w:val="auto"/>
                <w:sz w:val="21"/>
                <w:szCs w:val="21"/>
                <w:lang w:val="en-US" w:eastAsia="zh-CN"/>
              </w:rPr>
              <w:t>项目</w:t>
            </w:r>
          </w:p>
        </w:tc>
        <w:tc>
          <w:tcPr>
            <w:tcW w:w="1829"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rightChars="0"/>
              <w:jc w:val="center"/>
              <w:textAlignment w:val="auto"/>
              <w:outlineLvl w:val="9"/>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sz w:val="21"/>
                <w:szCs w:val="21"/>
              </w:rPr>
              <w:t>监测点位</w:t>
            </w:r>
          </w:p>
        </w:tc>
        <w:tc>
          <w:tcPr>
            <w:tcW w:w="16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宋体" w:hAnsi="宋体" w:eastAsia="宋体" w:cs="宋体"/>
                <w:b/>
                <w:bCs/>
                <w:color w:val="auto"/>
                <w:sz w:val="21"/>
                <w:szCs w:val="21"/>
              </w:rPr>
            </w:pPr>
            <w:r>
              <w:rPr>
                <w:rFonts w:hint="eastAsia" w:ascii="宋体" w:hAnsi="宋体" w:eastAsia="宋体" w:cs="宋体"/>
                <w:b/>
                <w:bCs/>
                <w:color w:val="auto"/>
                <w:sz w:val="21"/>
                <w:szCs w:val="21"/>
              </w:rPr>
              <w:t>监测因子</w:t>
            </w:r>
          </w:p>
        </w:tc>
        <w:tc>
          <w:tcPr>
            <w:tcW w:w="39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宋体" w:hAnsi="宋体" w:eastAsia="宋体" w:cs="宋体"/>
                <w:b/>
                <w:bCs/>
                <w:color w:val="auto"/>
                <w:sz w:val="21"/>
                <w:szCs w:val="21"/>
              </w:rPr>
            </w:pPr>
            <w:r>
              <w:rPr>
                <w:rFonts w:hint="eastAsia" w:ascii="宋体" w:hAnsi="宋体" w:eastAsia="宋体" w:cs="宋体"/>
                <w:b/>
                <w:bCs/>
                <w:color w:val="auto"/>
                <w:sz w:val="21"/>
                <w:szCs w:val="21"/>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1111"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噪音</w:t>
            </w:r>
          </w:p>
        </w:tc>
        <w:tc>
          <w:tcPr>
            <w:tcW w:w="1829" w:type="dxa"/>
            <w:tcBorders>
              <w:tl2br w:val="nil"/>
              <w:tr2bl w:val="nil"/>
            </w:tcBorders>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东厂界、北厂界、西厂界</w:t>
            </w:r>
          </w:p>
        </w:tc>
        <w:tc>
          <w:tcPr>
            <w:tcW w:w="165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宋体" w:hAnsi="宋体" w:eastAsia="宋体" w:cs="宋体"/>
                <w:color w:val="auto"/>
                <w:sz w:val="21"/>
                <w:szCs w:val="21"/>
                <w:lang w:eastAsia="zh-CN"/>
              </w:rPr>
            </w:pPr>
            <w:r>
              <w:rPr>
                <w:rFonts w:hint="eastAsia" w:ascii="宋体" w:hAnsi="宋体" w:eastAsia="宋体" w:cs="宋体"/>
                <w:color w:val="auto"/>
                <w:sz w:val="21"/>
                <w:szCs w:val="21"/>
                <w:lang w:val="en-US" w:eastAsia="zh-CN"/>
              </w:rPr>
              <w:t>厂界噪音</w:t>
            </w:r>
          </w:p>
        </w:tc>
        <w:tc>
          <w:tcPr>
            <w:tcW w:w="3930" w:type="dxa"/>
            <w:tcBorders>
              <w:tl2br w:val="nil"/>
              <w:tr2bl w:val="nil"/>
            </w:tcBorders>
            <w:vAlign w:val="center"/>
          </w:tcPr>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right="0"/>
              <w:jc w:val="center"/>
              <w:textAlignment w:val="auto"/>
              <w:outlineLvl w:val="9"/>
              <w:rPr>
                <w:rFonts w:hint="eastAsia" w:ascii="宋体" w:hAnsi="宋体" w:eastAsia="宋体" w:cs="宋体"/>
                <w:color w:val="auto"/>
                <w:sz w:val="21"/>
                <w:szCs w:val="21"/>
              </w:rPr>
            </w:pPr>
            <w:r>
              <w:rPr>
                <w:rFonts w:hint="eastAsia" w:ascii="宋体" w:hAnsi="宋体" w:eastAsia="宋体" w:cs="宋体"/>
                <w:color w:val="auto"/>
                <w:sz w:val="21"/>
                <w:szCs w:val="21"/>
              </w:rPr>
              <w:t>连续</w:t>
            </w:r>
            <w:r>
              <w:rPr>
                <w:rFonts w:hint="eastAsia" w:ascii="宋体" w:hAnsi="宋体" w:eastAsia="宋体" w:cs="宋体"/>
                <w:color w:val="auto"/>
                <w:sz w:val="21"/>
                <w:szCs w:val="21"/>
                <w:lang w:val="en-US" w:eastAsia="zh-CN"/>
              </w:rPr>
              <w:t>检测</w:t>
            </w:r>
            <w:r>
              <w:rPr>
                <w:rFonts w:hint="eastAsia" w:ascii="宋体" w:hAnsi="宋体" w:eastAsia="宋体" w:cs="宋体"/>
                <w:color w:val="auto"/>
                <w:sz w:val="21"/>
                <w:szCs w:val="21"/>
              </w:rPr>
              <w:t>2天</w:t>
            </w: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rPr>
              <w:t>每天昼、夜各</w:t>
            </w:r>
            <w:r>
              <w:rPr>
                <w:rFonts w:hint="eastAsia" w:ascii="宋体" w:hAnsi="宋体" w:eastAsia="宋体" w:cs="宋体"/>
                <w:color w:val="auto"/>
                <w:sz w:val="21"/>
                <w:szCs w:val="21"/>
                <w:lang w:val="en-US" w:eastAsia="zh-CN"/>
              </w:rPr>
              <w:t>检测</w:t>
            </w:r>
            <w:r>
              <w:rPr>
                <w:rFonts w:hint="eastAsia" w:ascii="宋体" w:hAnsi="宋体" w:eastAsia="宋体" w:cs="宋体"/>
                <w:color w:val="auto"/>
                <w:sz w:val="21"/>
                <w:szCs w:val="21"/>
              </w:rPr>
              <w:t>1次</w:t>
            </w:r>
          </w:p>
        </w:tc>
      </w:tr>
      <w:bookmarkEnd w:id="48"/>
    </w:tbl>
    <w:p>
      <w:pPr>
        <w:pStyle w:val="3"/>
        <w:pageBreakBefore w:val="0"/>
        <w:kinsoku/>
        <w:wordWrap/>
        <w:overflowPunct/>
        <w:topLinePunct w:val="0"/>
        <w:autoSpaceDE/>
        <w:autoSpaceDN/>
        <w:bidi w:val="0"/>
        <w:adjustRightInd/>
        <w:spacing w:before="0" w:after="0" w:line="500" w:lineRule="exact"/>
        <w:textAlignment w:val="auto"/>
        <w:rPr>
          <w:rFonts w:hint="eastAsia" w:ascii="宋体" w:hAnsi="宋体" w:eastAsia="宋体" w:cs="宋体"/>
          <w:sz w:val="32"/>
          <w:szCs w:val="32"/>
        </w:rPr>
      </w:pPr>
      <w:bookmarkStart w:id="51" w:name="_Toc822"/>
      <w:bookmarkStart w:id="52" w:name="_Toc11364"/>
      <w:bookmarkStart w:id="53" w:name="_Toc501874891"/>
      <w:bookmarkStart w:id="54" w:name="_Toc502144926"/>
      <w:r>
        <w:rPr>
          <w:rFonts w:hint="eastAsia" w:ascii="宋体" w:hAnsi="宋体" w:eastAsia="宋体" w:cs="宋体"/>
          <w:sz w:val="32"/>
          <w:szCs w:val="32"/>
        </w:rPr>
        <w:t>8 质量保证及质量控制</w:t>
      </w:r>
      <w:bookmarkEnd w:id="51"/>
      <w:bookmarkEnd w:id="52"/>
      <w:bookmarkEnd w:id="53"/>
    </w:p>
    <w:p>
      <w:pPr>
        <w:pStyle w:val="4"/>
        <w:pageBreakBefore w:val="0"/>
        <w:kinsoku/>
        <w:wordWrap/>
        <w:overflowPunct/>
        <w:topLinePunct w:val="0"/>
        <w:autoSpaceDE/>
        <w:autoSpaceDN/>
        <w:bidi w:val="0"/>
        <w:adjustRightInd/>
        <w:spacing w:before="0" w:after="0" w:line="500" w:lineRule="exact"/>
        <w:textAlignment w:val="auto"/>
        <w:rPr>
          <w:rFonts w:hint="eastAsia" w:ascii="宋体" w:hAnsi="宋体" w:eastAsia="宋体" w:cs="宋体"/>
          <w:sz w:val="28"/>
          <w:szCs w:val="28"/>
          <w:lang w:val="en-US" w:eastAsia="zh-CN"/>
        </w:rPr>
      </w:pPr>
      <w:bookmarkStart w:id="55" w:name="_Toc16229"/>
      <w:bookmarkStart w:id="56" w:name="_Toc501874892"/>
      <w:bookmarkStart w:id="57" w:name="_Toc17097"/>
      <w:r>
        <w:rPr>
          <w:rFonts w:hint="eastAsia" w:ascii="宋体" w:hAnsi="宋体" w:eastAsia="宋体" w:cs="宋体"/>
          <w:sz w:val="28"/>
          <w:szCs w:val="28"/>
        </w:rPr>
        <w:t xml:space="preserve">8.1 </w:t>
      </w:r>
      <w:r>
        <w:rPr>
          <w:rFonts w:hint="eastAsia" w:ascii="宋体" w:hAnsi="宋体" w:eastAsia="宋体" w:cs="宋体"/>
          <w:sz w:val="28"/>
          <w:szCs w:val="28"/>
          <w:lang w:val="en-US" w:eastAsia="zh-CN"/>
        </w:rPr>
        <w:t>检测</w:t>
      </w:r>
      <w:r>
        <w:rPr>
          <w:rFonts w:hint="eastAsia" w:ascii="宋体" w:hAnsi="宋体" w:eastAsia="宋体" w:cs="宋体"/>
          <w:sz w:val="28"/>
          <w:szCs w:val="28"/>
        </w:rPr>
        <w:t>分析方法</w:t>
      </w:r>
      <w:bookmarkEnd w:id="55"/>
      <w:bookmarkEnd w:id="56"/>
      <w:bookmarkEnd w:id="57"/>
      <w:r>
        <w:rPr>
          <w:rFonts w:hint="eastAsia" w:ascii="宋体" w:hAnsi="宋体" w:eastAsia="宋体" w:cs="宋体"/>
          <w:sz w:val="28"/>
          <w:szCs w:val="28"/>
          <w:lang w:val="en-US" w:eastAsia="zh-CN"/>
        </w:rPr>
        <w:t>及检测仪器</w:t>
      </w:r>
    </w:p>
    <w:p>
      <w:pPr>
        <w:pStyle w:val="9"/>
        <w:pageBreakBefore w:val="0"/>
        <w:kinsoku/>
        <w:wordWrap/>
        <w:overflowPunct/>
        <w:topLinePunct w:val="0"/>
        <w:autoSpaceDE/>
        <w:autoSpaceDN/>
        <w:bidi w:val="0"/>
        <w:adjustRightInd/>
        <w:spacing w:line="500" w:lineRule="exact"/>
        <w:ind w:left="0" w:right="0" w:firstLine="480" w:firstLineChars="200"/>
        <w:textAlignment w:val="auto"/>
        <w:rPr>
          <w:rFonts w:hint="eastAsia" w:ascii="宋体" w:hAnsi="宋体" w:eastAsia="宋体" w:cs="宋体"/>
          <w:b/>
          <w:bCs/>
          <w:color w:val="auto"/>
          <w:szCs w:val="21"/>
        </w:rPr>
      </w:pPr>
      <w:r>
        <w:rPr>
          <w:rFonts w:hint="eastAsia" w:ascii="宋体" w:hAnsi="宋体" w:eastAsia="宋体" w:cs="宋体"/>
          <w:lang w:val="en-US" w:eastAsia="zh-CN"/>
        </w:rPr>
        <w:t>检测</w:t>
      </w:r>
      <w:r>
        <w:rPr>
          <w:rFonts w:hint="eastAsia" w:ascii="宋体" w:hAnsi="宋体" w:eastAsia="宋体" w:cs="宋体"/>
        </w:rPr>
        <w:t>过程中采用的分析方法详见表8.1。</w:t>
      </w:r>
    </w:p>
    <w:p>
      <w:pPr>
        <w:keepNext w:val="0"/>
        <w:keepLines w:val="0"/>
        <w:pageBreakBefore w:val="0"/>
        <w:widowControl w:val="0"/>
        <w:kinsoku/>
        <w:wordWrap/>
        <w:overflowPunct/>
        <w:topLinePunct w:val="0"/>
        <w:autoSpaceDE/>
        <w:autoSpaceDN/>
        <w:bidi w:val="0"/>
        <w:adjustRightInd/>
        <w:snapToGrid/>
        <w:spacing w:before="156" w:beforeLines="50" w:after="156" w:afterLines="50" w:line="240" w:lineRule="auto"/>
        <w:jc w:val="center"/>
        <w:textAlignment w:val="auto"/>
        <w:rPr>
          <w:rFonts w:hint="eastAsia" w:ascii="宋体" w:hAnsi="宋体" w:eastAsia="宋体" w:cs="宋体"/>
          <w:b/>
          <w:bCs/>
          <w:color w:val="auto"/>
          <w:szCs w:val="21"/>
        </w:rPr>
      </w:pPr>
      <w:r>
        <w:rPr>
          <w:rFonts w:hint="eastAsia" w:ascii="宋体" w:hAnsi="宋体" w:eastAsia="宋体" w:cs="宋体"/>
          <w:b/>
          <w:bCs/>
          <w:color w:val="auto"/>
          <w:szCs w:val="21"/>
        </w:rPr>
        <w:t xml:space="preserve">表8.1 </w:t>
      </w:r>
      <w:r>
        <w:rPr>
          <w:rFonts w:hint="eastAsia" w:ascii="宋体" w:hAnsi="宋体" w:eastAsia="宋体" w:cs="宋体"/>
          <w:b/>
          <w:bCs/>
          <w:color w:val="auto"/>
          <w:szCs w:val="21"/>
          <w:lang w:val="en-US" w:eastAsia="zh-CN"/>
        </w:rPr>
        <w:t>检测</w:t>
      </w:r>
      <w:r>
        <w:rPr>
          <w:rFonts w:hint="eastAsia" w:ascii="宋体" w:hAnsi="宋体" w:eastAsia="宋体" w:cs="宋体"/>
          <w:b/>
          <w:bCs/>
          <w:color w:val="auto"/>
          <w:szCs w:val="21"/>
        </w:rPr>
        <w:t>分析方法一览表</w:t>
      </w:r>
    </w:p>
    <w:tbl>
      <w:tblPr>
        <w:tblStyle w:val="23"/>
        <w:tblW w:w="8998" w:type="dxa"/>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919"/>
        <w:gridCol w:w="900"/>
        <w:gridCol w:w="2700"/>
        <w:gridCol w:w="2575"/>
        <w:gridCol w:w="1150"/>
        <w:gridCol w:w="754"/>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857" w:hRule="atLeast"/>
          <w:tblHeader/>
          <w:jc w:val="center"/>
        </w:trPr>
        <w:tc>
          <w:tcPr>
            <w:tcW w:w="919"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color w:val="auto"/>
                <w:sz w:val="21"/>
                <w:szCs w:val="21"/>
              </w:rPr>
            </w:pPr>
            <w:bookmarkStart w:id="58" w:name="_Toc501874894"/>
            <w:bookmarkStart w:id="59" w:name="_Toc2418"/>
            <w:bookmarkStart w:id="60" w:name="_Toc24697"/>
            <w:r>
              <w:rPr>
                <w:rFonts w:hint="eastAsia" w:ascii="宋体" w:hAnsi="宋体" w:eastAsia="宋体" w:cs="宋体"/>
                <w:b/>
                <w:color w:val="auto"/>
                <w:sz w:val="21"/>
                <w:szCs w:val="21"/>
              </w:rPr>
              <w:t>检测</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color w:val="auto"/>
                <w:sz w:val="21"/>
                <w:szCs w:val="21"/>
                <w:vertAlign w:val="superscript"/>
              </w:rPr>
            </w:pPr>
            <w:r>
              <w:rPr>
                <w:rFonts w:hint="eastAsia" w:ascii="宋体" w:hAnsi="宋体" w:eastAsia="宋体" w:cs="宋体"/>
                <w:b/>
                <w:color w:val="auto"/>
                <w:sz w:val="21"/>
                <w:szCs w:val="21"/>
              </w:rPr>
              <w:t>类别</w:t>
            </w:r>
          </w:p>
        </w:tc>
        <w:tc>
          <w:tcPr>
            <w:tcW w:w="900"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color w:val="auto"/>
                <w:sz w:val="21"/>
                <w:szCs w:val="21"/>
              </w:rPr>
            </w:pPr>
            <w:r>
              <w:rPr>
                <w:rFonts w:hint="eastAsia" w:ascii="宋体" w:hAnsi="宋体" w:eastAsia="宋体" w:cs="宋体"/>
                <w:b/>
                <w:color w:val="auto"/>
                <w:sz w:val="21"/>
                <w:szCs w:val="21"/>
              </w:rPr>
              <w:t>项目</w:t>
            </w:r>
          </w:p>
        </w:tc>
        <w:tc>
          <w:tcPr>
            <w:tcW w:w="2700"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color w:val="auto"/>
                <w:sz w:val="21"/>
                <w:szCs w:val="21"/>
              </w:rPr>
            </w:pPr>
            <w:r>
              <w:rPr>
                <w:rFonts w:hint="eastAsia" w:ascii="宋体" w:hAnsi="宋体" w:eastAsia="宋体" w:cs="宋体"/>
                <w:b/>
                <w:color w:val="auto"/>
                <w:sz w:val="21"/>
                <w:szCs w:val="21"/>
              </w:rPr>
              <w:t>检测方法标准号</w:t>
            </w:r>
          </w:p>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color w:val="auto"/>
                <w:sz w:val="21"/>
                <w:szCs w:val="21"/>
              </w:rPr>
            </w:pPr>
            <w:r>
              <w:rPr>
                <w:rFonts w:hint="eastAsia" w:ascii="宋体" w:hAnsi="宋体" w:eastAsia="宋体" w:cs="宋体"/>
                <w:b/>
                <w:color w:val="auto"/>
                <w:sz w:val="21"/>
                <w:szCs w:val="21"/>
              </w:rPr>
              <w:t>或来源</w:t>
            </w:r>
          </w:p>
        </w:tc>
        <w:tc>
          <w:tcPr>
            <w:tcW w:w="2575"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color w:val="auto"/>
                <w:sz w:val="21"/>
                <w:szCs w:val="21"/>
              </w:rPr>
            </w:pPr>
            <w:r>
              <w:rPr>
                <w:rFonts w:hint="eastAsia" w:ascii="宋体" w:hAnsi="宋体" w:eastAsia="宋体" w:cs="宋体"/>
                <w:b/>
                <w:color w:val="auto"/>
                <w:sz w:val="21"/>
                <w:szCs w:val="21"/>
              </w:rPr>
              <w:t xml:space="preserve"> 使用仪器</w:t>
            </w:r>
          </w:p>
        </w:tc>
        <w:tc>
          <w:tcPr>
            <w:tcW w:w="1150"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检出限</w:t>
            </w:r>
          </w:p>
        </w:tc>
        <w:tc>
          <w:tcPr>
            <w:tcW w:w="754" w:type="dxa"/>
            <w:tcBorders>
              <w:tl2br w:val="nil"/>
              <w:tr2bl w:val="nil"/>
            </w:tcBorders>
            <w:noWrap w:val="0"/>
            <w:vAlign w:val="center"/>
          </w:tcPr>
          <w:p>
            <w:pPr>
              <w:pStyle w:val="49"/>
              <w:keepNext w:val="0"/>
              <w:keepLines w:val="0"/>
              <w:pageBreakBefore w:val="0"/>
              <w:suppressLineNumbers w:val="0"/>
              <w:kinsoku/>
              <w:wordWrap/>
              <w:overflowPunct w:val="0"/>
              <w:topLinePunct/>
              <w:autoSpaceDE/>
              <w:autoSpaceDN/>
              <w:bidi w:val="0"/>
              <w:snapToGrid w:val="0"/>
              <w:spacing w:before="0" w:beforeAutospacing="0" w:after="0" w:afterAutospacing="0" w:line="240" w:lineRule="auto"/>
              <w:ind w:left="0" w:right="0"/>
              <w:rPr>
                <w:rFonts w:hint="eastAsia" w:ascii="宋体" w:hAnsi="宋体" w:eastAsia="宋体" w:cs="宋体"/>
                <w:b/>
                <w:bCs/>
                <w:color w:val="auto"/>
                <w:sz w:val="21"/>
                <w:szCs w:val="21"/>
              </w:rPr>
            </w:pPr>
            <w:r>
              <w:rPr>
                <w:rFonts w:hint="eastAsia" w:ascii="宋体" w:hAnsi="宋体" w:eastAsia="宋体" w:cs="宋体"/>
                <w:b/>
                <w:bCs/>
                <w:color w:val="auto"/>
                <w:sz w:val="21"/>
                <w:szCs w:val="21"/>
              </w:rPr>
              <w:t>最低检出浓度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0" w:hRule="atLeast"/>
          <w:jc w:val="center"/>
        </w:trPr>
        <w:tc>
          <w:tcPr>
            <w:tcW w:w="919" w:type="dxa"/>
            <w:vMerge w:val="restart"/>
            <w:tcBorders>
              <w:tl2br w:val="nil"/>
              <w:tr2bl w:val="nil"/>
            </w:tcBorders>
            <w:noWrap w:val="0"/>
            <w:vAlign w:val="center"/>
          </w:tcPr>
          <w:p>
            <w:pPr>
              <w:pStyle w:val="22"/>
              <w:ind w:left="0" w:leftChars="0" w:firstLine="0" w:firstLineChars="0"/>
              <w:jc w:val="center"/>
              <w:rPr>
                <w:rFonts w:hint="eastAsia" w:ascii="宋体" w:hAnsi="宋体" w:eastAsia="宋体" w:cs="宋体"/>
                <w:color w:val="auto"/>
                <w:sz w:val="21"/>
                <w:szCs w:val="21"/>
                <w:lang w:val="en-US" w:eastAsia="zh-CN" w:bidi="ar-SA"/>
              </w:rPr>
            </w:pPr>
            <w:r>
              <w:rPr>
                <w:rFonts w:hint="eastAsia" w:ascii="宋体" w:hAnsi="宋体" w:eastAsia="宋体" w:cs="宋体"/>
                <w:color w:val="auto"/>
                <w:sz w:val="21"/>
                <w:szCs w:val="21"/>
                <w:lang w:val="en-US" w:eastAsia="zh-CN" w:bidi="ar-SA"/>
              </w:rPr>
              <w:t>废气</w:t>
            </w:r>
          </w:p>
          <w:p>
            <w:pPr>
              <w:pStyle w:val="22"/>
              <w:ind w:left="0" w:leftChars="0" w:firstLine="0" w:firstLineChars="0"/>
              <w:jc w:val="center"/>
              <w:rPr>
                <w:rFonts w:hint="eastAsia" w:ascii="宋体" w:hAnsi="宋体" w:eastAsia="宋体" w:cs="宋体"/>
                <w:sz w:val="21"/>
                <w:szCs w:val="21"/>
                <w:lang w:val="en-US" w:eastAsia="zh-CN"/>
              </w:rPr>
            </w:pPr>
            <w:r>
              <w:rPr>
                <w:rFonts w:hint="eastAsia" w:ascii="宋体" w:hAnsi="宋体" w:eastAsia="宋体" w:cs="宋体"/>
                <w:color w:val="auto"/>
                <w:sz w:val="21"/>
                <w:szCs w:val="21"/>
                <w:lang w:val="en-US" w:eastAsia="zh-CN" w:bidi="ar-SA"/>
              </w:rPr>
              <w:t>(有组织)</w:t>
            </w:r>
          </w:p>
        </w:tc>
        <w:tc>
          <w:tcPr>
            <w:tcW w:w="900" w:type="dxa"/>
            <w:vMerge w:val="restart"/>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lang w:val="en-US" w:eastAsia="zh-CN"/>
              </w:rPr>
              <w:t>颗粒物</w:t>
            </w:r>
          </w:p>
        </w:tc>
        <w:tc>
          <w:tcPr>
            <w:tcW w:w="2700" w:type="dxa"/>
            <w:tcBorders>
              <w:tl2br w:val="nil"/>
              <w:tr2bl w:val="nil"/>
            </w:tcBorders>
            <w:noWrap w:val="0"/>
            <w:vAlign w:val="top"/>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sz w:val="21"/>
                <w:szCs w:val="21"/>
                <w:lang w:val="en-US" w:eastAsia="zh-CN"/>
              </w:rPr>
              <w:t>固定</w:t>
            </w:r>
            <w:r>
              <w:rPr>
                <w:rFonts w:hint="eastAsia" w:ascii="宋体" w:hAnsi="宋体" w:eastAsia="宋体" w:cs="宋体"/>
                <w:color w:val="000000"/>
                <w:kern w:val="0"/>
                <w:sz w:val="21"/>
                <w:szCs w:val="21"/>
                <w:lang w:val="en-US" w:eastAsia="zh-CN" w:bidi="ar"/>
              </w:rPr>
              <w:t>污染源排气中颗粒物测定与气态污染物采样方法</w:t>
            </w:r>
          </w:p>
          <w:p>
            <w:pPr>
              <w:keepNext w:val="0"/>
              <w:keepLines w:val="0"/>
              <w:widowControl/>
              <w:suppressLineNumbers w:val="0"/>
              <w:spacing w:before="0" w:beforeAutospacing="0" w:after="0" w:afterAutospacing="0"/>
              <w:ind w:left="0" w:right="0"/>
              <w:jc w:val="center"/>
              <w:rPr>
                <w:rFonts w:hint="eastAsia" w:asciiTheme="minorEastAsia" w:hAnsiTheme="minorEastAsia" w:eastAsiaTheme="minorEastAsia" w:cstheme="minorEastAsia"/>
                <w:color w:val="auto"/>
                <w:sz w:val="21"/>
                <w:szCs w:val="21"/>
              </w:rPr>
            </w:pPr>
            <w:r>
              <w:rPr>
                <w:rFonts w:hint="eastAsia" w:ascii="宋体" w:hAnsi="宋体" w:eastAsia="宋体" w:cs="宋体"/>
                <w:color w:val="000000"/>
                <w:kern w:val="0"/>
                <w:sz w:val="21"/>
                <w:szCs w:val="21"/>
                <w:lang w:val="en-US" w:eastAsia="zh-CN" w:bidi="ar"/>
              </w:rPr>
              <w:t>GB/T16157-1996 及修改单</w:t>
            </w:r>
          </w:p>
        </w:tc>
        <w:tc>
          <w:tcPr>
            <w:tcW w:w="257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000000"/>
                <w:kern w:val="0"/>
                <w:sz w:val="21"/>
                <w:szCs w:val="21"/>
                <w:lang w:val="en-US" w:eastAsia="zh-CN" w:bidi="ar"/>
              </w:rPr>
              <w:t>崂应 3012H 型自动烟尘(气)测试仪(进口)、FA2004B 万分之一电子天平</w:t>
            </w:r>
          </w:p>
        </w:tc>
        <w:tc>
          <w:tcPr>
            <w:tcW w:w="1150"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jc w:val="center"/>
              <w:rPr>
                <w:rFonts w:hint="eastAsia" w:asciiTheme="minorEastAsia" w:hAnsiTheme="minorEastAsia" w:eastAsiaTheme="minorEastAsia" w:cstheme="minorEastAsia"/>
                <w:bCs/>
                <w:sz w:val="21"/>
                <w:szCs w:val="21"/>
                <w:vertAlign w:val="superscript"/>
                <w:lang w:val="en-US" w:eastAsia="zh-CN"/>
              </w:rPr>
            </w:pPr>
            <w:r>
              <w:rPr>
                <w:rFonts w:hint="eastAsia" w:asciiTheme="minorEastAsia" w:hAnsiTheme="minorEastAsia" w:eastAsiaTheme="minorEastAsia" w:cstheme="minorEastAsia"/>
                <w:bCs/>
                <w:sz w:val="21"/>
                <w:szCs w:val="21"/>
                <w:lang w:val="en-US" w:eastAsia="zh-CN"/>
              </w:rPr>
              <w:t>/</w:t>
            </w:r>
          </w:p>
        </w:tc>
        <w:tc>
          <w:tcPr>
            <w:tcW w:w="754" w:type="dxa"/>
            <w:vMerge w:val="restart"/>
            <w:tcBorders>
              <w:tl2br w:val="nil"/>
              <w:tr2bl w:val="nil"/>
            </w:tcBorders>
            <w:noWrap w:val="0"/>
            <w:vAlign w:val="center"/>
          </w:tcPr>
          <w:p>
            <w:pPr>
              <w:keepNext w:val="0"/>
              <w:keepLines w:val="0"/>
              <w:suppressLineNumbers w:val="0"/>
              <w:snapToGrid w:val="0"/>
              <w:spacing w:before="0" w:beforeAutospacing="0" w:after="0" w:afterAutospacing="0"/>
              <w:ind w:left="0" w:right="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680" w:hRule="atLeast"/>
          <w:jc w:val="center"/>
        </w:trPr>
        <w:tc>
          <w:tcPr>
            <w:tcW w:w="919" w:type="dxa"/>
            <w:vMerge w:val="continue"/>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left"/>
              <w:rPr>
                <w:rFonts w:hint="eastAsia" w:ascii="宋体" w:hAnsi="宋体" w:eastAsia="宋体" w:cs="宋体"/>
                <w:sz w:val="21"/>
                <w:szCs w:val="21"/>
              </w:rPr>
            </w:pPr>
          </w:p>
        </w:tc>
        <w:tc>
          <w:tcPr>
            <w:tcW w:w="900" w:type="dxa"/>
            <w:vMerge w:val="continue"/>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left"/>
              <w:rPr>
                <w:rFonts w:hint="eastAsia" w:ascii="宋体" w:hAnsi="宋体" w:eastAsia="宋体" w:cs="宋体"/>
                <w:sz w:val="21"/>
                <w:szCs w:val="21"/>
              </w:rPr>
            </w:pPr>
          </w:p>
        </w:tc>
        <w:tc>
          <w:tcPr>
            <w:tcW w:w="2700" w:type="dxa"/>
            <w:tcBorders>
              <w:tl2br w:val="nil"/>
              <w:tr2bl w:val="nil"/>
            </w:tcBorders>
            <w:noWrap w:val="0"/>
            <w:vAlign w:val="top"/>
          </w:tcPr>
          <w:p>
            <w:pPr>
              <w:keepNext w:val="0"/>
              <w:keepLines w:val="0"/>
              <w:widowControl/>
              <w:suppressLineNumbers w:val="0"/>
              <w:spacing w:before="0" w:beforeAutospacing="0" w:after="0" w:afterAutospacing="0"/>
              <w:ind w:left="0" w:right="0"/>
              <w:jc w:val="center"/>
              <w:rPr>
                <w:rFonts w:hint="eastAsia" w:asciiTheme="minorEastAsia" w:hAnsiTheme="minorEastAsia" w:eastAsiaTheme="minorEastAsia" w:cstheme="minorEastAsia"/>
                <w:color w:val="000000"/>
                <w:kern w:val="0"/>
                <w:sz w:val="21"/>
                <w:szCs w:val="21"/>
                <w:lang w:val="en-US" w:eastAsia="zh-CN" w:bidi="ar"/>
              </w:rPr>
            </w:pPr>
          </w:p>
          <w:p>
            <w:pPr>
              <w:keepNext w:val="0"/>
              <w:keepLines w:val="0"/>
              <w:widowControl/>
              <w:suppressLineNumbers w:val="0"/>
              <w:spacing w:before="0" w:beforeAutospacing="0" w:after="0" w:afterAutospacing="0"/>
              <w:ind w:left="0" w:right="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固定污染源废气 低浓度颗粒物的测定重量法HJ836-2017</w:t>
            </w:r>
          </w:p>
        </w:tc>
        <w:tc>
          <w:tcPr>
            <w:tcW w:w="2575"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color w:val="000000"/>
                <w:kern w:val="0"/>
                <w:sz w:val="21"/>
                <w:szCs w:val="21"/>
                <w:lang w:val="en-US" w:eastAsia="zh-CN" w:bidi="ar"/>
              </w:rPr>
              <w:t>崂应 3012H-D 型便携式大流量低浓度烟尘自动测试仪(出口)、AB135-S 十万分之一电子天平</w:t>
            </w:r>
          </w:p>
        </w:tc>
        <w:tc>
          <w:tcPr>
            <w:tcW w:w="1150"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Theme="minorEastAsia" w:hAnsiTheme="minorEastAsia" w:eastAsiaTheme="minorEastAsia" w:cstheme="minorEastAsia"/>
                <w:bCs/>
                <w:sz w:val="21"/>
                <w:szCs w:val="21"/>
                <w:vertAlign w:val="superscript"/>
              </w:rPr>
            </w:pPr>
            <w:r>
              <w:rPr>
                <w:rFonts w:hint="eastAsia" w:asciiTheme="minorEastAsia" w:hAnsiTheme="minorEastAsia" w:eastAsiaTheme="minorEastAsia" w:cstheme="minorEastAsia"/>
                <w:bCs/>
                <w:sz w:val="21"/>
                <w:szCs w:val="21"/>
                <w:lang w:val="en-US" w:eastAsia="zh-CN"/>
              </w:rPr>
              <w:t>1.0</w:t>
            </w:r>
            <w:r>
              <w:rPr>
                <w:rFonts w:hint="eastAsia" w:asciiTheme="minorEastAsia" w:hAnsiTheme="minorEastAsia" w:eastAsiaTheme="minorEastAsia" w:cstheme="minorEastAsia"/>
                <w:bCs/>
                <w:sz w:val="21"/>
                <w:szCs w:val="21"/>
              </w:rPr>
              <w:t>mg/m</w:t>
            </w:r>
            <w:r>
              <w:rPr>
                <w:rFonts w:hint="eastAsia" w:asciiTheme="minorEastAsia" w:hAnsiTheme="minorEastAsia" w:eastAsiaTheme="minorEastAsia" w:cstheme="minorEastAsia"/>
                <w:bCs/>
                <w:sz w:val="21"/>
                <w:szCs w:val="21"/>
                <w:vertAlign w:val="superscript"/>
              </w:rPr>
              <w:t>3</w:t>
            </w:r>
          </w:p>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left"/>
              <w:rPr>
                <w:rFonts w:hint="eastAsia" w:asciiTheme="minorEastAsia" w:hAnsiTheme="minorEastAsia" w:eastAsiaTheme="minorEastAsia" w:cstheme="minorEastAsia"/>
                <w:sz w:val="21"/>
                <w:szCs w:val="21"/>
              </w:rPr>
            </w:pPr>
          </w:p>
        </w:tc>
        <w:tc>
          <w:tcPr>
            <w:tcW w:w="754" w:type="dxa"/>
            <w:vMerge w:val="continue"/>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right="0"/>
              <w:jc w:val="left"/>
              <w:rPr>
                <w:rFonts w:hint="eastAsia" w:ascii="宋体" w:hAnsi="宋体" w:eastAsia="宋体" w:cs="宋体"/>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315" w:hRule="atLeast"/>
          <w:jc w:val="center"/>
        </w:trPr>
        <w:tc>
          <w:tcPr>
            <w:tcW w:w="919" w:type="dxa"/>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both"/>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废</w:t>
            </w:r>
            <w:r>
              <w:rPr>
                <w:rFonts w:hint="eastAsia" w:ascii="宋体" w:hAnsi="宋体" w:eastAsia="宋体" w:cs="宋体"/>
                <w:color w:val="auto"/>
                <w:sz w:val="21"/>
                <w:szCs w:val="21"/>
                <w:lang w:eastAsia="zh-CN"/>
              </w:rPr>
              <w:t>气</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lang w:eastAsia="zh-CN"/>
              </w:rPr>
              <w:t>无组织</w:t>
            </w:r>
            <w:r>
              <w:rPr>
                <w:rFonts w:hint="eastAsia" w:ascii="宋体" w:hAnsi="宋体" w:eastAsia="宋体" w:cs="宋体"/>
                <w:color w:val="auto"/>
                <w:sz w:val="21"/>
                <w:szCs w:val="21"/>
                <w:lang w:val="en-US" w:eastAsia="zh-CN"/>
              </w:rPr>
              <w:t>)</w:t>
            </w:r>
          </w:p>
        </w:tc>
        <w:tc>
          <w:tcPr>
            <w:tcW w:w="900" w:type="dxa"/>
            <w:tcBorders>
              <w:tl2br w:val="nil"/>
              <w:tr2bl w:val="nil"/>
            </w:tcBorders>
            <w:noWrap w:val="0"/>
            <w:vAlign w:val="center"/>
          </w:tcPr>
          <w:p>
            <w:pPr>
              <w:keepNext w:val="0"/>
              <w:keepLines w:val="0"/>
              <w:widowControl w:val="0"/>
              <w:suppressLineNumbers w:val="0"/>
              <w:kinsoku w:val="0"/>
              <w:overflowPunct w:val="0"/>
              <w:autoSpaceDE w:val="0"/>
              <w:autoSpaceDN w:val="0"/>
              <w:adjustRightInd w:val="0"/>
              <w:snapToGrid w:val="0"/>
              <w:spacing w:before="0" w:beforeAutospacing="0" w:after="0" w:afterAutospacing="0"/>
              <w:ind w:left="0" w:leftChars="0" w:right="0" w:rightChars="0"/>
              <w:jc w:val="center"/>
              <w:rPr>
                <w:rFonts w:hint="eastAsia" w:ascii="宋体" w:hAnsi="宋体" w:eastAsia="宋体" w:cs="宋体"/>
                <w:color w:val="auto"/>
                <w:sz w:val="21"/>
                <w:szCs w:val="21"/>
                <w:lang w:val="en-US" w:eastAsia="zh-CN"/>
              </w:rPr>
            </w:pPr>
            <w:r>
              <w:rPr>
                <w:rFonts w:hint="eastAsia" w:ascii="宋体" w:hAnsi="宋体" w:eastAsia="宋体" w:cs="宋体"/>
                <w:sz w:val="21"/>
                <w:szCs w:val="21"/>
                <w:lang w:val="en-US" w:eastAsia="zh-CN"/>
              </w:rPr>
              <w:t>总悬浮颗粒物</w:t>
            </w:r>
          </w:p>
        </w:tc>
        <w:tc>
          <w:tcPr>
            <w:tcW w:w="2700" w:type="dxa"/>
            <w:tcBorders>
              <w:tl2br w:val="nil"/>
              <w:tr2bl w:val="nil"/>
            </w:tcBorders>
            <w:noWrap w:val="0"/>
            <w:vAlign w:val="center"/>
          </w:tcPr>
          <w:p>
            <w:pPr>
              <w:keepNext w:val="0"/>
              <w:keepLines w:val="0"/>
              <w:widowControl/>
              <w:suppressLineNumbers w:val="0"/>
              <w:spacing w:before="0" w:beforeAutospacing="0" w:after="0" w:afterAutospacing="0"/>
              <w:ind w:left="0" w:right="0"/>
              <w:jc w:val="center"/>
              <w:rPr>
                <w:rFonts w:hint="default" w:asciiTheme="minorEastAsia" w:hAnsiTheme="minorEastAsia" w:eastAsiaTheme="minorEastAsia" w:cstheme="minorEastAsia"/>
                <w:bCs/>
                <w:sz w:val="21"/>
                <w:szCs w:val="21"/>
                <w:lang w:val="en-US" w:eastAsia="zh-CN" w:bidi="ar-SA"/>
              </w:rPr>
            </w:pPr>
            <w:r>
              <w:rPr>
                <w:rFonts w:hint="eastAsia" w:asciiTheme="minorEastAsia" w:hAnsiTheme="minorEastAsia" w:cstheme="minorEastAsia"/>
                <w:color w:val="000000"/>
                <w:kern w:val="0"/>
                <w:sz w:val="21"/>
                <w:szCs w:val="21"/>
                <w:lang w:val="en-US" w:eastAsia="zh-CN" w:bidi="ar"/>
              </w:rPr>
              <w:t>环境空气 总悬浮颗粒物的测定重量法GB/T15432-1995及修改单</w:t>
            </w:r>
          </w:p>
        </w:tc>
        <w:tc>
          <w:tcPr>
            <w:tcW w:w="2575" w:type="dxa"/>
            <w:tcBorders>
              <w:tl2br w:val="nil"/>
              <w:tr2bl w:val="nil"/>
            </w:tcBorders>
            <w:noWrap w:val="0"/>
            <w:vAlign w:val="center"/>
          </w:tcPr>
          <w:p>
            <w:pPr>
              <w:keepNext w:val="0"/>
              <w:keepLines w:val="0"/>
              <w:widowControl/>
              <w:suppressLineNumbers w:val="0"/>
              <w:spacing w:before="0" w:beforeAutospacing="0" w:after="0" w:afterAutospacing="0"/>
              <w:ind w:left="0" w:right="0"/>
              <w:jc w:val="left"/>
              <w:rPr>
                <w:rFonts w:hint="eastAsia" w:asciiTheme="minorEastAsia" w:hAnsiTheme="minorEastAsia" w:eastAsiaTheme="minorEastAsia" w:cstheme="minorEastAsia"/>
                <w:bCs/>
                <w:sz w:val="21"/>
                <w:szCs w:val="21"/>
                <w:lang w:val="en-US" w:eastAsia="zh-CN" w:bidi="ar-SA"/>
              </w:rPr>
            </w:pPr>
            <w:r>
              <w:rPr>
                <w:rFonts w:hint="eastAsia" w:asciiTheme="minorEastAsia" w:hAnsiTheme="minorEastAsia" w:eastAsiaTheme="minorEastAsia" w:cstheme="minorEastAsia"/>
                <w:color w:val="000000"/>
                <w:kern w:val="0"/>
                <w:sz w:val="21"/>
                <w:szCs w:val="21"/>
                <w:lang w:val="en-US" w:eastAsia="zh-CN" w:bidi="ar"/>
              </w:rPr>
              <w:t>崂应 2050 型空气/智能TSP 综合采样器、FA2004B 万分之一电子天平</w:t>
            </w:r>
          </w:p>
        </w:tc>
        <w:tc>
          <w:tcPr>
            <w:tcW w:w="1150" w:type="dxa"/>
            <w:tcBorders>
              <w:tl2br w:val="nil"/>
              <w:tr2bl w:val="nil"/>
            </w:tcBorders>
            <w:noWrap w:val="0"/>
            <w:vAlign w:val="center"/>
          </w:tcPr>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Theme="minorEastAsia" w:hAnsiTheme="minorEastAsia" w:eastAsiaTheme="minorEastAsia" w:cstheme="minorEastAsia"/>
                <w:bCs/>
                <w:sz w:val="21"/>
                <w:szCs w:val="21"/>
                <w:lang w:val="en-US" w:eastAsia="zh-CN"/>
              </w:rPr>
            </w:pPr>
            <w:r>
              <w:rPr>
                <w:rFonts w:hint="eastAsia" w:asciiTheme="minorEastAsia" w:hAnsiTheme="minorEastAsia" w:eastAsiaTheme="minorEastAsia" w:cstheme="minorEastAsia"/>
                <w:bCs/>
                <w:sz w:val="21"/>
                <w:szCs w:val="21"/>
                <w:lang w:val="en-US" w:eastAsia="zh-CN"/>
              </w:rPr>
              <w:t>0.001</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right="0"/>
              <w:rPr>
                <w:rFonts w:hint="eastAsia" w:asciiTheme="minorEastAsia" w:hAnsiTheme="minorEastAsia" w:eastAsiaTheme="minorEastAsia" w:cstheme="minorEastAsia"/>
                <w:bCs/>
                <w:sz w:val="21"/>
                <w:szCs w:val="21"/>
                <w:vertAlign w:val="superscript"/>
              </w:rPr>
            </w:pPr>
            <w:r>
              <w:rPr>
                <w:rFonts w:hint="eastAsia" w:asciiTheme="minorEastAsia" w:hAnsiTheme="minorEastAsia" w:eastAsiaTheme="minorEastAsia" w:cstheme="minorEastAsia"/>
                <w:bCs/>
                <w:sz w:val="21"/>
                <w:szCs w:val="21"/>
              </w:rPr>
              <w:t>mg/m</w:t>
            </w:r>
            <w:r>
              <w:rPr>
                <w:rFonts w:hint="eastAsia" w:asciiTheme="minorEastAsia" w:hAnsiTheme="minorEastAsia" w:eastAsiaTheme="minorEastAsia" w:cstheme="minorEastAsia"/>
                <w:bCs/>
                <w:sz w:val="21"/>
                <w:szCs w:val="21"/>
                <w:vertAlign w:val="superscript"/>
              </w:rPr>
              <w:t>3</w:t>
            </w:r>
          </w:p>
          <w:p>
            <w:pPr>
              <w:pStyle w:val="49"/>
              <w:keepNext w:val="0"/>
              <w:keepLines w:val="0"/>
              <w:suppressLineNumbers w:val="0"/>
              <w:kinsoku w:val="0"/>
              <w:overflowPunct w:val="0"/>
              <w:autoSpaceDE w:val="0"/>
              <w:autoSpaceDN w:val="0"/>
              <w:snapToGrid w:val="0"/>
              <w:spacing w:before="0" w:beforeAutospacing="0" w:after="0" w:afterAutospacing="0" w:line="240" w:lineRule="auto"/>
              <w:ind w:left="0" w:leftChars="0" w:right="0" w:rightChars="0"/>
              <w:jc w:val="both"/>
              <w:rPr>
                <w:rFonts w:hint="eastAsia" w:asciiTheme="minorEastAsia" w:hAnsiTheme="minorEastAsia" w:eastAsiaTheme="minorEastAsia" w:cstheme="minorEastAsia"/>
                <w:bCs/>
                <w:sz w:val="21"/>
                <w:szCs w:val="21"/>
              </w:rPr>
            </w:pPr>
          </w:p>
        </w:tc>
        <w:tc>
          <w:tcPr>
            <w:tcW w:w="754" w:type="dxa"/>
            <w:tcBorders>
              <w:tl2br w:val="nil"/>
              <w:tr2bl w:val="nil"/>
            </w:tcBorders>
            <w:noWrap w:val="0"/>
            <w:vAlign w:val="center"/>
          </w:tcPr>
          <w:p>
            <w:pPr>
              <w:keepNext w:val="0"/>
              <w:keepLines w:val="0"/>
              <w:pageBreakBefore w:val="0"/>
              <w:widowControl w:val="0"/>
              <w:suppressLineNumbers w:val="0"/>
              <w:kinsoku/>
              <w:wordWrap/>
              <w:autoSpaceDE/>
              <w:autoSpaceDN/>
              <w:bidi w:val="0"/>
              <w:snapToGrid w:val="0"/>
              <w:spacing w:before="0" w:beforeAutospacing="0" w:after="0" w:afterAutospacing="0" w:line="240" w:lineRule="auto"/>
              <w:ind w:left="0" w:right="0" w:rightChars="0"/>
              <w:jc w:val="center"/>
              <w:rPr>
                <w:rFonts w:hint="eastAsia" w:ascii="宋体" w:hAnsi="宋体" w:eastAsia="宋体" w:cs="宋体"/>
                <w:bCs/>
                <w:sz w:val="21"/>
                <w:szCs w:val="21"/>
                <w:lang w:val="en-US" w:eastAsia="zh-CN"/>
              </w:rPr>
            </w:pPr>
            <w:r>
              <w:rPr>
                <w:rFonts w:hint="eastAsia" w:ascii="宋体" w:hAnsi="宋体" w:eastAsia="宋体" w:cs="宋体"/>
                <w:bCs/>
                <w:sz w:val="21"/>
                <w:szCs w:val="21"/>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1298" w:hRule="atLeast"/>
          <w:jc w:val="center"/>
        </w:trPr>
        <w:tc>
          <w:tcPr>
            <w:tcW w:w="919" w:type="dxa"/>
            <w:tcBorders>
              <w:tl2br w:val="nil"/>
              <w:tr2bl w:val="nil"/>
            </w:tcBorders>
            <w:noWrap w:val="0"/>
            <w:vAlign w:val="center"/>
          </w:tcPr>
          <w:p>
            <w:pPr>
              <w:keepNext w:val="0"/>
              <w:keepLines w:val="0"/>
              <w:pageBreakBefore w:val="0"/>
              <w:widowControl w:val="0"/>
              <w:suppressLineNumbers w:val="0"/>
              <w:kinsoku/>
              <w:wordWrap/>
              <w:autoSpaceDE/>
              <w:autoSpaceDN/>
              <w:bidi w:val="0"/>
              <w:adjustRightInd w:val="0"/>
              <w:snapToGrid w:val="0"/>
              <w:spacing w:before="0" w:beforeAutospacing="0" w:after="0" w:afterAutospacing="0" w:line="240" w:lineRule="auto"/>
              <w:ind w:left="0" w:right="0" w:rightChars="0"/>
              <w:jc w:val="center"/>
              <w:rPr>
                <w:rFonts w:hint="eastAsia" w:ascii="宋体" w:hAnsi="宋体" w:eastAsia="宋体" w:cs="宋体"/>
                <w:color w:val="auto"/>
                <w:sz w:val="21"/>
                <w:szCs w:val="21"/>
              </w:rPr>
            </w:pPr>
            <w:r>
              <w:rPr>
                <w:rFonts w:hint="eastAsia" w:ascii="宋体" w:hAnsi="宋体" w:eastAsia="宋体" w:cs="宋体"/>
                <w:bCs/>
                <w:color w:val="auto"/>
                <w:sz w:val="21"/>
                <w:szCs w:val="21"/>
              </w:rPr>
              <w:t>噪声</w:t>
            </w:r>
          </w:p>
        </w:tc>
        <w:tc>
          <w:tcPr>
            <w:tcW w:w="900"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厂界</w:t>
            </w:r>
            <w:r>
              <w:rPr>
                <w:rFonts w:hint="eastAsia" w:ascii="宋体" w:hAnsi="宋体" w:eastAsia="宋体" w:cs="宋体"/>
                <w:color w:val="auto"/>
                <w:sz w:val="21"/>
                <w:szCs w:val="21"/>
                <w:lang w:val="en-US" w:eastAsia="zh-CN"/>
              </w:rPr>
              <w:t>环境</w:t>
            </w:r>
            <w:r>
              <w:rPr>
                <w:rFonts w:hint="eastAsia" w:ascii="宋体" w:hAnsi="宋体" w:eastAsia="宋体" w:cs="宋体"/>
                <w:color w:val="auto"/>
                <w:sz w:val="21"/>
                <w:szCs w:val="21"/>
                <w:lang w:eastAsia="zh-CN"/>
              </w:rPr>
              <w:t>噪声</w:t>
            </w:r>
          </w:p>
        </w:tc>
        <w:tc>
          <w:tcPr>
            <w:tcW w:w="2700"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left"/>
              <w:rPr>
                <w:rFonts w:hint="eastAsia" w:ascii="宋体" w:hAnsi="宋体" w:eastAsia="宋体" w:cs="宋体"/>
                <w:color w:val="auto"/>
                <w:sz w:val="21"/>
                <w:szCs w:val="21"/>
              </w:rPr>
            </w:pPr>
            <w:r>
              <w:rPr>
                <w:rFonts w:hint="eastAsia" w:ascii="宋体" w:hAnsi="宋体" w:eastAsia="宋体" w:cs="宋体"/>
                <w:color w:val="auto"/>
                <w:sz w:val="21"/>
                <w:szCs w:val="21"/>
              </w:rPr>
              <w:t>《工业企业厂界环境噪声排放标准》GB 12348-2008</w:t>
            </w:r>
          </w:p>
        </w:tc>
        <w:tc>
          <w:tcPr>
            <w:tcW w:w="2575"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jc w:val="center"/>
              <w:rPr>
                <w:rFonts w:hint="eastAsia" w:ascii="宋体" w:hAnsi="宋体" w:eastAsia="宋体" w:cs="宋体"/>
                <w:color w:val="auto"/>
                <w:sz w:val="21"/>
                <w:szCs w:val="21"/>
              </w:rPr>
            </w:pPr>
            <w:r>
              <w:rPr>
                <w:rFonts w:hint="eastAsia" w:ascii="宋体" w:hAnsi="宋体" w:eastAsia="宋体" w:cs="宋体"/>
                <w:color w:val="auto"/>
                <w:sz w:val="21"/>
                <w:szCs w:val="21"/>
              </w:rPr>
              <w:t>AWA6228型多功能声级计</w:t>
            </w:r>
          </w:p>
        </w:tc>
        <w:tc>
          <w:tcPr>
            <w:tcW w:w="1150"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宋体" w:hAnsi="宋体" w:eastAsia="宋体" w:cs="宋体"/>
                <w:color w:val="auto"/>
                <w:sz w:val="21"/>
                <w:szCs w:val="21"/>
              </w:rPr>
            </w:pPr>
            <w:r>
              <w:rPr>
                <w:rFonts w:hint="eastAsia" w:ascii="宋体" w:hAnsi="宋体" w:eastAsia="宋体" w:cs="宋体"/>
                <w:color w:val="auto"/>
                <w:sz w:val="21"/>
                <w:szCs w:val="21"/>
              </w:rPr>
              <w:t>/</w:t>
            </w:r>
          </w:p>
        </w:tc>
        <w:tc>
          <w:tcPr>
            <w:tcW w:w="754" w:type="dxa"/>
            <w:tcBorders>
              <w:tl2br w:val="nil"/>
              <w:tr2bl w:val="nil"/>
            </w:tcBorders>
            <w:noWrap w:val="0"/>
            <w:vAlign w:val="center"/>
          </w:tcPr>
          <w:p>
            <w:pPr>
              <w:pStyle w:val="49"/>
              <w:keepNext w:val="0"/>
              <w:keepLines w:val="0"/>
              <w:pageBreakBefore w:val="0"/>
              <w:widowControl w:val="0"/>
              <w:suppressLineNumbers w:val="0"/>
              <w:kinsoku/>
              <w:wordWrap/>
              <w:overflowPunct w:val="0"/>
              <w:topLinePunct/>
              <w:autoSpaceDE/>
              <w:autoSpaceDN/>
              <w:bidi w:val="0"/>
              <w:snapToGrid w:val="0"/>
              <w:spacing w:before="0" w:beforeAutospacing="0" w:after="0" w:afterAutospacing="0" w:line="240" w:lineRule="auto"/>
              <w:ind w:left="0" w:right="0" w:rightChars="0"/>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r>
    </w:tbl>
    <w:p>
      <w:pPr>
        <w:pStyle w:val="4"/>
        <w:pageBreakBefore w:val="0"/>
        <w:widowControl w:val="0"/>
        <w:kinsoku/>
        <w:wordWrap/>
        <w:overflowPunct/>
        <w:topLinePunct w:val="0"/>
        <w:autoSpaceDE/>
        <w:autoSpaceDN/>
        <w:bidi w:val="0"/>
        <w:adjustRightInd/>
        <w:snapToGrid/>
        <w:spacing w:before="0" w:after="0" w:line="240" w:lineRule="auto"/>
        <w:ind w:right="0" w:rightChars="0"/>
        <w:textAlignment w:val="auto"/>
        <w:rPr>
          <w:rFonts w:hint="eastAsia" w:ascii="宋体" w:hAnsi="宋体" w:eastAsia="宋体" w:cs="宋体"/>
          <w:color w:val="FF0000"/>
          <w:sz w:val="28"/>
          <w:szCs w:val="28"/>
        </w:rPr>
      </w:pPr>
      <w:r>
        <w:rPr>
          <w:rFonts w:hint="eastAsia" w:ascii="宋体" w:hAnsi="宋体" w:eastAsia="宋体" w:cs="宋体"/>
          <w:sz w:val="24"/>
          <w:szCs w:val="24"/>
        </w:rPr>
        <w:t>8.</w:t>
      </w:r>
      <w:bookmarkEnd w:id="58"/>
      <w:bookmarkStart w:id="61" w:name="_Toc12076"/>
      <w:bookmarkStart w:id="62" w:name="_Toc5679"/>
      <w:bookmarkStart w:id="63" w:name="_Toc11206"/>
      <w:bookmarkStart w:id="64" w:name="_Toc505526619"/>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w:t>
      </w:r>
      <w:r>
        <w:rPr>
          <w:rFonts w:hint="eastAsia" w:ascii="宋体" w:hAnsi="宋体" w:eastAsia="宋体" w:cs="宋体"/>
          <w:color w:val="auto"/>
          <w:sz w:val="24"/>
          <w:szCs w:val="24"/>
          <w:lang w:val="en-US" w:eastAsia="zh-CN"/>
        </w:rPr>
        <w:t>检</w:t>
      </w:r>
      <w:r>
        <w:rPr>
          <w:rFonts w:hint="eastAsia" w:ascii="宋体" w:hAnsi="宋体" w:eastAsia="宋体" w:cs="宋体"/>
          <w:color w:val="auto"/>
          <w:sz w:val="24"/>
          <w:szCs w:val="24"/>
        </w:rPr>
        <w:t>测分析过程中的质量保证</w:t>
      </w:r>
      <w:bookmarkEnd w:id="59"/>
      <w:bookmarkEnd w:id="60"/>
      <w:bookmarkEnd w:id="61"/>
      <w:bookmarkEnd w:id="62"/>
      <w:bookmarkEnd w:id="63"/>
      <w:bookmarkEnd w:id="64"/>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本次检测采样及样品分析均严格按照国家相关标准的要求进行，实施全程序质量控制。具体质控要求如下：</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sz w:val="24"/>
          <w:szCs w:val="24"/>
        </w:rPr>
      </w:pPr>
      <w:bookmarkStart w:id="65" w:name="_Toc11979"/>
      <w:bookmarkStart w:id="66" w:name="_Toc23740"/>
      <w:bookmarkStart w:id="67" w:name="_Toc5090"/>
      <w:bookmarkStart w:id="68" w:name="_Toc30534"/>
      <w:bookmarkStart w:id="69" w:name="_Toc11189"/>
      <w:r>
        <w:rPr>
          <w:rFonts w:hint="eastAsia" w:ascii="宋体" w:hAnsi="宋体" w:eastAsia="宋体" w:cs="宋体"/>
          <w:color w:val="000000"/>
          <w:kern w:val="0"/>
          <w:sz w:val="24"/>
          <w:szCs w:val="24"/>
          <w:lang w:val="en-US" w:eastAsia="zh-CN" w:bidi="ar"/>
        </w:rPr>
        <w:t xml:space="preserve">1、检测：所有项目按国家有关规定进行质量控制。 </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 xml:space="preserve">2、检测分析方法采用国家颁布的标准(或推荐)分析方法，检测人员经过考核并持有合格证书。 </w:t>
      </w:r>
    </w:p>
    <w:p>
      <w:pPr>
        <w:keepNext w:val="0"/>
        <w:keepLines w:val="0"/>
        <w:pageBreakBefore w:val="0"/>
        <w:kinsoku/>
        <w:wordWrap/>
        <w:overflowPunct/>
        <w:topLinePunct w:val="0"/>
        <w:autoSpaceDE/>
        <w:autoSpaceDN/>
        <w:bidi w:val="0"/>
        <w:adjustRightInd/>
        <w:snapToGrid/>
        <w:spacing w:line="500" w:lineRule="atLeast"/>
        <w:ind w:firstLine="480" w:firstLineChars="200"/>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3、所有检测仪器经过计量部门检定合格并在有效期内。</w:t>
      </w:r>
    </w:p>
    <w:p>
      <w:pPr>
        <w:keepNext w:val="0"/>
        <w:keepLines w:val="0"/>
        <w:pageBreakBefore w:val="0"/>
        <w:widowControl/>
        <w:suppressLineNumbers w:val="0"/>
        <w:kinsoku/>
        <w:wordWrap/>
        <w:overflowPunct/>
        <w:topLinePunct w:val="0"/>
        <w:autoSpaceDE/>
        <w:autoSpaceDN/>
        <w:bidi w:val="0"/>
        <w:adjustRightInd/>
        <w:snapToGrid/>
        <w:spacing w:line="500" w:lineRule="atLeast"/>
        <w:ind w:firstLine="480" w:firstLineChars="200"/>
        <w:jc w:val="left"/>
        <w:textAlignment w:val="auto"/>
        <w:rPr>
          <w:rFonts w:hint="eastAsia"/>
        </w:rPr>
      </w:pPr>
      <w:r>
        <w:rPr>
          <w:rFonts w:hint="eastAsia" w:ascii="宋体" w:hAnsi="宋体" w:eastAsia="宋体" w:cs="宋体"/>
          <w:color w:val="000000"/>
          <w:kern w:val="0"/>
          <w:sz w:val="24"/>
          <w:szCs w:val="24"/>
          <w:lang w:val="en-US" w:eastAsia="zh-CN" w:bidi="ar"/>
        </w:rPr>
        <w:t>4、</w:t>
      </w:r>
      <w:r>
        <w:rPr>
          <w:rFonts w:hint="eastAsia" w:ascii="宋体" w:hAnsi="宋体" w:eastAsia="宋体" w:cs="宋体"/>
          <w:sz w:val="24"/>
          <w:szCs w:val="24"/>
        </w:rPr>
        <w:t>废气检测：</w:t>
      </w:r>
      <w:r>
        <w:rPr>
          <w:rFonts w:hint="eastAsia" w:ascii="宋体" w:hAnsi="宋体" w:eastAsia="宋体" w:cs="宋体"/>
          <w:color w:val="000000"/>
          <w:kern w:val="0"/>
          <w:sz w:val="24"/>
          <w:szCs w:val="24"/>
          <w:lang w:val="en-US" w:eastAsia="zh-CN" w:bidi="ar"/>
        </w:rPr>
        <w:t>检测数据严格执行三级审核制度。</w:t>
      </w:r>
    </w:p>
    <w:bookmarkEnd w:id="65"/>
    <w:bookmarkEnd w:id="66"/>
    <w:bookmarkEnd w:id="67"/>
    <w:bookmarkEnd w:id="68"/>
    <w:bookmarkEnd w:id="69"/>
    <w:p>
      <w:pPr>
        <w:pStyle w:val="3"/>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sz w:val="32"/>
          <w:szCs w:val="32"/>
        </w:rPr>
      </w:pPr>
      <w:bookmarkStart w:id="70" w:name="_Toc22475"/>
      <w:r>
        <w:rPr>
          <w:rFonts w:hint="eastAsia" w:ascii="宋体" w:hAnsi="宋体" w:eastAsia="宋体" w:cs="宋体"/>
          <w:sz w:val="32"/>
          <w:szCs w:val="32"/>
        </w:rPr>
        <w:t>9</w:t>
      </w:r>
      <w:r>
        <w:rPr>
          <w:rFonts w:hint="eastAsia" w:ascii="宋体" w:hAnsi="宋体" w:eastAsia="宋体" w:cs="宋体"/>
          <w:sz w:val="32"/>
          <w:szCs w:val="32"/>
          <w:lang w:val="en-US" w:eastAsia="zh-CN"/>
        </w:rPr>
        <w:t xml:space="preserve"> </w:t>
      </w:r>
      <w:r>
        <w:rPr>
          <w:rFonts w:hint="eastAsia" w:ascii="宋体" w:hAnsi="宋体" w:eastAsia="宋体" w:cs="宋体"/>
          <w:sz w:val="32"/>
          <w:szCs w:val="32"/>
        </w:rPr>
        <w:t>验收监测结果</w:t>
      </w:r>
      <w:bookmarkEnd w:id="54"/>
      <w:bookmarkEnd w:id="70"/>
    </w:p>
    <w:p>
      <w:pPr>
        <w:pStyle w:val="4"/>
        <w:pageBreakBefore w:val="0"/>
        <w:widowControl w:val="0"/>
        <w:kinsoku/>
        <w:wordWrap/>
        <w:overflowPunct/>
        <w:topLinePunct w:val="0"/>
        <w:autoSpaceDE/>
        <w:autoSpaceDN/>
        <w:bidi w:val="0"/>
        <w:adjustRightInd/>
        <w:snapToGrid/>
        <w:spacing w:before="0" w:after="0" w:line="500" w:lineRule="exact"/>
        <w:textAlignment w:val="auto"/>
        <w:rPr>
          <w:rFonts w:ascii="Times New Roman" w:hAnsi="Times New Roman" w:eastAsia="宋体"/>
          <w:color w:val="FF0000"/>
          <w:sz w:val="28"/>
          <w:szCs w:val="28"/>
        </w:rPr>
      </w:pPr>
      <w:bookmarkStart w:id="71" w:name="_Toc502144927"/>
      <w:bookmarkStart w:id="72" w:name="_Toc7322"/>
      <w:r>
        <w:rPr>
          <w:rFonts w:hint="eastAsia" w:ascii="宋体" w:hAnsi="宋体" w:eastAsia="宋体" w:cs="宋体"/>
          <w:sz w:val="28"/>
          <w:szCs w:val="28"/>
        </w:rPr>
        <w:t>9.1</w:t>
      </w:r>
      <w:r>
        <w:rPr>
          <w:rFonts w:hint="eastAsia" w:ascii="宋体" w:hAnsi="宋体" w:eastAsia="宋体" w:cs="宋体"/>
          <w:color w:val="auto"/>
          <w:sz w:val="28"/>
          <w:szCs w:val="28"/>
        </w:rPr>
        <w:t>生产工况</w:t>
      </w:r>
      <w:bookmarkEnd w:id="71"/>
      <w:bookmarkEnd w:id="72"/>
    </w:p>
    <w:p>
      <w:pPr>
        <w:pStyle w:val="5"/>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sz w:val="24"/>
        </w:rPr>
      </w:pPr>
      <w:bookmarkStart w:id="73" w:name="_Toc502144928"/>
      <w:bookmarkStart w:id="74" w:name="_Toc121040269"/>
      <w:r>
        <w:rPr>
          <w:rFonts w:hint="eastAsia" w:ascii="宋体" w:hAnsi="宋体" w:eastAsia="宋体" w:cs="宋体"/>
          <w:sz w:val="24"/>
        </w:rPr>
        <w:t>9.1.1</w:t>
      </w:r>
      <w:r>
        <w:rPr>
          <w:rFonts w:hint="eastAsia" w:ascii="宋体" w:hAnsi="宋体" w:eastAsia="宋体" w:cs="宋体"/>
          <w:sz w:val="24"/>
          <w:lang w:val="en-US" w:eastAsia="zh-CN"/>
        </w:rPr>
        <w:t xml:space="preserve"> </w:t>
      </w:r>
      <w:r>
        <w:rPr>
          <w:rFonts w:hint="eastAsia" w:ascii="宋体" w:hAnsi="宋体" w:eastAsia="宋体" w:cs="宋体"/>
          <w:sz w:val="24"/>
        </w:rPr>
        <w:t>验收</w:t>
      </w:r>
      <w:r>
        <w:rPr>
          <w:rFonts w:hint="eastAsia" w:ascii="宋体" w:hAnsi="宋体" w:eastAsia="宋体" w:cs="宋体"/>
          <w:sz w:val="24"/>
          <w:lang w:val="en-US" w:eastAsia="zh-CN"/>
        </w:rPr>
        <w:t>监测</w:t>
      </w:r>
      <w:r>
        <w:rPr>
          <w:rFonts w:hint="eastAsia" w:ascii="宋体" w:hAnsi="宋体" w:eastAsia="宋体" w:cs="宋体"/>
          <w:sz w:val="24"/>
        </w:rPr>
        <w:t>期间生产工况</w:t>
      </w:r>
      <w:bookmarkEnd w:id="73"/>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both"/>
        <w:textAlignment w:val="auto"/>
        <w:rPr>
          <w:rFonts w:hint="eastAsia" w:ascii="宋体" w:hAnsi="宋体" w:eastAsia="宋体" w:cs="宋体"/>
          <w:sz w:val="24"/>
          <w:szCs w:val="24"/>
        </w:rPr>
      </w:pPr>
      <w:r>
        <w:rPr>
          <w:rFonts w:hint="eastAsia" w:ascii="宋体" w:hAnsi="宋体" w:eastAsia="宋体" w:cs="宋体"/>
          <w:color w:val="000000"/>
          <w:kern w:val="0"/>
          <w:sz w:val="24"/>
          <w:szCs w:val="24"/>
          <w:lang w:val="en-US" w:eastAsia="zh-CN" w:bidi="ar"/>
        </w:rPr>
        <w:t>验收检测期间，该项目正常生产，各项污染防治设施运行稳定，生产运行工况见表</w:t>
      </w:r>
      <w:r>
        <w:rPr>
          <w:rFonts w:hint="eastAsia" w:ascii="宋体" w:hAnsi="宋体" w:eastAsia="宋体" w:cs="宋体"/>
          <w:sz w:val="24"/>
        </w:rPr>
        <w:t>9.1。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rPr>
        <w:t xml:space="preserve">表9.1 </w:t>
      </w:r>
      <w:r>
        <w:rPr>
          <w:rFonts w:hint="eastAsia" w:ascii="宋体" w:hAnsi="宋体" w:eastAsia="宋体" w:cs="宋体"/>
          <w:b/>
          <w:bCs/>
          <w:sz w:val="24"/>
          <w:szCs w:val="24"/>
          <w:lang w:val="en-US" w:eastAsia="zh-CN"/>
        </w:rPr>
        <w:t>检测</w:t>
      </w:r>
      <w:r>
        <w:rPr>
          <w:rFonts w:hint="eastAsia" w:ascii="宋体" w:hAnsi="宋体" w:eastAsia="宋体" w:cs="宋体"/>
          <w:b/>
          <w:bCs/>
          <w:sz w:val="24"/>
          <w:szCs w:val="24"/>
        </w:rPr>
        <w:t>期间生产</w:t>
      </w:r>
      <w:r>
        <w:rPr>
          <w:rFonts w:hint="eastAsia" w:ascii="宋体" w:hAnsi="宋体" w:eastAsia="宋体" w:cs="宋体"/>
          <w:b/>
          <w:bCs/>
          <w:sz w:val="24"/>
          <w:szCs w:val="24"/>
          <w:lang w:val="en-US" w:eastAsia="zh-CN"/>
        </w:rPr>
        <w:t>运行</w:t>
      </w:r>
      <w:r>
        <w:rPr>
          <w:rFonts w:hint="eastAsia" w:ascii="宋体" w:hAnsi="宋体" w:eastAsia="宋体" w:cs="宋体"/>
          <w:b/>
          <w:bCs/>
          <w:sz w:val="24"/>
          <w:szCs w:val="24"/>
        </w:rPr>
        <w:t>工况</w:t>
      </w:r>
      <w:r>
        <w:rPr>
          <w:rFonts w:hint="eastAsia" w:ascii="宋体" w:hAnsi="宋体" w:eastAsia="宋体" w:cs="宋体"/>
          <w:b/>
          <w:bCs/>
          <w:sz w:val="24"/>
          <w:szCs w:val="24"/>
          <w:lang w:val="en-US" w:eastAsia="zh-CN"/>
        </w:rPr>
        <w:t>表</w:t>
      </w:r>
    </w:p>
    <w:bookmarkEnd w:id="74"/>
    <w:p>
      <w:pPr>
        <w:rPr>
          <w:rFonts w:hint="eastAsia" w:ascii="宋体" w:hAnsi="宋体" w:eastAsia="宋体" w:cs="宋体"/>
          <w:b/>
          <w:bCs/>
          <w:sz w:val="24"/>
          <w:szCs w:val="24"/>
          <w:lang w:val="en-US" w:eastAsia="zh-CN"/>
        </w:rPr>
      </w:pPr>
      <w:bookmarkStart w:id="75" w:name="_Toc502144929"/>
    </w:p>
    <w:tbl>
      <w:tblPr>
        <w:tblStyle w:val="24"/>
        <w:tblW w:w="89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9"/>
        <w:gridCol w:w="1200"/>
        <w:gridCol w:w="2040"/>
        <w:gridCol w:w="1980"/>
        <w:gridCol w:w="1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2139" w:type="dxa"/>
            <w:vAlign w:val="center"/>
          </w:tcPr>
          <w:p>
            <w:pPr>
              <w:keepNext w:val="0"/>
              <w:keepLines w:val="0"/>
              <w:suppressLineNumbers w:val="0"/>
              <w:spacing w:before="0" w:beforeAutospacing="0" w:after="0" w:afterAutospacing="0"/>
              <w:ind w:left="0" w:right="0" w:firstLine="422" w:firstLineChars="200"/>
              <w:jc w:val="both"/>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检测时间</w:t>
            </w:r>
          </w:p>
        </w:tc>
        <w:tc>
          <w:tcPr>
            <w:tcW w:w="1200" w:type="dxa"/>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产品名称</w:t>
            </w:r>
          </w:p>
        </w:tc>
        <w:tc>
          <w:tcPr>
            <w:tcW w:w="2040" w:type="dxa"/>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设计生产能力</w:t>
            </w:r>
          </w:p>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（套/d）</w:t>
            </w:r>
          </w:p>
        </w:tc>
        <w:tc>
          <w:tcPr>
            <w:tcW w:w="1980" w:type="dxa"/>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实际生产能力</w:t>
            </w:r>
          </w:p>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(套/d)</w:t>
            </w:r>
          </w:p>
        </w:tc>
        <w:tc>
          <w:tcPr>
            <w:tcW w:w="1590" w:type="dxa"/>
            <w:vAlign w:val="center"/>
          </w:tcPr>
          <w:p>
            <w:pPr>
              <w:keepNext w:val="0"/>
              <w:keepLines w:val="0"/>
              <w:suppressLineNumbers w:val="0"/>
              <w:spacing w:before="0" w:beforeAutospacing="0" w:after="0" w:afterAutospacing="0"/>
              <w:ind w:left="0" w:right="0"/>
              <w:jc w:val="center"/>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t>运行负荷(%)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2021年6月10日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除尘器</w:t>
            </w:r>
          </w:p>
        </w:tc>
        <w:tc>
          <w:tcPr>
            <w:tcW w:w="204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0.06</w:t>
            </w:r>
          </w:p>
        </w:tc>
        <w:tc>
          <w:tcPr>
            <w:tcW w:w="198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0.051</w:t>
            </w:r>
          </w:p>
        </w:tc>
        <w:tc>
          <w:tcPr>
            <w:tcW w:w="159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t>2021年6月10日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脱硫塔</w:t>
            </w:r>
          </w:p>
        </w:tc>
        <w:tc>
          <w:tcPr>
            <w:tcW w:w="204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0.06</w:t>
            </w:r>
          </w:p>
        </w:tc>
        <w:tc>
          <w:tcPr>
            <w:tcW w:w="198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0.051</w:t>
            </w:r>
          </w:p>
        </w:tc>
        <w:tc>
          <w:tcPr>
            <w:tcW w:w="159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color w:val="auto"/>
                <w:kern w:val="2"/>
                <w:sz w:val="21"/>
                <w:szCs w:val="21"/>
                <w:vertAlign w:val="baseline"/>
                <w:lang w:val="en-US" w:eastAsia="zh-CN" w:bidi="ar-SA"/>
              </w:rPr>
            </w:pPr>
            <w:r>
              <w:rPr>
                <w:rFonts w:hint="eastAsia" w:ascii="宋体" w:hAnsi="宋体" w:eastAsia="宋体" w:cs="宋体"/>
                <w:color w:val="auto"/>
                <w:sz w:val="21"/>
                <w:szCs w:val="21"/>
                <w:vertAlign w:val="baseline"/>
                <w:lang w:val="en-US" w:eastAsia="zh-CN"/>
              </w:rPr>
              <w:t>2021年6月11日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vertAlign w:val="baseline"/>
                <w:lang w:val="en-US" w:eastAsia="zh-CN"/>
              </w:rPr>
              <w:t>除尘器</w:t>
            </w:r>
          </w:p>
        </w:tc>
        <w:tc>
          <w:tcPr>
            <w:tcW w:w="204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vertAlign w:val="baseline"/>
                <w:lang w:val="en-US" w:eastAsia="zh-CN"/>
              </w:rPr>
              <w:t>0.06</w:t>
            </w:r>
          </w:p>
        </w:tc>
        <w:tc>
          <w:tcPr>
            <w:tcW w:w="198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0.05</w:t>
            </w:r>
          </w:p>
        </w:tc>
        <w:tc>
          <w:tcPr>
            <w:tcW w:w="159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2139"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color w:val="auto"/>
                <w:kern w:val="2"/>
                <w:sz w:val="21"/>
                <w:szCs w:val="21"/>
                <w:vertAlign w:val="baseline"/>
                <w:lang w:val="en-US" w:eastAsia="zh-CN" w:bidi="ar-SA"/>
              </w:rPr>
            </w:pPr>
            <w:r>
              <w:rPr>
                <w:rFonts w:hint="eastAsia" w:ascii="宋体" w:hAnsi="宋体" w:eastAsia="宋体" w:cs="宋体"/>
                <w:color w:val="auto"/>
                <w:sz w:val="21"/>
                <w:szCs w:val="21"/>
                <w:vertAlign w:val="baseline"/>
                <w:lang w:val="en-US" w:eastAsia="zh-CN"/>
              </w:rPr>
              <w:t>2021年6月11日</w:t>
            </w:r>
          </w:p>
        </w:tc>
        <w:tc>
          <w:tcPr>
            <w:tcW w:w="120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vertAlign w:val="baseline"/>
                <w:lang w:val="en-US" w:eastAsia="zh-CN"/>
              </w:rPr>
              <w:t>脱硫塔</w:t>
            </w:r>
          </w:p>
        </w:tc>
        <w:tc>
          <w:tcPr>
            <w:tcW w:w="204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vertAlign w:val="baseline"/>
                <w:lang w:val="en-US" w:eastAsia="zh-CN"/>
              </w:rPr>
              <w:t>0.06</w:t>
            </w:r>
          </w:p>
        </w:tc>
        <w:tc>
          <w:tcPr>
            <w:tcW w:w="198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0.05</w:t>
            </w:r>
          </w:p>
        </w:tc>
        <w:tc>
          <w:tcPr>
            <w:tcW w:w="1590" w:type="dxa"/>
            <w:vAlign w:val="center"/>
          </w:tcPr>
          <w:p>
            <w:pPr>
              <w:keepNext w:val="0"/>
              <w:keepLines w:val="0"/>
              <w:suppressLineNumbers w:val="0"/>
              <w:spacing w:before="0" w:beforeAutospacing="0" w:after="0" w:afterAutospacing="0" w:line="480" w:lineRule="auto"/>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949" w:type="dxa"/>
            <w:gridSpan w:val="5"/>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备注：运行工况由巩义市碧帆环保设备有限公司提供</w:t>
            </w:r>
          </w:p>
        </w:tc>
      </w:tr>
    </w:tbl>
    <w:p>
      <w:pPr>
        <w:pageBreakBefore w:val="0"/>
        <w:widowControl w:val="0"/>
        <w:kinsoku/>
        <w:wordWrap/>
        <w:overflowPunct/>
        <w:topLinePunct w:val="0"/>
        <w:autoSpaceDE/>
        <w:autoSpaceDN/>
        <w:bidi w:val="0"/>
        <w:adjustRightInd/>
        <w:snapToGrid/>
        <w:spacing w:line="500" w:lineRule="exact"/>
        <w:textAlignment w:val="auto"/>
        <w:rPr>
          <w:rFonts w:hint="eastAsia" w:ascii="宋体" w:hAnsi="宋体" w:eastAsia="宋体" w:cs="宋体"/>
          <w:color w:val="auto"/>
          <w:sz w:val="24"/>
        </w:rPr>
      </w:pPr>
      <w:r>
        <w:rPr>
          <w:rFonts w:hint="eastAsia" w:ascii="宋体" w:hAnsi="宋体" w:eastAsia="宋体" w:cs="宋体"/>
          <w:color w:val="auto"/>
          <w:sz w:val="24"/>
        </w:rPr>
        <w:t>由上表可见：该公司在验收监测期间生产</w:t>
      </w:r>
      <w:r>
        <w:rPr>
          <w:rFonts w:hint="eastAsia" w:ascii="宋体" w:hAnsi="宋体" w:eastAsia="宋体" w:cs="宋体"/>
          <w:color w:val="auto"/>
          <w:sz w:val="24"/>
          <w:lang w:val="en-US" w:eastAsia="zh-CN"/>
        </w:rPr>
        <w:t>工况稳定</w:t>
      </w:r>
      <w:r>
        <w:rPr>
          <w:rFonts w:hint="eastAsia" w:ascii="宋体" w:hAnsi="宋体" w:eastAsia="宋体" w:cs="宋体"/>
          <w:color w:val="auto"/>
          <w:sz w:val="24"/>
        </w:rPr>
        <w:t>，符合验收标准要求（生产负荷证明表见附件</w:t>
      </w:r>
      <w:r>
        <w:rPr>
          <w:rFonts w:hint="eastAsia" w:ascii="宋体" w:hAnsi="宋体" w:eastAsia="宋体" w:cs="宋体"/>
          <w:color w:val="auto"/>
          <w:sz w:val="24"/>
          <w:lang w:val="en-US" w:eastAsia="zh-CN"/>
        </w:rPr>
        <w:t>二</w:t>
      </w:r>
      <w:r>
        <w:rPr>
          <w:rFonts w:hint="eastAsia" w:ascii="宋体" w:hAnsi="宋体" w:eastAsia="宋体" w:cs="宋体"/>
          <w:color w:val="auto"/>
          <w:sz w:val="24"/>
        </w:rPr>
        <w:t>）。</w:t>
      </w:r>
    </w:p>
    <w:p>
      <w:pPr>
        <w:pStyle w:val="5"/>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color w:val="auto"/>
          <w:sz w:val="24"/>
        </w:rPr>
      </w:pPr>
      <w:r>
        <w:rPr>
          <w:rFonts w:hint="eastAsia" w:ascii="宋体" w:hAnsi="宋体" w:eastAsia="宋体" w:cs="宋体"/>
          <w:color w:val="auto"/>
          <w:sz w:val="24"/>
        </w:rPr>
        <w:t>9.1.2</w:t>
      </w:r>
      <w:r>
        <w:rPr>
          <w:rFonts w:hint="eastAsia" w:ascii="宋体" w:hAnsi="宋体" w:eastAsia="宋体" w:cs="宋体"/>
          <w:color w:val="auto"/>
          <w:sz w:val="24"/>
          <w:lang w:val="en-US" w:eastAsia="zh-CN"/>
        </w:rPr>
        <w:t xml:space="preserve"> </w:t>
      </w:r>
      <w:r>
        <w:rPr>
          <w:rFonts w:hint="eastAsia" w:ascii="宋体" w:hAnsi="宋体" w:eastAsia="宋体" w:cs="宋体"/>
          <w:color w:val="auto"/>
          <w:sz w:val="24"/>
        </w:rPr>
        <w:t>工况分析</w:t>
      </w:r>
      <w:bookmarkEnd w:id="75"/>
    </w:p>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rPr>
      </w:pPr>
      <w:bookmarkStart w:id="76" w:name="_Toc121040272"/>
      <w:r>
        <w:rPr>
          <w:rFonts w:hint="eastAsia" w:ascii="宋体" w:hAnsi="宋体" w:eastAsia="宋体" w:cs="宋体"/>
          <w:color w:val="auto"/>
          <w:sz w:val="24"/>
        </w:rPr>
        <w:t>（1）该公司定员</w:t>
      </w:r>
      <w:r>
        <w:rPr>
          <w:rFonts w:hint="eastAsia" w:ascii="宋体" w:hAnsi="宋体" w:eastAsia="宋体" w:cs="宋体"/>
          <w:color w:val="auto"/>
          <w:sz w:val="24"/>
          <w:lang w:val="en-US" w:eastAsia="zh-CN"/>
        </w:rPr>
        <w:t>15</w:t>
      </w:r>
      <w:r>
        <w:rPr>
          <w:rFonts w:hint="eastAsia" w:ascii="宋体" w:hAnsi="宋体" w:eastAsia="宋体" w:cs="宋体"/>
          <w:color w:val="auto"/>
          <w:sz w:val="24"/>
        </w:rPr>
        <w:t>人</w:t>
      </w:r>
      <w:r>
        <w:rPr>
          <w:rFonts w:hint="eastAsia" w:ascii="宋体" w:hAnsi="宋体" w:eastAsia="宋体" w:cs="宋体"/>
          <w:color w:val="auto"/>
          <w:sz w:val="24"/>
          <w:lang w:eastAsia="zh-CN"/>
        </w:rPr>
        <w:t>，</w:t>
      </w:r>
      <w:r>
        <w:rPr>
          <w:rFonts w:hint="eastAsia" w:ascii="宋体" w:hAnsi="宋体" w:eastAsia="宋体" w:cs="宋体"/>
          <w:color w:val="auto"/>
          <w:sz w:val="24"/>
        </w:rPr>
        <w:t>每天8小时，全年有效工作日</w:t>
      </w:r>
      <w:r>
        <w:rPr>
          <w:rFonts w:hint="eastAsia" w:ascii="宋体" w:hAnsi="宋体" w:eastAsia="宋体" w:cs="宋体"/>
          <w:color w:val="auto"/>
          <w:sz w:val="24"/>
          <w:lang w:val="en-US" w:eastAsia="zh-CN"/>
        </w:rPr>
        <w:t>300</w:t>
      </w:r>
      <w:r>
        <w:rPr>
          <w:rFonts w:hint="eastAsia" w:ascii="宋体" w:hAnsi="宋体" w:eastAsia="宋体" w:cs="宋体"/>
          <w:color w:val="auto"/>
          <w:sz w:val="24"/>
        </w:rPr>
        <w:t>天。竣工验收监测期间，生产负荷达到了设计生产能力的75％以上，符合国家对建</w:t>
      </w:r>
      <w:r>
        <w:rPr>
          <w:rFonts w:hint="eastAsia" w:ascii="宋体" w:hAnsi="宋体" w:eastAsia="宋体" w:cs="宋体"/>
          <w:sz w:val="24"/>
        </w:rPr>
        <w:t>设项目竣工环境保护验收监测时对验收生产工况的有关要求。</w:t>
      </w:r>
    </w:p>
    <w:bookmarkEnd w:id="76"/>
    <w:p>
      <w:pPr>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rPr>
      </w:pPr>
      <w:r>
        <w:rPr>
          <w:rFonts w:hint="eastAsia" w:ascii="宋体" w:hAnsi="宋体" w:eastAsia="宋体" w:cs="宋体"/>
          <w:sz w:val="24"/>
        </w:rPr>
        <w:t>（2）验收监测期间，各项环保设施运行基本正常。</w:t>
      </w:r>
      <w:bookmarkStart w:id="77" w:name="_Toc502144930"/>
    </w:p>
    <w:p>
      <w:pPr>
        <w:pStyle w:val="4"/>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sz w:val="28"/>
          <w:szCs w:val="28"/>
        </w:rPr>
      </w:pPr>
      <w:bookmarkStart w:id="78" w:name="_Toc18356"/>
      <w:r>
        <w:rPr>
          <w:rFonts w:hint="eastAsia" w:ascii="宋体" w:hAnsi="宋体" w:eastAsia="宋体" w:cs="宋体"/>
          <w:sz w:val="28"/>
          <w:szCs w:val="28"/>
        </w:rPr>
        <w:t>9.2</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环境保护设施调试结果</w:t>
      </w:r>
      <w:bookmarkEnd w:id="77"/>
      <w:bookmarkEnd w:id="78"/>
    </w:p>
    <w:p>
      <w:pPr>
        <w:pStyle w:val="5"/>
        <w:pageBreakBefore w:val="0"/>
        <w:widowControl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sz w:val="24"/>
        </w:rPr>
      </w:pPr>
      <w:bookmarkStart w:id="79" w:name="_Toc502144931"/>
      <w:r>
        <w:rPr>
          <w:rFonts w:hint="eastAsia" w:ascii="宋体" w:hAnsi="宋体" w:eastAsia="宋体" w:cs="宋体"/>
          <w:sz w:val="24"/>
        </w:rPr>
        <w:t>9.2.1</w:t>
      </w:r>
      <w:r>
        <w:rPr>
          <w:rFonts w:hint="eastAsia" w:ascii="宋体" w:hAnsi="宋体" w:eastAsia="宋体" w:cs="宋体"/>
          <w:sz w:val="24"/>
          <w:lang w:val="en-US" w:eastAsia="zh-CN"/>
        </w:rPr>
        <w:t xml:space="preserve"> </w:t>
      </w:r>
      <w:r>
        <w:rPr>
          <w:rFonts w:hint="eastAsia" w:ascii="宋体" w:hAnsi="宋体" w:eastAsia="宋体" w:cs="宋体"/>
          <w:sz w:val="24"/>
        </w:rPr>
        <w:t>污染物达标排放监测结果</w:t>
      </w:r>
      <w:bookmarkEnd w:id="79"/>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宋体" w:hAnsi="宋体" w:eastAsia="宋体" w:cs="宋体"/>
          <w:b/>
          <w:bCs/>
          <w:spacing w:val="0"/>
          <w:sz w:val="24"/>
          <w:szCs w:val="24"/>
        </w:rPr>
      </w:pPr>
      <w:r>
        <w:rPr>
          <w:rStyle w:val="35"/>
          <w:rFonts w:hint="eastAsia" w:ascii="宋体" w:hAnsi="宋体" w:eastAsia="宋体" w:cs="宋体"/>
          <w:b/>
          <w:bCs/>
          <w:spacing w:val="0"/>
          <w:sz w:val="24"/>
          <w:szCs w:val="24"/>
        </w:rPr>
        <w:t>9.2.</w:t>
      </w:r>
      <w:r>
        <w:rPr>
          <w:rStyle w:val="35"/>
          <w:rFonts w:hint="eastAsia" w:ascii="宋体" w:hAnsi="宋体" w:eastAsia="宋体" w:cs="宋体"/>
          <w:b/>
          <w:bCs/>
          <w:spacing w:val="0"/>
          <w:sz w:val="24"/>
          <w:szCs w:val="24"/>
          <w:lang w:val="en-US"/>
        </w:rPr>
        <w:t>1</w:t>
      </w:r>
      <w:r>
        <w:rPr>
          <w:rStyle w:val="35"/>
          <w:rFonts w:hint="eastAsia" w:ascii="宋体" w:hAnsi="宋体" w:eastAsia="宋体" w:cs="宋体"/>
          <w:b/>
          <w:bCs/>
          <w:spacing w:val="0"/>
          <w:sz w:val="24"/>
          <w:szCs w:val="24"/>
        </w:rPr>
        <w:t>.1</w:t>
      </w:r>
      <w:r>
        <w:rPr>
          <w:rStyle w:val="35"/>
          <w:rFonts w:hint="eastAsia" w:ascii="宋体" w:hAnsi="宋体" w:eastAsia="宋体" w:cs="宋体"/>
          <w:b/>
          <w:bCs/>
          <w:spacing w:val="0"/>
          <w:sz w:val="24"/>
          <w:szCs w:val="24"/>
          <w:lang w:val="en-US" w:eastAsia="zh-CN"/>
        </w:rPr>
        <w:t xml:space="preserve"> </w:t>
      </w:r>
      <w:r>
        <w:rPr>
          <w:rStyle w:val="35"/>
          <w:rFonts w:hint="eastAsia" w:ascii="宋体" w:hAnsi="宋体" w:eastAsia="宋体" w:cs="宋体"/>
          <w:b/>
          <w:bCs/>
          <w:spacing w:val="0"/>
          <w:sz w:val="24"/>
          <w:szCs w:val="24"/>
        </w:rPr>
        <w:t>废水</w:t>
      </w:r>
    </w:p>
    <w:p>
      <w:pPr>
        <w:pageBreakBefore w:val="0"/>
        <w:widowControl w:val="0"/>
        <w:shd w:val="clear" w:color="auto"/>
        <w:kinsoku/>
        <w:wordWrap/>
        <w:overflowPunct/>
        <w:topLinePunct w:val="0"/>
        <w:autoSpaceDE/>
        <w:autoSpaceDN/>
        <w:bidi w:val="0"/>
        <w:adjustRightInd/>
        <w:snapToGrid/>
        <w:spacing w:after="0" w:line="500" w:lineRule="exact"/>
        <w:ind w:firstLine="482" w:firstLineChars="200"/>
        <w:jc w:val="both"/>
        <w:textAlignment w:val="auto"/>
        <w:rPr>
          <w:rFonts w:hint="eastAsia" w:ascii="宋体" w:hAnsi="宋体" w:eastAsia="宋体" w:cs="宋体"/>
          <w:color w:val="auto"/>
          <w:sz w:val="24"/>
          <w:lang w:val="en-US" w:eastAsia="zh-CN"/>
        </w:rPr>
      </w:pPr>
      <w:r>
        <w:rPr>
          <w:rStyle w:val="35"/>
          <w:rFonts w:hint="eastAsia" w:ascii="宋体" w:hAnsi="宋体" w:eastAsia="宋体" w:cs="宋体"/>
          <w:b/>
          <w:bCs/>
          <w:spacing w:val="0"/>
          <w:sz w:val="24"/>
          <w:szCs w:val="24"/>
          <w:lang w:val="en-US" w:eastAsia="zh-CN"/>
        </w:rPr>
        <w:t xml:space="preserve"> </w:t>
      </w:r>
      <w:r>
        <w:rPr>
          <w:rStyle w:val="35"/>
          <w:rFonts w:hint="eastAsia" w:ascii="宋体" w:hAnsi="宋体" w:eastAsia="宋体" w:cs="宋体"/>
          <w:b w:val="0"/>
          <w:bCs w:val="0"/>
          <w:spacing w:val="0"/>
          <w:sz w:val="24"/>
          <w:szCs w:val="24"/>
          <w:lang w:val="en-US" w:eastAsia="zh-CN"/>
        </w:rPr>
        <w:t>本项目</w:t>
      </w:r>
      <w:r>
        <w:rPr>
          <w:rFonts w:hint="eastAsia" w:ascii="宋体" w:hAnsi="宋体" w:eastAsia="宋体" w:cs="宋体"/>
          <w:sz w:val="24"/>
        </w:rPr>
        <w:t>生活污水经化粪池收集后，经污水管网排入回郭镇污水厂</w:t>
      </w:r>
      <w:r>
        <w:rPr>
          <w:rFonts w:hint="eastAsia" w:ascii="宋体" w:hAnsi="宋体" w:eastAsia="宋体" w:cs="宋体"/>
          <w:sz w:val="24"/>
          <w:lang w:eastAsia="zh-CN"/>
        </w:rPr>
        <w:t>。</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宋体" w:hAnsi="宋体" w:eastAsia="宋体" w:cs="宋体"/>
          <w:b/>
          <w:bCs/>
          <w:spacing w:val="0"/>
          <w:sz w:val="24"/>
          <w:szCs w:val="24"/>
          <w:lang w:val="en-US" w:eastAsia="zh-CN"/>
        </w:rPr>
      </w:pPr>
      <w:r>
        <w:rPr>
          <w:rStyle w:val="35"/>
          <w:rFonts w:hint="eastAsia" w:ascii="宋体" w:hAnsi="宋体" w:eastAsia="宋体" w:cs="宋体"/>
          <w:sz w:val="24"/>
          <w:lang w:eastAsia="zh-CN"/>
        </w:rPr>
        <w:t>本项目实际废水处理设施能够满足环评及环评批复。</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宋体" w:hAnsi="宋体" w:eastAsia="宋体" w:cs="宋体"/>
          <w:b/>
          <w:bCs/>
          <w:color w:val="FF0000"/>
          <w:spacing w:val="0"/>
          <w:sz w:val="24"/>
          <w:szCs w:val="24"/>
        </w:rPr>
      </w:pPr>
      <w:r>
        <w:rPr>
          <w:rStyle w:val="35"/>
          <w:rFonts w:hint="eastAsia" w:ascii="宋体" w:hAnsi="宋体" w:eastAsia="宋体" w:cs="宋体"/>
          <w:b/>
          <w:bCs/>
          <w:spacing w:val="0"/>
          <w:sz w:val="24"/>
          <w:szCs w:val="24"/>
        </w:rPr>
        <w:t>9.2.</w:t>
      </w:r>
      <w:r>
        <w:rPr>
          <w:rStyle w:val="35"/>
          <w:rFonts w:hint="eastAsia" w:ascii="宋体" w:hAnsi="宋体" w:eastAsia="宋体" w:cs="宋体"/>
          <w:b/>
          <w:bCs/>
          <w:spacing w:val="0"/>
          <w:sz w:val="24"/>
          <w:szCs w:val="24"/>
          <w:lang w:val="en-US"/>
        </w:rPr>
        <w:t>1</w:t>
      </w:r>
      <w:r>
        <w:rPr>
          <w:rStyle w:val="35"/>
          <w:rFonts w:hint="eastAsia" w:ascii="宋体" w:hAnsi="宋体" w:eastAsia="宋体" w:cs="宋体"/>
          <w:b/>
          <w:bCs/>
          <w:spacing w:val="0"/>
          <w:sz w:val="24"/>
          <w:szCs w:val="24"/>
        </w:rPr>
        <w:t>.2</w:t>
      </w:r>
      <w:r>
        <w:rPr>
          <w:rStyle w:val="35"/>
          <w:rFonts w:hint="eastAsia" w:ascii="宋体" w:hAnsi="宋体" w:eastAsia="宋体" w:cs="宋体"/>
          <w:b/>
          <w:bCs/>
          <w:spacing w:val="0"/>
          <w:sz w:val="24"/>
          <w:szCs w:val="24"/>
          <w:lang w:val="en-US" w:eastAsia="zh-CN"/>
        </w:rPr>
        <w:t xml:space="preserve"> </w:t>
      </w:r>
      <w:r>
        <w:rPr>
          <w:rStyle w:val="35"/>
          <w:rFonts w:hint="eastAsia" w:ascii="宋体" w:hAnsi="宋体" w:eastAsia="宋体" w:cs="宋体"/>
          <w:b/>
          <w:bCs/>
          <w:color w:val="auto"/>
          <w:spacing w:val="0"/>
          <w:sz w:val="24"/>
          <w:szCs w:val="24"/>
        </w:rPr>
        <w:t>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宋体" w:hAnsi="宋体" w:eastAsia="宋体" w:cs="宋体"/>
          <w:b/>
          <w:bCs/>
          <w:spacing w:val="0"/>
          <w:sz w:val="24"/>
          <w:szCs w:val="24"/>
          <w:lang w:val="en-US" w:eastAsia="zh-CN"/>
        </w:rPr>
      </w:pPr>
      <w:r>
        <w:rPr>
          <w:rStyle w:val="35"/>
          <w:rFonts w:hint="eastAsia" w:ascii="宋体" w:hAnsi="宋体" w:eastAsia="宋体" w:cs="宋体"/>
          <w:b/>
          <w:bCs/>
          <w:spacing w:val="0"/>
          <w:sz w:val="24"/>
          <w:szCs w:val="24"/>
          <w:lang w:eastAsia="zh-CN"/>
        </w:rPr>
        <w:t>（</w:t>
      </w:r>
      <w:r>
        <w:rPr>
          <w:rStyle w:val="35"/>
          <w:rFonts w:hint="eastAsia" w:ascii="宋体" w:hAnsi="宋体" w:eastAsia="宋体" w:cs="宋体"/>
          <w:b/>
          <w:bCs/>
          <w:spacing w:val="0"/>
          <w:sz w:val="24"/>
          <w:szCs w:val="24"/>
          <w:lang w:val="en-US" w:eastAsia="zh-CN"/>
        </w:rPr>
        <w:t>1</w:t>
      </w:r>
      <w:r>
        <w:rPr>
          <w:rStyle w:val="35"/>
          <w:rFonts w:hint="eastAsia" w:ascii="宋体" w:hAnsi="宋体" w:eastAsia="宋体" w:cs="宋体"/>
          <w:b/>
          <w:bCs/>
          <w:spacing w:val="0"/>
          <w:sz w:val="24"/>
          <w:szCs w:val="24"/>
          <w:lang w:eastAsia="zh-CN"/>
        </w:rPr>
        <w:t>）</w:t>
      </w:r>
      <w:r>
        <w:rPr>
          <w:rStyle w:val="35"/>
          <w:rFonts w:hint="eastAsia" w:ascii="宋体" w:hAnsi="宋体" w:eastAsia="宋体" w:cs="宋体"/>
          <w:b/>
          <w:bCs/>
          <w:spacing w:val="0"/>
          <w:sz w:val="24"/>
          <w:szCs w:val="24"/>
          <w:lang w:val="en-US" w:eastAsia="zh-CN"/>
        </w:rPr>
        <w:t>有组织废气</w:t>
      </w:r>
    </w:p>
    <w:p>
      <w:pPr>
        <w:pStyle w:val="7"/>
        <w:keepNext w:val="0"/>
        <w:keepLines w:val="0"/>
        <w:pageBreakBefore w:val="0"/>
        <w:numPr>
          <w:ilvl w:val="0"/>
          <w:numId w:val="0"/>
        </w:numPr>
        <w:kinsoku/>
        <w:wordWrap/>
        <w:overflowPunct/>
        <w:topLinePunct w:val="0"/>
        <w:autoSpaceDE/>
        <w:autoSpaceDN/>
        <w:bidi w:val="0"/>
        <w:adjustRightInd/>
        <w:snapToGrid/>
        <w:spacing w:before="18" w:line="500" w:lineRule="exact"/>
        <w:ind w:right="0" w:rightChars="0" w:firstLine="480" w:firstLineChars="200"/>
        <w:textAlignment w:val="auto"/>
        <w:rPr>
          <w:rFonts w:hint="eastAsia" w:ascii="宋体" w:hAnsi="宋体" w:eastAsia="宋体" w:cs="宋体"/>
          <w:sz w:val="24"/>
          <w:lang w:val="en-US" w:eastAsia="zh-CN"/>
        </w:rPr>
      </w:pPr>
      <w:r>
        <w:rPr>
          <w:rFonts w:hint="eastAsia" w:ascii="宋体" w:hAnsi="宋体" w:eastAsia="宋体" w:cs="宋体"/>
          <w:color w:val="auto"/>
          <w:sz w:val="24"/>
          <w:lang w:val="en-US" w:eastAsia="zh-CN"/>
        </w:rPr>
        <w:t>河南宜信检测技术服务有限公司于2021年6月10—11日对</w:t>
      </w:r>
      <w:r>
        <w:rPr>
          <w:rFonts w:hint="eastAsia" w:ascii="宋体" w:hAnsi="宋体" w:eastAsia="宋体" w:cs="宋体"/>
          <w:sz w:val="24"/>
          <w:lang w:val="en-US" w:eastAsia="zh-CN"/>
        </w:rPr>
        <w:t>本项目焊接、切割工序进口、出口排放情况进行了监测。项目有组织废气监测结果见表9.2。</w:t>
      </w:r>
    </w:p>
    <w:p>
      <w:pPr>
        <w:pStyle w:val="7"/>
        <w:numPr>
          <w:ilvl w:val="0"/>
          <w:numId w:val="0"/>
        </w:numPr>
        <w:spacing w:before="18" w:line="360" w:lineRule="auto"/>
        <w:ind w:right="0" w:rightChars="0" w:firstLine="2409" w:firstLineChars="1000"/>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表9.2  本项目废气有组织排放情况表（一）</w:t>
      </w:r>
    </w:p>
    <w:tbl>
      <w:tblPr>
        <w:tblStyle w:val="23"/>
        <w:tblpPr w:leftFromText="180" w:rightFromText="180" w:vertAnchor="text" w:horzAnchor="page" w:tblpX="1500" w:tblpY="79"/>
        <w:tblOverlap w:val="never"/>
        <w:tblW w:w="8870" w:type="dxa"/>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532"/>
        <w:gridCol w:w="1194"/>
        <w:gridCol w:w="720"/>
        <w:gridCol w:w="1350"/>
        <w:gridCol w:w="1290"/>
        <w:gridCol w:w="1350"/>
        <w:gridCol w:w="1434"/>
      </w:tblGrid>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shd w:val="clear" w:color="auto" w:fill="auto"/>
          <w:tblCellMar>
            <w:top w:w="0" w:type="dxa"/>
            <w:left w:w="0" w:type="dxa"/>
            <w:bottom w:w="0" w:type="dxa"/>
            <w:right w:w="0" w:type="dxa"/>
          </w:tblCellMar>
        </w:tblPrEx>
        <w:trPr>
          <w:trHeight w:val="510" w:hRule="exact"/>
          <w:tblHeader/>
        </w:trPr>
        <w:tc>
          <w:tcPr>
            <w:tcW w:w="1532" w:type="dxa"/>
            <w:vMerge w:val="restart"/>
            <w:tcBorders>
              <w:left w:val="single" w:color="000000" w:sz="12" w:space="0"/>
            </w:tcBorders>
            <w:shd w:val="clear" w:color="auto" w:fill="auto"/>
            <w:vAlign w:val="center"/>
          </w:tcPr>
          <w:p>
            <w:pPr>
              <w:keepNext w:val="0"/>
              <w:keepLines w:val="0"/>
              <w:widowControl/>
              <w:suppressLineNumbers w:val="0"/>
              <w:tabs>
                <w:tab w:val="center" w:pos="1440"/>
              </w:tabs>
              <w:kinsoku w:val="0"/>
              <w:overflowPunct w:val="0"/>
              <w:topLinePunct/>
              <w:spacing w:before="0" w:beforeAutospacing="0" w:after="0" w:afterAutospacing="0"/>
              <w:ind w:left="0" w:right="0"/>
              <w:jc w:val="center"/>
              <w:rPr>
                <w:rFonts w:hint="eastAsia" w:ascii="宋体" w:hAnsi="宋体" w:eastAsia="宋体" w:cs="宋体"/>
                <w:b/>
                <w:kern w:val="2"/>
                <w:sz w:val="21"/>
                <w:szCs w:val="21"/>
                <w:lang w:val="en-US"/>
              </w:rPr>
            </w:pPr>
            <w:r>
              <w:rPr>
                <w:rFonts w:hint="eastAsia" w:ascii="宋体" w:hAnsi="宋体" w:eastAsia="宋体" w:cs="宋体"/>
                <w:b/>
                <w:kern w:val="2"/>
                <w:sz w:val="21"/>
                <w:szCs w:val="21"/>
                <w:lang w:val="en-US" w:eastAsia="zh-CN" w:bidi="ar"/>
              </w:rPr>
              <w:t>检测点位</w:t>
            </w:r>
          </w:p>
        </w:tc>
        <w:tc>
          <w:tcPr>
            <w:tcW w:w="119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kern w:val="2"/>
                <w:sz w:val="21"/>
                <w:szCs w:val="21"/>
                <w:lang w:val="en-US"/>
              </w:rPr>
            </w:pPr>
            <w:r>
              <w:rPr>
                <w:rFonts w:hint="eastAsia" w:ascii="宋体" w:hAnsi="宋体" w:eastAsia="宋体" w:cs="宋体"/>
                <w:b/>
                <w:kern w:val="2"/>
                <w:sz w:val="21"/>
                <w:szCs w:val="21"/>
                <w:lang w:val="en-US" w:eastAsia="zh-CN" w:bidi="ar"/>
              </w:rPr>
              <w:t>采样日期</w:t>
            </w:r>
          </w:p>
        </w:tc>
        <w:tc>
          <w:tcPr>
            <w:tcW w:w="720"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kern w:val="2"/>
                <w:sz w:val="21"/>
                <w:szCs w:val="21"/>
                <w:lang w:val="en-US" w:eastAsia="zh-CN" w:bidi="ar"/>
              </w:rPr>
            </w:pPr>
            <w:r>
              <w:rPr>
                <w:rFonts w:hint="eastAsia" w:ascii="宋体" w:hAnsi="宋体" w:eastAsia="宋体" w:cs="宋体"/>
                <w:b/>
                <w:kern w:val="2"/>
                <w:sz w:val="21"/>
                <w:szCs w:val="21"/>
                <w:lang w:val="en-US" w:eastAsia="zh-CN" w:bidi="ar"/>
              </w:rPr>
              <w:t>监测</w:t>
            </w:r>
          </w:p>
          <w:p>
            <w:pPr>
              <w:keepNext w:val="0"/>
              <w:keepLines w:val="0"/>
              <w:widowControl/>
              <w:suppressLineNumbers w:val="0"/>
              <w:spacing w:before="0" w:beforeAutospacing="0" w:after="0" w:afterAutospacing="0"/>
              <w:ind w:left="0" w:right="0"/>
              <w:jc w:val="center"/>
              <w:rPr>
                <w:rFonts w:hint="eastAsia" w:ascii="宋体" w:hAnsi="宋体" w:eastAsia="宋体" w:cs="宋体"/>
                <w:b/>
                <w:kern w:val="2"/>
                <w:sz w:val="21"/>
                <w:szCs w:val="21"/>
                <w:lang w:val="en-US" w:eastAsia="zh-CN" w:bidi="ar"/>
              </w:rPr>
            </w:pPr>
            <w:r>
              <w:rPr>
                <w:rFonts w:hint="eastAsia" w:ascii="宋体" w:hAnsi="宋体" w:eastAsia="宋体" w:cs="宋体"/>
                <w:b/>
                <w:kern w:val="2"/>
                <w:sz w:val="21"/>
                <w:szCs w:val="21"/>
                <w:lang w:val="en-US" w:eastAsia="zh-CN" w:bidi="ar"/>
              </w:rPr>
              <w:t>频次</w:t>
            </w:r>
          </w:p>
        </w:tc>
        <w:tc>
          <w:tcPr>
            <w:tcW w:w="1350"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eastAsia" w:ascii="宋体" w:hAnsi="宋体" w:eastAsia="宋体" w:cs="宋体"/>
                <w:b/>
                <w:kern w:val="2"/>
                <w:sz w:val="21"/>
                <w:szCs w:val="21"/>
                <w:lang w:val="en-US"/>
              </w:rPr>
            </w:pPr>
            <w:r>
              <w:rPr>
                <w:rFonts w:hint="eastAsia" w:ascii="宋体" w:hAnsi="宋体" w:eastAsia="宋体" w:cs="宋体"/>
                <w:b/>
                <w:kern w:val="2"/>
                <w:sz w:val="21"/>
                <w:szCs w:val="21"/>
                <w:lang w:val="en-US" w:eastAsia="zh-CN" w:bidi="ar"/>
              </w:rPr>
              <w:t>废气流量</w:t>
            </w:r>
          </w:p>
          <w:p>
            <w:pPr>
              <w:keepNext w:val="0"/>
              <w:keepLines w:val="0"/>
              <w:widowControl/>
              <w:suppressLineNumbers w:val="0"/>
              <w:snapToGrid w:val="0"/>
              <w:spacing w:before="0" w:beforeAutospacing="0" w:after="0" w:afterAutospacing="0"/>
              <w:ind w:left="0" w:right="0"/>
              <w:jc w:val="center"/>
              <w:rPr>
                <w:rFonts w:hint="eastAsia" w:ascii="宋体" w:hAnsi="宋体" w:eastAsia="宋体" w:cs="宋体"/>
                <w:b/>
                <w:kern w:val="2"/>
                <w:sz w:val="21"/>
                <w:szCs w:val="21"/>
                <w:lang w:val="en-US"/>
              </w:rPr>
            </w:pPr>
            <w:r>
              <w:rPr>
                <w:rFonts w:hint="eastAsia" w:ascii="宋体" w:hAnsi="宋体" w:eastAsia="宋体" w:cs="宋体"/>
                <w:b/>
                <w:kern w:val="2"/>
                <w:sz w:val="21"/>
                <w:szCs w:val="21"/>
                <w:lang w:val="en-US" w:eastAsia="zh-CN" w:bidi="ar"/>
              </w:rPr>
              <w:t>(m</w:t>
            </w:r>
            <w:r>
              <w:rPr>
                <w:rFonts w:hint="eastAsia" w:ascii="宋体" w:hAnsi="宋体" w:eastAsia="宋体" w:cs="宋体"/>
                <w:b/>
                <w:kern w:val="2"/>
                <w:sz w:val="21"/>
                <w:szCs w:val="21"/>
                <w:vertAlign w:val="superscript"/>
                <w:lang w:val="en-US" w:eastAsia="zh-CN" w:bidi="ar"/>
              </w:rPr>
              <w:t>3</w:t>
            </w:r>
            <w:r>
              <w:rPr>
                <w:rFonts w:hint="eastAsia" w:ascii="宋体" w:hAnsi="宋体" w:eastAsia="宋体" w:cs="宋体"/>
                <w:b/>
                <w:kern w:val="2"/>
                <w:sz w:val="21"/>
                <w:szCs w:val="21"/>
                <w:lang w:val="en-US" w:eastAsia="zh-CN" w:bidi="ar"/>
              </w:rPr>
              <w:t>/h)</w:t>
            </w:r>
          </w:p>
        </w:tc>
        <w:tc>
          <w:tcPr>
            <w:tcW w:w="2640" w:type="dxa"/>
            <w:gridSpan w:val="2"/>
            <w:tcBorders>
              <w:tl2br w:val="nil"/>
              <w:tr2bl w:val="nil"/>
            </w:tcBorders>
            <w:shd w:val="clear" w:color="auto" w:fill="auto"/>
            <w:vAlign w:val="center"/>
          </w:tcPr>
          <w:p>
            <w:pPr>
              <w:keepNext w:val="0"/>
              <w:keepLines w:val="0"/>
              <w:widowControl/>
              <w:suppressLineNumbers w:val="0"/>
              <w:spacing w:before="0" w:beforeAutospacing="0" w:after="0" w:afterAutospacing="0"/>
              <w:ind w:left="-113" w:right="-113"/>
              <w:jc w:val="center"/>
              <w:rPr>
                <w:rFonts w:hint="eastAsia" w:ascii="宋体" w:hAnsi="宋体" w:eastAsia="宋体" w:cs="宋体"/>
                <w:b/>
                <w:bCs/>
                <w:kern w:val="2"/>
                <w:sz w:val="21"/>
                <w:szCs w:val="21"/>
                <w:lang w:val="en-US"/>
              </w:rPr>
            </w:pPr>
            <w:r>
              <w:rPr>
                <w:rFonts w:hint="eastAsia" w:ascii="宋体" w:hAnsi="宋体" w:eastAsia="宋体" w:cs="宋体"/>
                <w:b/>
                <w:bCs/>
                <w:sz w:val="21"/>
                <w:szCs w:val="21"/>
                <w:lang w:val="en-US" w:eastAsia="zh-CN"/>
              </w:rPr>
              <w:t>颗粒物</w:t>
            </w:r>
          </w:p>
        </w:tc>
        <w:tc>
          <w:tcPr>
            <w:tcW w:w="1434" w:type="dxa"/>
            <w:vMerge w:val="restart"/>
            <w:tcBorders>
              <w:right w:val="single" w:color="000000" w:sz="12" w:space="0"/>
            </w:tcBorders>
            <w:shd w:val="clear" w:color="auto" w:fill="auto"/>
            <w:vAlign w:val="center"/>
          </w:tcPr>
          <w:p>
            <w:pPr>
              <w:keepNext w:val="0"/>
              <w:keepLines w:val="0"/>
              <w:widowControl/>
              <w:suppressLineNumbers w:val="0"/>
              <w:spacing w:before="0" w:beforeAutospacing="0" w:after="0" w:afterAutospacing="0"/>
              <w:ind w:left="-113" w:right="-113"/>
              <w:jc w:val="center"/>
              <w:rPr>
                <w:rFonts w:hint="eastAsia" w:ascii="宋体" w:hAnsi="宋体" w:eastAsia="宋体" w:cs="宋体"/>
                <w:b/>
                <w:bCs/>
                <w:lang w:val="en-US" w:eastAsia="zh-CN"/>
              </w:rPr>
            </w:pPr>
            <w:r>
              <w:rPr>
                <w:rFonts w:hint="eastAsia" w:ascii="宋体" w:hAnsi="宋体" w:eastAsia="宋体" w:cs="宋体"/>
                <w:b/>
                <w:bCs/>
                <w:color w:val="auto"/>
                <w:lang w:val="en-US" w:eastAsia="zh-CN"/>
              </w:rPr>
              <w:t>去除效率</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60" w:hRule="exact"/>
          <w:tblHeader/>
        </w:trPr>
        <w:tc>
          <w:tcPr>
            <w:tcW w:w="1532"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19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72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350"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b/>
                <w:kern w:val="2"/>
                <w:sz w:val="21"/>
                <w:szCs w:val="21"/>
                <w:lang w:val="en-US" w:eastAsia="zh-CN" w:bidi="ar"/>
              </w:rPr>
            </w:pPr>
            <w:r>
              <w:rPr>
                <w:rFonts w:hint="eastAsia" w:ascii="宋体" w:hAnsi="宋体" w:eastAsia="宋体" w:cs="宋体"/>
                <w:b/>
                <w:kern w:val="2"/>
                <w:sz w:val="21"/>
                <w:szCs w:val="21"/>
                <w:lang w:val="en-US" w:eastAsia="zh-CN" w:bidi="ar"/>
              </w:rPr>
              <w:t>排放浓度</w:t>
            </w:r>
          </w:p>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b/>
                <w:kern w:val="2"/>
                <w:sz w:val="21"/>
                <w:szCs w:val="21"/>
                <w:lang w:val="en-US"/>
              </w:rPr>
            </w:pPr>
            <w:r>
              <w:rPr>
                <w:rFonts w:hint="eastAsia" w:ascii="宋体" w:hAnsi="宋体" w:eastAsia="宋体" w:cs="宋体"/>
                <w:b/>
                <w:kern w:val="2"/>
                <w:sz w:val="21"/>
                <w:szCs w:val="21"/>
                <w:lang w:val="en-US" w:eastAsia="zh-CN" w:bidi="ar"/>
              </w:rPr>
              <w:t>(mg/m</w:t>
            </w:r>
            <w:r>
              <w:rPr>
                <w:rFonts w:hint="eastAsia" w:ascii="宋体" w:hAnsi="宋体" w:eastAsia="宋体" w:cs="宋体"/>
                <w:b/>
                <w:kern w:val="2"/>
                <w:sz w:val="21"/>
                <w:szCs w:val="21"/>
                <w:vertAlign w:val="superscript"/>
                <w:lang w:val="en-US" w:eastAsia="zh-CN" w:bidi="ar"/>
              </w:rPr>
              <w:t>3</w:t>
            </w:r>
            <w:r>
              <w:rPr>
                <w:rFonts w:hint="eastAsia" w:ascii="宋体" w:hAnsi="宋体" w:eastAsia="宋体" w:cs="宋体"/>
                <w:b/>
                <w:kern w:val="2"/>
                <w:sz w:val="21"/>
                <w:szCs w:val="21"/>
                <w:lang w:val="en-US" w:eastAsia="zh-CN" w:bidi="ar"/>
              </w:rPr>
              <w:t>)</w:t>
            </w:r>
          </w:p>
        </w:tc>
        <w:tc>
          <w:tcPr>
            <w:tcW w:w="1350" w:type="dxa"/>
            <w:tcBorders>
              <w:tl2br w:val="nil"/>
              <w:tr2bl w:val="nil"/>
            </w:tcBorders>
            <w:shd w:val="clear" w:color="auto" w:fill="auto"/>
            <w:vAlign w:val="center"/>
          </w:tcPr>
          <w:p>
            <w:pPr>
              <w:pStyle w:val="20"/>
              <w:keepNext w:val="0"/>
              <w:keepLines w:val="0"/>
              <w:widowControl w:val="0"/>
              <w:suppressLineNumbers w:val="0"/>
              <w:adjustRightInd w:val="0"/>
              <w:snapToGrid w:val="0"/>
              <w:spacing w:before="0" w:beforeAutospacing="0" w:after="0" w:afterAutospacing="0" w:line="240" w:lineRule="auto"/>
              <w:ind w:left="-57" w:right="-57"/>
              <w:jc w:val="center"/>
              <w:rPr>
                <w:rFonts w:hint="eastAsia" w:ascii="宋体" w:hAnsi="宋体" w:eastAsia="宋体" w:cs="宋体"/>
                <w:b/>
                <w:color w:val="000000"/>
                <w:kern w:val="2"/>
                <w:sz w:val="21"/>
                <w:szCs w:val="21"/>
                <w:lang w:val="en-US"/>
              </w:rPr>
            </w:pPr>
            <w:r>
              <w:rPr>
                <w:rFonts w:hint="eastAsia" w:ascii="宋体" w:hAnsi="宋体" w:eastAsia="宋体" w:cs="宋体"/>
                <w:b/>
                <w:color w:val="000000"/>
                <w:kern w:val="2"/>
                <w:sz w:val="21"/>
                <w:szCs w:val="21"/>
                <w:lang w:val="en-US" w:eastAsia="zh-CN" w:bidi="ar"/>
              </w:rPr>
              <w:t>排放速率</w:t>
            </w:r>
          </w:p>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b/>
                <w:kern w:val="2"/>
                <w:sz w:val="21"/>
                <w:szCs w:val="21"/>
                <w:lang w:val="en-US"/>
              </w:rPr>
            </w:pPr>
            <w:r>
              <w:rPr>
                <w:rFonts w:hint="eastAsia" w:ascii="宋体" w:hAnsi="宋体" w:eastAsia="宋体" w:cs="宋体"/>
                <w:b/>
                <w:kern w:val="2"/>
                <w:sz w:val="21"/>
                <w:szCs w:val="21"/>
                <w:lang w:val="en-US" w:eastAsia="zh-CN" w:bidi="ar"/>
              </w:rPr>
              <w:t>(kg/h)</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b/>
                <w:kern w:val="2"/>
                <w:sz w:val="21"/>
                <w:szCs w:val="21"/>
                <w:lang w:val="en-US" w:eastAsia="zh-CN" w:bidi="ar"/>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restart"/>
            <w:tcBorders>
              <w:left w:val="single" w:color="000000" w:sz="1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焊接工序进口</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p>
        </w:tc>
        <w:tc>
          <w:tcPr>
            <w:tcW w:w="119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2021.6.10</w:t>
            </w:r>
          </w:p>
        </w:tc>
        <w:tc>
          <w:tcPr>
            <w:tcW w:w="72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1</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r>
              <w:rPr>
                <w:rFonts w:hint="eastAsia" w:ascii="宋体" w:hAnsi="宋体" w:eastAsia="宋体" w:cs="宋体"/>
                <w:color w:val="000000"/>
                <w:kern w:val="0"/>
                <w:sz w:val="21"/>
                <w:szCs w:val="21"/>
                <w:lang w:val="en-US" w:eastAsia="zh-CN" w:bidi="ar"/>
              </w:rPr>
              <w:t>1.47</w:t>
            </w:r>
            <w:r>
              <w:rPr>
                <w:rFonts w:hint="eastAsia" w:ascii="宋体" w:hAnsi="宋体" w:eastAsia="宋体" w:cs="宋体"/>
                <w:kern w:val="2"/>
                <w:sz w:val="21"/>
                <w:szCs w:val="21"/>
                <w:lang w:val="en-US" w:eastAsia="zh-CN"/>
              </w:rPr>
              <w:t>×10</w:t>
            </w:r>
            <w:r>
              <w:rPr>
                <w:rFonts w:hint="eastAsia" w:ascii="宋体" w:hAnsi="宋体" w:eastAsia="宋体" w:cs="宋体"/>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265</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0.390</w:t>
            </w:r>
          </w:p>
        </w:tc>
        <w:tc>
          <w:tcPr>
            <w:tcW w:w="1434" w:type="dxa"/>
            <w:vMerge w:val="restart"/>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97%</w:t>
            </w: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rPr>
              <w:t>1.44×10</w:t>
            </w:r>
            <w:r>
              <w:rPr>
                <w:rFonts w:hint="eastAsia" w:ascii="宋体" w:hAnsi="宋体" w:eastAsia="宋体" w:cs="宋体"/>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248</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0.357</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60" w:hRule="exact"/>
        </w:trPr>
        <w:tc>
          <w:tcPr>
            <w:tcW w:w="1532"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3</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rPr>
              <w:t>1.52×10</w:t>
            </w:r>
            <w:r>
              <w:rPr>
                <w:rFonts w:hint="eastAsia" w:ascii="宋体" w:hAnsi="宋体" w:eastAsia="宋体" w:cs="宋体"/>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257</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0.391</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均值</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rPr>
              <w:t>1.48×10</w:t>
            </w:r>
            <w:r>
              <w:rPr>
                <w:rFonts w:hint="eastAsia" w:ascii="宋体" w:hAnsi="宋体" w:eastAsia="宋体" w:cs="宋体"/>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257</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0.379</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restart"/>
            <w:tcBorders>
              <w:left w:val="single" w:color="000000" w:sz="1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切割工序进口</w:t>
            </w:r>
          </w:p>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lang w:val="en-US"/>
              </w:rPr>
            </w:pPr>
          </w:p>
        </w:tc>
        <w:tc>
          <w:tcPr>
            <w:tcW w:w="119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rPr>
              <w:t>2021.6.10</w:t>
            </w:r>
          </w:p>
        </w:tc>
        <w:tc>
          <w:tcPr>
            <w:tcW w:w="72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1</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1.64×10</w:t>
            </w:r>
            <w:r>
              <w:rPr>
                <w:rFonts w:hint="eastAsia" w:ascii="宋体" w:hAnsi="宋体" w:eastAsia="宋体" w:cs="宋体"/>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260</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0.426</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2</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1.69×10</w:t>
            </w:r>
            <w:r>
              <w:rPr>
                <w:rFonts w:hint="eastAsia" w:ascii="宋体" w:hAnsi="宋体" w:eastAsia="宋体" w:cs="宋体"/>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268</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0.453</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3</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1.57×10</w:t>
            </w:r>
            <w:r>
              <w:rPr>
                <w:rFonts w:hint="eastAsia" w:ascii="宋体" w:hAnsi="宋体" w:eastAsia="宋体" w:cs="宋体"/>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255</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0.400</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720" w:type="dxa"/>
            <w:tcBorders>
              <w:tl2br w:val="nil"/>
              <w:tr2bl w:val="nil"/>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均值</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1.63×10</w:t>
            </w:r>
            <w:r>
              <w:rPr>
                <w:rFonts w:hint="eastAsia" w:ascii="宋体" w:hAnsi="宋体" w:eastAsia="宋体" w:cs="宋体"/>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261</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0.427</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kern w:val="2"/>
                <w:sz w:val="21"/>
                <w:szCs w:val="21"/>
                <w:lang w:val="en-US" w:eastAsia="zh-CN"/>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restart"/>
            <w:tcBorders>
              <w:left w:val="single" w:color="000000" w:sz="1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袋式除尘器</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排气筒出口</w:t>
            </w:r>
          </w:p>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p>
        </w:tc>
        <w:tc>
          <w:tcPr>
            <w:tcW w:w="119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2021.6.10</w:t>
            </w:r>
          </w:p>
        </w:tc>
        <w:tc>
          <w:tcPr>
            <w:tcW w:w="72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1</w:t>
            </w:r>
          </w:p>
        </w:tc>
        <w:tc>
          <w:tcPr>
            <w:tcW w:w="1350"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3.18×10</w:t>
            </w:r>
            <w:r>
              <w:rPr>
                <w:rFonts w:hint="eastAsia" w:ascii="宋体" w:hAnsi="宋体" w:eastAsia="宋体" w:cs="宋体"/>
                <w:kern w:val="2"/>
                <w:sz w:val="21"/>
                <w:szCs w:val="21"/>
                <w:vertAlign w:val="superscript"/>
                <w:lang w:val="en-US" w:eastAsia="zh-CN"/>
              </w:rPr>
              <w:t>3</w:t>
            </w:r>
          </w:p>
        </w:tc>
        <w:tc>
          <w:tcPr>
            <w:tcW w:w="129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6.8</w:t>
            </w:r>
          </w:p>
        </w:tc>
        <w:tc>
          <w:tcPr>
            <w:tcW w:w="1350"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0.0216</w:t>
            </w:r>
          </w:p>
        </w:tc>
        <w:tc>
          <w:tcPr>
            <w:tcW w:w="1434" w:type="dxa"/>
            <w:vMerge w:val="continue"/>
            <w:tcBorders>
              <w:right w:val="single" w:color="000000" w:sz="12" w:space="0"/>
              <w:tl2br w:val="nil"/>
              <w:tr2bl w:val="nil"/>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eastAsia" w:ascii="宋体" w:hAnsi="宋体" w:eastAsia="宋体" w:cs="宋体"/>
                <w:kern w:val="2"/>
                <w:sz w:val="24"/>
                <w:szCs w:val="24"/>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rPr>
              <w:t>2</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rPr>
              <w:t>3.12×10</w:t>
            </w:r>
            <w:r>
              <w:rPr>
                <w:rFonts w:hint="eastAsia" w:ascii="宋体" w:hAnsi="宋体" w:eastAsia="宋体" w:cs="宋体"/>
                <w:kern w:val="2"/>
                <w:sz w:val="24"/>
                <w:szCs w:val="24"/>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7.5</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0.0234</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eastAsia" w:ascii="宋体" w:hAnsi="宋体" w:eastAsia="宋体" w:cs="宋体"/>
                <w:kern w:val="2"/>
                <w:sz w:val="24"/>
                <w:szCs w:val="24"/>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rPr>
              <w:t>3</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rPr>
              <w:t>3.05×10</w:t>
            </w:r>
            <w:r>
              <w:rPr>
                <w:rFonts w:hint="eastAsia" w:ascii="宋体" w:hAnsi="宋体" w:eastAsia="宋体" w:cs="宋体"/>
                <w:kern w:val="2"/>
                <w:sz w:val="24"/>
                <w:szCs w:val="24"/>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6.9</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4"/>
                <w:szCs w:val="24"/>
                <w:highlight w:val="none"/>
                <w:lang w:val="en-US" w:eastAsia="zh-CN" w:bidi="ar-SA"/>
              </w:rPr>
            </w:pPr>
            <w:r>
              <w:rPr>
                <w:rFonts w:hint="eastAsia" w:ascii="宋体" w:hAnsi="宋体" w:eastAsia="宋体" w:cs="宋体"/>
                <w:kern w:val="2"/>
                <w:sz w:val="24"/>
                <w:szCs w:val="24"/>
                <w:highlight w:val="none"/>
                <w:lang w:val="en-US" w:eastAsia="zh-CN" w:bidi="ar-SA"/>
              </w:rPr>
              <w:t>0.0210</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eastAsia" w:ascii="宋体" w:hAnsi="宋体" w:eastAsia="宋体" w:cs="宋体"/>
                <w:kern w:val="2"/>
                <w:sz w:val="24"/>
                <w:szCs w:val="24"/>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rPr>
              <w:t>均值</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rPr>
              <w:t>3.12×10</w:t>
            </w:r>
            <w:r>
              <w:rPr>
                <w:rFonts w:hint="eastAsia" w:ascii="宋体" w:hAnsi="宋体" w:eastAsia="宋体" w:cs="宋体"/>
                <w:kern w:val="2"/>
                <w:sz w:val="24"/>
                <w:szCs w:val="24"/>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7.1</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default"/>
                <w:sz w:val="24"/>
                <w:szCs w:val="24"/>
                <w:lang w:val="en-US" w:eastAsia="zh-CN"/>
              </w:rPr>
            </w:pPr>
            <w:r>
              <w:rPr>
                <w:rFonts w:hint="eastAsia" w:ascii="宋体" w:hAnsi="宋体" w:eastAsia="宋体" w:cs="宋体"/>
                <w:sz w:val="24"/>
                <w:szCs w:val="24"/>
                <w:lang w:val="en-US" w:eastAsia="zh-CN"/>
              </w:rPr>
              <w:t>0.0220</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restart"/>
            <w:tcBorders>
              <w:left w:val="single" w:color="000000" w:sz="12" w:space="0"/>
            </w:tcBorders>
            <w:shd w:val="clear" w:color="auto" w:fill="auto"/>
            <w:vAlign w:val="center"/>
          </w:tcPr>
          <w:p>
            <w:pPr>
              <w:keepNext w:val="0"/>
              <w:keepLines w:val="0"/>
              <w:widowControl/>
              <w:suppressLineNumbers w:val="0"/>
              <w:tabs>
                <w:tab w:val="center" w:pos="1440"/>
              </w:tabs>
              <w:kinsoku w:val="0"/>
              <w:overflowPunct w:val="0"/>
              <w:topLinePunct/>
              <w:spacing w:before="0" w:beforeAutospacing="0" w:after="0" w:afterAutospacing="0"/>
              <w:ind w:left="0" w:leftChars="0" w:right="0" w:rightChars="0"/>
              <w:jc w:val="center"/>
              <w:rPr>
                <w:rFonts w:hint="eastAsia" w:ascii="宋体" w:hAnsi="宋体" w:eastAsia="宋体" w:cs="宋体"/>
                <w:b/>
                <w:kern w:val="2"/>
                <w:sz w:val="21"/>
                <w:szCs w:val="21"/>
                <w:lang w:val="en-US" w:eastAsia="zh-CN" w:bidi="ar-SA"/>
              </w:rPr>
            </w:pPr>
            <w:r>
              <w:rPr>
                <w:rFonts w:hint="eastAsia" w:ascii="宋体" w:hAnsi="宋体" w:eastAsia="宋体" w:cs="宋体"/>
                <w:b/>
                <w:kern w:val="2"/>
                <w:sz w:val="21"/>
                <w:szCs w:val="21"/>
                <w:lang w:val="en-US" w:eastAsia="zh-CN" w:bidi="ar"/>
              </w:rPr>
              <w:t>检测点位</w:t>
            </w:r>
          </w:p>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1194" w:type="dxa"/>
            <w:vMerge w:val="restart"/>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b/>
                <w:kern w:val="2"/>
                <w:sz w:val="21"/>
                <w:szCs w:val="21"/>
                <w:lang w:val="en-US" w:eastAsia="zh-CN" w:bidi="ar-SA"/>
              </w:rPr>
            </w:pPr>
            <w:r>
              <w:rPr>
                <w:rFonts w:hint="eastAsia" w:ascii="宋体" w:hAnsi="宋体" w:eastAsia="宋体" w:cs="宋体"/>
                <w:b/>
                <w:kern w:val="2"/>
                <w:sz w:val="21"/>
                <w:szCs w:val="21"/>
                <w:lang w:val="en-US" w:eastAsia="zh-CN" w:bidi="ar"/>
              </w:rPr>
              <w:t>采样日期</w:t>
            </w:r>
          </w:p>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rPr>
            </w:pPr>
          </w:p>
        </w:tc>
        <w:tc>
          <w:tcPr>
            <w:tcW w:w="720" w:type="dxa"/>
            <w:vMerge w:val="restart"/>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kern w:val="2"/>
                <w:sz w:val="21"/>
                <w:szCs w:val="21"/>
                <w:lang w:val="en-US" w:eastAsia="zh-CN" w:bidi="ar"/>
              </w:rPr>
            </w:pPr>
            <w:r>
              <w:rPr>
                <w:rFonts w:hint="eastAsia" w:ascii="宋体" w:hAnsi="宋体" w:eastAsia="宋体" w:cs="宋体"/>
                <w:b/>
                <w:kern w:val="2"/>
                <w:sz w:val="21"/>
                <w:szCs w:val="21"/>
                <w:lang w:val="en-US" w:eastAsia="zh-CN" w:bidi="ar"/>
              </w:rPr>
              <w:t>监测</w:t>
            </w:r>
          </w:p>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b/>
                <w:kern w:val="2"/>
                <w:sz w:val="21"/>
                <w:szCs w:val="21"/>
                <w:lang w:val="en-US" w:eastAsia="zh-CN" w:bidi="ar"/>
              </w:rPr>
            </w:pPr>
            <w:r>
              <w:rPr>
                <w:rFonts w:hint="eastAsia" w:ascii="宋体" w:hAnsi="宋体" w:eastAsia="宋体" w:cs="宋体"/>
                <w:b/>
                <w:kern w:val="2"/>
                <w:sz w:val="21"/>
                <w:szCs w:val="21"/>
                <w:lang w:val="en-US" w:eastAsia="zh-CN" w:bidi="ar"/>
              </w:rPr>
              <w:t>频次</w:t>
            </w:r>
          </w:p>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
              </w:rPr>
            </w:pPr>
          </w:p>
        </w:tc>
        <w:tc>
          <w:tcPr>
            <w:tcW w:w="1350" w:type="dxa"/>
            <w:vMerge w:val="restart"/>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eastAsia" w:ascii="宋体" w:hAnsi="宋体" w:eastAsia="宋体" w:cs="宋体"/>
                <w:b/>
                <w:kern w:val="2"/>
                <w:sz w:val="21"/>
                <w:szCs w:val="21"/>
                <w:lang w:val="en-US"/>
              </w:rPr>
            </w:pPr>
            <w:r>
              <w:rPr>
                <w:rFonts w:hint="eastAsia" w:ascii="宋体" w:hAnsi="宋体" w:eastAsia="宋体" w:cs="宋体"/>
                <w:b/>
                <w:kern w:val="2"/>
                <w:sz w:val="21"/>
                <w:szCs w:val="21"/>
                <w:lang w:val="en-US" w:eastAsia="zh-CN" w:bidi="ar"/>
              </w:rPr>
              <w:t>废气流量</w:t>
            </w:r>
          </w:p>
          <w:p>
            <w:pPr>
              <w:keepNext w:val="0"/>
              <w:keepLines w:val="0"/>
              <w:widowControl/>
              <w:suppressLineNumbers w:val="0"/>
              <w:snapToGrid w:val="0"/>
              <w:spacing w:before="0" w:beforeAutospacing="0" w:after="0" w:afterAutospacing="0"/>
              <w:ind w:left="0" w:leftChars="0" w:right="0" w:rightChars="0"/>
              <w:jc w:val="center"/>
              <w:rPr>
                <w:rFonts w:hint="eastAsia" w:ascii="宋体" w:hAnsi="宋体" w:eastAsia="宋体" w:cs="宋体"/>
                <w:b/>
                <w:kern w:val="2"/>
                <w:sz w:val="21"/>
                <w:szCs w:val="21"/>
                <w:lang w:val="en-US" w:eastAsia="zh-CN" w:bidi="ar-SA"/>
              </w:rPr>
            </w:pPr>
            <w:r>
              <w:rPr>
                <w:rFonts w:hint="eastAsia" w:ascii="宋体" w:hAnsi="宋体" w:eastAsia="宋体" w:cs="宋体"/>
                <w:b/>
                <w:kern w:val="2"/>
                <w:sz w:val="21"/>
                <w:szCs w:val="21"/>
                <w:lang w:val="en-US" w:eastAsia="zh-CN" w:bidi="ar"/>
              </w:rPr>
              <w:t>(m</w:t>
            </w:r>
            <w:r>
              <w:rPr>
                <w:rFonts w:hint="eastAsia" w:ascii="宋体" w:hAnsi="宋体" w:eastAsia="宋体" w:cs="宋体"/>
                <w:b/>
                <w:kern w:val="2"/>
                <w:sz w:val="21"/>
                <w:szCs w:val="21"/>
                <w:vertAlign w:val="superscript"/>
                <w:lang w:val="en-US" w:eastAsia="zh-CN" w:bidi="ar"/>
              </w:rPr>
              <w:t>3</w:t>
            </w:r>
            <w:r>
              <w:rPr>
                <w:rFonts w:hint="eastAsia" w:ascii="宋体" w:hAnsi="宋体" w:eastAsia="宋体" w:cs="宋体"/>
                <w:b/>
                <w:kern w:val="2"/>
                <w:sz w:val="21"/>
                <w:szCs w:val="21"/>
                <w:lang w:val="en-US" w:eastAsia="zh-CN" w:bidi="ar"/>
              </w:rPr>
              <w:t>/h)</w:t>
            </w:r>
          </w:p>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rPr>
            </w:pPr>
          </w:p>
        </w:tc>
        <w:tc>
          <w:tcPr>
            <w:tcW w:w="2640" w:type="dxa"/>
            <w:gridSpan w:val="2"/>
            <w:shd w:val="clear" w:color="auto" w:fill="auto"/>
            <w:vAlign w:val="center"/>
          </w:tcPr>
          <w:p>
            <w:pPr>
              <w:keepNext w:val="0"/>
              <w:keepLines w:val="0"/>
              <w:widowControl/>
              <w:suppressLineNumbers w:val="0"/>
              <w:spacing w:before="0" w:beforeAutospacing="0" w:after="0" w:afterAutospacing="0"/>
              <w:ind w:left="-113" w:leftChars="0" w:right="-113" w:rightChars="0"/>
              <w:jc w:val="center"/>
              <w:rPr>
                <w:rFonts w:hint="eastAsia" w:ascii="宋体" w:hAnsi="宋体" w:eastAsia="宋体" w:cs="宋体"/>
                <w:b/>
                <w:bCs/>
                <w:kern w:val="2"/>
                <w:sz w:val="21"/>
                <w:szCs w:val="21"/>
                <w:lang w:val="en-US" w:eastAsia="zh-CN" w:bidi="ar-SA"/>
              </w:rPr>
            </w:pPr>
            <w:r>
              <w:rPr>
                <w:rFonts w:hint="eastAsia" w:ascii="宋体" w:hAnsi="宋体" w:eastAsia="宋体" w:cs="宋体"/>
                <w:b/>
                <w:bCs/>
                <w:sz w:val="21"/>
                <w:szCs w:val="21"/>
                <w:lang w:val="en-US" w:eastAsia="zh-CN"/>
              </w:rPr>
              <w:t>颗粒物</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1194" w:type="dxa"/>
            <w:vMerge w:val="continue"/>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rPr>
            </w:pPr>
          </w:p>
        </w:tc>
        <w:tc>
          <w:tcPr>
            <w:tcW w:w="720" w:type="dxa"/>
            <w:vMerge w:val="continue"/>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
              </w:rPr>
            </w:pPr>
          </w:p>
        </w:tc>
        <w:tc>
          <w:tcPr>
            <w:tcW w:w="1350" w:type="dxa"/>
            <w:vMerge w:val="continue"/>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rPr>
            </w:pP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right="-113"/>
              <w:jc w:val="center"/>
              <w:rPr>
                <w:rFonts w:hint="eastAsia" w:ascii="宋体" w:hAnsi="宋体" w:eastAsia="宋体" w:cs="宋体"/>
                <w:b/>
                <w:kern w:val="2"/>
                <w:sz w:val="21"/>
                <w:szCs w:val="21"/>
                <w:lang w:val="en-US" w:eastAsia="zh-CN" w:bidi="ar"/>
              </w:rPr>
            </w:pPr>
            <w:r>
              <w:rPr>
                <w:rFonts w:hint="eastAsia" w:ascii="宋体" w:hAnsi="宋体" w:eastAsia="宋体" w:cs="宋体"/>
                <w:b/>
                <w:kern w:val="2"/>
                <w:sz w:val="21"/>
                <w:szCs w:val="21"/>
                <w:lang w:val="en-US" w:eastAsia="zh-CN" w:bidi="ar"/>
              </w:rPr>
              <w:t>排放浓度</w:t>
            </w:r>
          </w:p>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b/>
                <w:kern w:val="2"/>
                <w:sz w:val="21"/>
                <w:szCs w:val="21"/>
                <w:lang w:val="en-US" w:eastAsia="zh-CN" w:bidi="ar-SA"/>
              </w:rPr>
            </w:pPr>
            <w:r>
              <w:rPr>
                <w:rFonts w:hint="eastAsia" w:ascii="宋体" w:hAnsi="宋体" w:eastAsia="宋体" w:cs="宋体"/>
                <w:b/>
                <w:kern w:val="2"/>
                <w:sz w:val="21"/>
                <w:szCs w:val="21"/>
                <w:lang w:val="en-US" w:eastAsia="zh-CN" w:bidi="ar"/>
              </w:rPr>
              <w:t>(mg/m</w:t>
            </w:r>
            <w:r>
              <w:rPr>
                <w:rFonts w:hint="eastAsia" w:ascii="宋体" w:hAnsi="宋体" w:eastAsia="宋体" w:cs="宋体"/>
                <w:b/>
                <w:kern w:val="2"/>
                <w:sz w:val="21"/>
                <w:szCs w:val="21"/>
                <w:vertAlign w:val="superscript"/>
                <w:lang w:val="en-US" w:eastAsia="zh-CN" w:bidi="ar"/>
              </w:rPr>
              <w:t>3</w:t>
            </w:r>
            <w:r>
              <w:rPr>
                <w:rFonts w:hint="eastAsia" w:ascii="宋体" w:hAnsi="宋体" w:eastAsia="宋体" w:cs="宋体"/>
                <w:b/>
                <w:kern w:val="2"/>
                <w:sz w:val="21"/>
                <w:szCs w:val="21"/>
                <w:lang w:val="en-US" w:eastAsia="zh-CN" w:bidi="ar"/>
              </w:rPr>
              <w:t>)</w:t>
            </w:r>
          </w:p>
        </w:tc>
        <w:tc>
          <w:tcPr>
            <w:tcW w:w="1350" w:type="dxa"/>
            <w:shd w:val="clear" w:color="auto" w:fill="auto"/>
            <w:vAlign w:val="center"/>
          </w:tcPr>
          <w:p>
            <w:pPr>
              <w:pStyle w:val="20"/>
              <w:keepNext w:val="0"/>
              <w:keepLines w:val="0"/>
              <w:widowControl w:val="0"/>
              <w:suppressLineNumbers w:val="0"/>
              <w:adjustRightInd w:val="0"/>
              <w:snapToGrid w:val="0"/>
              <w:spacing w:before="0" w:beforeAutospacing="0" w:after="0" w:afterAutospacing="0" w:line="240" w:lineRule="auto"/>
              <w:ind w:left="-57" w:right="-57"/>
              <w:jc w:val="center"/>
              <w:rPr>
                <w:rFonts w:hint="eastAsia" w:ascii="宋体" w:hAnsi="宋体" w:eastAsia="宋体" w:cs="宋体"/>
                <w:b/>
                <w:color w:val="000000"/>
                <w:kern w:val="2"/>
                <w:sz w:val="21"/>
                <w:szCs w:val="21"/>
                <w:lang w:val="en-US"/>
              </w:rPr>
            </w:pPr>
            <w:r>
              <w:rPr>
                <w:rFonts w:hint="eastAsia" w:ascii="宋体" w:hAnsi="宋体" w:eastAsia="宋体" w:cs="宋体"/>
                <w:b/>
                <w:color w:val="000000"/>
                <w:kern w:val="2"/>
                <w:sz w:val="21"/>
                <w:szCs w:val="21"/>
                <w:lang w:val="en-US" w:eastAsia="zh-CN" w:bidi="ar"/>
              </w:rPr>
              <w:t>排放速率</w:t>
            </w:r>
          </w:p>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b/>
                <w:kern w:val="2"/>
                <w:sz w:val="21"/>
                <w:szCs w:val="21"/>
                <w:lang w:val="en-US" w:eastAsia="zh-CN" w:bidi="ar-SA"/>
              </w:rPr>
            </w:pPr>
            <w:r>
              <w:rPr>
                <w:rFonts w:hint="eastAsia" w:ascii="宋体" w:hAnsi="宋体" w:eastAsia="宋体" w:cs="宋体"/>
                <w:b/>
                <w:kern w:val="2"/>
                <w:sz w:val="21"/>
                <w:szCs w:val="21"/>
                <w:lang w:val="en-US" w:eastAsia="zh-CN" w:bidi="ar"/>
              </w:rPr>
              <w:t>(kg/h)</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restart"/>
            <w:tcBorders>
              <w:left w:val="single" w:color="000000" w:sz="1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焊接工序进口</w:t>
            </w:r>
          </w:p>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p>
        </w:tc>
        <w:tc>
          <w:tcPr>
            <w:tcW w:w="1194" w:type="dxa"/>
            <w:vMerge w:val="restart"/>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rPr>
              <w:t>2021.6.11</w:t>
            </w:r>
          </w:p>
        </w:tc>
        <w:tc>
          <w:tcPr>
            <w:tcW w:w="72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1</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1.55×10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244</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kern w:val="2"/>
                <w:sz w:val="21"/>
                <w:szCs w:val="21"/>
                <w:highlight w:val="none"/>
                <w:lang w:val="en-US" w:eastAsia="zh-CN" w:bidi="ar-SA"/>
              </w:rPr>
              <w:t>0.378</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p>
        </w:tc>
        <w:tc>
          <w:tcPr>
            <w:tcW w:w="1194" w:type="dxa"/>
            <w:vMerge w:val="continue"/>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2</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1.44×10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253</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highlight w:val="none"/>
                <w:lang w:val="en-US" w:eastAsia="zh-CN" w:bidi="ar-SA"/>
              </w:rPr>
            </w:pPr>
            <w:r>
              <w:rPr>
                <w:rFonts w:hint="eastAsia" w:ascii="宋体" w:hAnsi="宋体" w:eastAsia="宋体" w:cs="宋体"/>
                <w:kern w:val="2"/>
                <w:sz w:val="21"/>
                <w:szCs w:val="21"/>
                <w:highlight w:val="none"/>
                <w:lang w:val="en-US" w:eastAsia="zh-CN" w:bidi="ar-SA"/>
              </w:rPr>
              <w:t>0.364</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highlight w:val="none"/>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3</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1.49×10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267</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0.398</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均值</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1.49×10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255</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0.380</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restart"/>
            <w:tcBorders>
              <w:left w:val="single" w:color="000000" w:sz="1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切割工序进口</w:t>
            </w:r>
          </w:p>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p>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restart"/>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rPr>
            </w:pP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rPr>
            </w:pP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rPr>
            </w:pP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rPr>
              <w:t>2021.6.11</w:t>
            </w:r>
          </w:p>
        </w:tc>
        <w:tc>
          <w:tcPr>
            <w:tcW w:w="72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1</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1.70×10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271</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0.461</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2</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1.63×10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263</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0.429</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3</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1.68×10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266</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0.447</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均值</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1.67×10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267</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0.445</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restart"/>
            <w:tcBorders>
              <w:left w:val="single" w:color="000000" w:sz="12" w:space="0"/>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袋式除尘器</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排气筒出口</w:t>
            </w:r>
          </w:p>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p>
        </w:tc>
        <w:tc>
          <w:tcPr>
            <w:tcW w:w="1194" w:type="dxa"/>
            <w:vMerge w:val="restart"/>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rPr>
            </w:pP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rPr>
            </w:pP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rPr>
            </w:pP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r>
              <w:rPr>
                <w:rFonts w:hint="eastAsia" w:ascii="宋体" w:hAnsi="宋体" w:eastAsia="宋体" w:cs="宋体"/>
                <w:kern w:val="2"/>
                <w:sz w:val="24"/>
                <w:szCs w:val="24"/>
                <w:lang w:val="en-US" w:eastAsia="zh-CN"/>
              </w:rPr>
              <w:t>2021.6.11</w:t>
            </w:r>
          </w:p>
        </w:tc>
        <w:tc>
          <w:tcPr>
            <w:tcW w:w="72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1</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3.11×10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6.3</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0.0196</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eastAsia" w:ascii="宋体" w:hAnsi="宋体" w:eastAsia="宋体" w:cs="宋体"/>
                <w:kern w:val="2"/>
                <w:sz w:val="24"/>
                <w:szCs w:val="24"/>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2</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3.23×10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6.7</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0.0216</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eastAsia" w:ascii="宋体" w:hAnsi="宋体" w:eastAsia="宋体" w:cs="宋体"/>
                <w:kern w:val="2"/>
                <w:sz w:val="24"/>
                <w:szCs w:val="24"/>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3</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3.15×10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6.4</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0.0202</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r>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10" w:hRule="exact"/>
        </w:trPr>
        <w:tc>
          <w:tcPr>
            <w:tcW w:w="1532" w:type="dxa"/>
            <w:vMerge w:val="continue"/>
            <w:tcBorders>
              <w:left w:val="single" w:color="000000" w:sz="12" w:space="0"/>
            </w:tcBorders>
            <w:shd w:val="clear" w:color="auto" w:fill="auto"/>
          </w:tcPr>
          <w:p>
            <w:pPr>
              <w:keepNext w:val="0"/>
              <w:keepLines w:val="0"/>
              <w:suppressLineNumbers w:val="0"/>
              <w:spacing w:before="0" w:beforeAutospacing="0" w:after="0" w:afterAutospacing="0"/>
              <w:ind w:left="0" w:right="0"/>
              <w:rPr>
                <w:rFonts w:hint="eastAsia" w:ascii="宋体" w:hAnsi="宋体" w:eastAsia="宋体" w:cs="宋体"/>
                <w:kern w:val="2"/>
                <w:sz w:val="24"/>
                <w:szCs w:val="24"/>
              </w:rPr>
            </w:pPr>
          </w:p>
        </w:tc>
        <w:tc>
          <w:tcPr>
            <w:tcW w:w="1194" w:type="dxa"/>
            <w:vMerge w:val="continue"/>
            <w:shd w:val="clear" w:color="auto" w:fill="auto"/>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eastAsia="zh-CN" w:bidi="ar"/>
              </w:rPr>
            </w:pPr>
          </w:p>
        </w:tc>
        <w:tc>
          <w:tcPr>
            <w:tcW w:w="720" w:type="dxa"/>
            <w:shd w:val="clear" w:color="auto" w:fill="auto"/>
            <w:vAlign w:val="center"/>
          </w:tcPr>
          <w:p>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rPr>
              <w:t>均值</w:t>
            </w:r>
          </w:p>
        </w:tc>
        <w:tc>
          <w:tcPr>
            <w:tcW w:w="1350" w:type="dxa"/>
            <w:shd w:val="clear" w:color="auto" w:fill="auto"/>
            <w:vAlign w:val="center"/>
          </w:tcPr>
          <w:p>
            <w:pPr>
              <w:keepNext w:val="0"/>
              <w:keepLines w:val="0"/>
              <w:widowControl/>
              <w:suppressLineNumbers w:val="0"/>
              <w:spacing w:before="0" w:beforeAutospacing="0" w:after="0" w:afterAutospacing="0"/>
              <w:ind w:left="0" w:leftChars="0" w:right="0" w:rightChars="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3.16×10</w:t>
            </w:r>
            <w:r>
              <w:rPr>
                <w:rFonts w:hint="eastAsia" w:ascii="宋体" w:hAnsi="宋体" w:eastAsia="宋体" w:cs="宋体"/>
                <w:kern w:val="2"/>
                <w:sz w:val="21"/>
                <w:szCs w:val="21"/>
                <w:vertAlign w:val="superscript"/>
                <w:lang w:val="en-US" w:eastAsia="zh-CN"/>
              </w:rPr>
              <w:t>3</w:t>
            </w:r>
          </w:p>
        </w:tc>
        <w:tc>
          <w:tcPr>
            <w:tcW w:w="129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6.5</w:t>
            </w:r>
          </w:p>
        </w:tc>
        <w:tc>
          <w:tcPr>
            <w:tcW w:w="1350" w:type="dxa"/>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0.0205</w:t>
            </w:r>
          </w:p>
        </w:tc>
        <w:tc>
          <w:tcPr>
            <w:tcW w:w="1434" w:type="dxa"/>
            <w:vMerge w:val="continue"/>
            <w:tcBorders>
              <w:right w:val="single" w:color="000000" w:sz="12" w:space="0"/>
            </w:tcBorders>
            <w:shd w:val="clear" w:color="auto" w:fill="auto"/>
            <w:vAlign w:val="center"/>
          </w:tcPr>
          <w:p>
            <w:pPr>
              <w:keepNext w:val="0"/>
              <w:keepLines w:val="0"/>
              <w:widowControl/>
              <w:suppressLineNumbers w:val="0"/>
              <w:snapToGrid w:val="0"/>
              <w:spacing w:before="0" w:beforeAutospacing="0" w:after="0" w:afterAutospacing="0"/>
              <w:ind w:left="-113" w:leftChars="0" w:right="-113" w:rightChars="0"/>
              <w:jc w:val="center"/>
              <w:rPr>
                <w:rFonts w:hint="eastAsia" w:ascii="宋体" w:hAnsi="宋体" w:eastAsia="宋体" w:cs="宋体"/>
                <w:kern w:val="2"/>
                <w:sz w:val="21"/>
                <w:szCs w:val="21"/>
                <w:lang w:val="en-US" w:eastAsia="zh-CN" w:bidi="ar-SA"/>
              </w:rPr>
            </w:pPr>
          </w:p>
        </w:tc>
      </w:tr>
    </w:tbl>
    <w:p>
      <w:pPr>
        <w:pStyle w:val="6"/>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auto"/>
          <w:sz w:val="24"/>
          <w:szCs w:val="24"/>
          <w:lang w:val="en-US" w:eastAsia="zh-CN"/>
        </w:rPr>
        <w:t>由检测结果显示，验收检测期间，</w:t>
      </w:r>
      <w:r>
        <w:rPr>
          <w:rFonts w:hint="eastAsia" w:ascii="宋体" w:hAnsi="宋体" w:eastAsia="宋体" w:cs="宋体"/>
          <w:color w:val="000000" w:themeColor="text1"/>
          <w:sz w:val="24"/>
          <w:szCs w:val="24"/>
          <w:lang w:val="en-US" w:eastAsia="zh-CN"/>
        </w:rPr>
        <w:t>颗粒物</w:t>
      </w:r>
      <w:r>
        <w:rPr>
          <w:rFonts w:hint="eastAsia" w:ascii="宋体" w:hAnsi="宋体" w:eastAsia="宋体" w:cs="宋体"/>
          <w:color w:val="000000" w:themeColor="text1"/>
          <w:sz w:val="24"/>
          <w:szCs w:val="24"/>
        </w:rPr>
        <w:t>经处理后排放浓度和速率均符合《大气污染物综合排放标准》(GB16297-1996)中二级标准的要求（</w:t>
      </w:r>
      <w:r>
        <w:rPr>
          <w:rFonts w:hint="eastAsia" w:ascii="宋体" w:hAnsi="宋体" w:eastAsia="宋体" w:cs="宋体"/>
          <w:bCs/>
          <w:sz w:val="24"/>
          <w:szCs w:val="24"/>
        </w:rPr>
        <w:t>颗粒物最高允许排放浓度120 mg/m</w:t>
      </w:r>
      <w:r>
        <w:rPr>
          <w:rFonts w:hint="eastAsia" w:ascii="宋体" w:hAnsi="宋体" w:eastAsia="宋体" w:cs="宋体"/>
          <w:bCs/>
          <w:sz w:val="24"/>
          <w:szCs w:val="24"/>
          <w:vertAlign w:val="superscript"/>
        </w:rPr>
        <w:t>3</w:t>
      </w:r>
      <w:r>
        <w:rPr>
          <w:rFonts w:hint="eastAsia" w:ascii="宋体" w:hAnsi="宋体" w:eastAsia="宋体" w:cs="宋体"/>
          <w:color w:val="000000" w:themeColor="text1"/>
          <w:sz w:val="24"/>
          <w:szCs w:val="24"/>
          <w:lang w:val="en-US" w:eastAsia="zh-CN"/>
        </w:rPr>
        <w:t>),</w:t>
      </w:r>
      <w:r>
        <w:rPr>
          <w:rFonts w:hint="eastAsia" w:ascii="宋体" w:hAnsi="宋体" w:eastAsia="宋体" w:cs="宋体"/>
          <w:color w:val="000000" w:themeColor="text1"/>
          <w:sz w:val="24"/>
          <w:szCs w:val="24"/>
        </w:rPr>
        <w:t>同时满足</w:t>
      </w:r>
      <w:r>
        <w:rPr>
          <w:rFonts w:hint="eastAsia" w:ascii="宋体" w:hAnsi="宋体" w:eastAsia="宋体" w:cs="宋体"/>
          <w:color w:val="000000" w:themeColor="text1"/>
          <w:sz w:val="24"/>
          <w:szCs w:val="24"/>
          <w:lang w:val="en-US" w:eastAsia="zh-CN"/>
        </w:rPr>
        <w:t>(</w:t>
      </w:r>
      <w:r>
        <w:rPr>
          <w:rFonts w:hint="eastAsia" w:ascii="宋体" w:hAnsi="宋体" w:eastAsia="宋体" w:cs="宋体"/>
          <w:bCs/>
          <w:sz w:val="24"/>
          <w:szCs w:val="24"/>
        </w:rPr>
        <w:t>巩环攻坚办[2019]27号</w:t>
      </w:r>
      <w:r>
        <w:rPr>
          <w:rFonts w:hint="eastAsia" w:ascii="宋体" w:hAnsi="宋体" w:eastAsia="宋体" w:cs="宋体"/>
          <w:bCs/>
          <w:sz w:val="24"/>
          <w:szCs w:val="24"/>
          <w:lang w:val="en-US" w:eastAsia="zh-CN"/>
        </w:rPr>
        <w:t>)</w:t>
      </w:r>
      <w:r>
        <w:rPr>
          <w:rFonts w:hint="eastAsia" w:ascii="宋体" w:hAnsi="宋体" w:eastAsia="宋体" w:cs="宋体"/>
          <w:b w:val="0"/>
          <w:bCs/>
          <w:color w:val="000000"/>
          <w:kern w:val="0"/>
          <w:sz w:val="24"/>
          <w:lang w:bidi="ar"/>
        </w:rPr>
        <w:t>《巩义市2019年工业企业深度治理专项工作方案》</w:t>
      </w:r>
      <w:r>
        <w:rPr>
          <w:rFonts w:hint="eastAsia" w:ascii="宋体" w:hAnsi="宋体" w:eastAsia="宋体" w:cs="宋体"/>
          <w:bCs/>
          <w:color w:val="000000"/>
          <w:kern w:val="0"/>
          <w:sz w:val="24"/>
          <w:szCs w:val="24"/>
          <w:lang w:bidi="ar"/>
        </w:rPr>
        <w:t>所有排气筒颗粒物排放浓度小于10mg/</w:t>
      </w:r>
      <w:r>
        <w:rPr>
          <w:rFonts w:hint="eastAsia" w:ascii="宋体" w:hAnsi="宋体" w:eastAsia="宋体" w:cs="宋体"/>
          <w:color w:val="000000" w:themeColor="text1"/>
          <w:sz w:val="24"/>
          <w:szCs w:val="24"/>
        </w:rPr>
        <w:t>m</w:t>
      </w:r>
      <w:r>
        <w:rPr>
          <w:rFonts w:hint="eastAsia" w:ascii="宋体" w:hAnsi="宋体" w:eastAsia="宋体" w:cs="宋体"/>
          <w:color w:val="000000" w:themeColor="text1"/>
          <w:sz w:val="24"/>
          <w:szCs w:val="24"/>
          <w:vertAlign w:val="superscript"/>
        </w:rPr>
        <w:t>3</w:t>
      </w:r>
      <w:r>
        <w:rPr>
          <w:rFonts w:hint="eastAsia" w:ascii="宋体" w:hAnsi="宋体" w:eastAsia="宋体" w:cs="宋体"/>
          <w:bCs/>
          <w:color w:val="000000"/>
          <w:kern w:val="0"/>
          <w:sz w:val="24"/>
          <w:szCs w:val="24"/>
          <w:lang w:bidi="ar"/>
        </w:rPr>
        <w:t>。</w:t>
      </w:r>
    </w:p>
    <w:p>
      <w:pPr>
        <w:pStyle w:val="7"/>
        <w:keepNext w:val="0"/>
        <w:keepLines w:val="0"/>
        <w:pageBreakBefore w:val="0"/>
        <w:numPr>
          <w:ilvl w:val="0"/>
          <w:numId w:val="0"/>
        </w:numPr>
        <w:kinsoku/>
        <w:wordWrap/>
        <w:overflowPunct/>
        <w:topLinePunct w:val="0"/>
        <w:autoSpaceDE/>
        <w:autoSpaceDN/>
        <w:bidi w:val="0"/>
        <w:adjustRightInd/>
        <w:snapToGrid/>
        <w:spacing w:before="18" w:line="500" w:lineRule="exact"/>
        <w:ind w:right="0" w:right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（2）无组织废气</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Style w:val="35"/>
          <w:rFonts w:hint="eastAsia" w:ascii="宋体" w:hAnsi="宋体" w:eastAsia="宋体" w:cs="宋体"/>
          <w:spacing w:val="0"/>
          <w:sz w:val="24"/>
          <w:szCs w:val="24"/>
          <w:highlight w:val="yellow"/>
        </w:rPr>
      </w:pPr>
      <w:r>
        <w:rPr>
          <w:rStyle w:val="35"/>
          <w:rFonts w:hint="eastAsia" w:ascii="宋体" w:hAnsi="宋体" w:eastAsia="宋体" w:cs="宋体"/>
          <w:color w:val="auto"/>
          <w:spacing w:val="0"/>
          <w:sz w:val="24"/>
          <w:szCs w:val="24"/>
          <w:highlight w:val="none"/>
          <w:lang w:eastAsia="zh-CN"/>
        </w:rPr>
        <w:t>河南宜信检测技术服务有限公司</w:t>
      </w:r>
      <w:r>
        <w:rPr>
          <w:rStyle w:val="35"/>
          <w:rFonts w:hint="eastAsia" w:ascii="宋体" w:hAnsi="宋体" w:eastAsia="宋体" w:cs="宋体"/>
          <w:color w:val="auto"/>
          <w:spacing w:val="0"/>
          <w:sz w:val="24"/>
          <w:szCs w:val="24"/>
          <w:highlight w:val="none"/>
        </w:rPr>
        <w:t>于</w:t>
      </w:r>
      <w:r>
        <w:rPr>
          <w:rStyle w:val="35"/>
          <w:rFonts w:hint="eastAsia" w:ascii="宋体" w:hAnsi="宋体" w:eastAsia="宋体" w:cs="宋体"/>
          <w:color w:val="auto"/>
          <w:spacing w:val="0"/>
          <w:sz w:val="24"/>
          <w:szCs w:val="24"/>
          <w:highlight w:val="none"/>
          <w:lang w:eastAsia="zh-CN"/>
        </w:rPr>
        <w:t>202</w:t>
      </w:r>
      <w:r>
        <w:rPr>
          <w:rStyle w:val="35"/>
          <w:rFonts w:hint="eastAsia" w:ascii="宋体" w:hAnsi="宋体" w:eastAsia="宋体" w:cs="宋体"/>
          <w:color w:val="auto"/>
          <w:spacing w:val="0"/>
          <w:sz w:val="24"/>
          <w:szCs w:val="24"/>
          <w:highlight w:val="none"/>
          <w:lang w:val="en-US" w:eastAsia="zh-CN"/>
        </w:rPr>
        <w:t>1</w:t>
      </w:r>
      <w:r>
        <w:rPr>
          <w:rStyle w:val="35"/>
          <w:rFonts w:hint="eastAsia" w:ascii="宋体" w:hAnsi="宋体" w:eastAsia="宋体" w:cs="宋体"/>
          <w:color w:val="auto"/>
          <w:spacing w:val="0"/>
          <w:sz w:val="24"/>
          <w:szCs w:val="24"/>
          <w:highlight w:val="none"/>
          <w:lang w:eastAsia="zh-CN"/>
        </w:rPr>
        <w:t>年</w:t>
      </w:r>
      <w:r>
        <w:rPr>
          <w:rStyle w:val="35"/>
          <w:rFonts w:hint="eastAsia" w:ascii="宋体" w:hAnsi="宋体" w:eastAsia="宋体" w:cs="宋体"/>
          <w:color w:val="auto"/>
          <w:spacing w:val="0"/>
          <w:sz w:val="24"/>
          <w:szCs w:val="24"/>
          <w:highlight w:val="none"/>
          <w:lang w:val="en-US" w:eastAsia="zh-CN"/>
        </w:rPr>
        <w:t>6</w:t>
      </w:r>
      <w:r>
        <w:rPr>
          <w:rStyle w:val="35"/>
          <w:rFonts w:hint="eastAsia" w:ascii="宋体" w:hAnsi="宋体" w:eastAsia="宋体" w:cs="宋体"/>
          <w:color w:val="auto"/>
          <w:spacing w:val="0"/>
          <w:sz w:val="24"/>
          <w:szCs w:val="24"/>
          <w:highlight w:val="none"/>
          <w:lang w:eastAsia="zh-CN"/>
        </w:rPr>
        <w:t>月</w:t>
      </w:r>
      <w:r>
        <w:rPr>
          <w:rStyle w:val="35"/>
          <w:rFonts w:hint="eastAsia" w:ascii="宋体" w:hAnsi="宋体" w:eastAsia="宋体" w:cs="宋体"/>
          <w:color w:val="auto"/>
          <w:spacing w:val="0"/>
          <w:sz w:val="24"/>
          <w:szCs w:val="24"/>
          <w:highlight w:val="none"/>
          <w:lang w:val="en-US" w:eastAsia="zh-CN"/>
        </w:rPr>
        <w:t>10</w:t>
      </w:r>
      <w:r>
        <w:rPr>
          <w:rStyle w:val="35"/>
          <w:rFonts w:hint="eastAsia" w:ascii="宋体" w:hAnsi="宋体" w:eastAsia="宋体" w:cs="宋体"/>
          <w:color w:val="auto"/>
          <w:spacing w:val="0"/>
          <w:sz w:val="24"/>
          <w:szCs w:val="24"/>
          <w:highlight w:val="none"/>
          <w:lang w:eastAsia="zh-CN"/>
        </w:rPr>
        <w:t>日—</w:t>
      </w:r>
      <w:r>
        <w:rPr>
          <w:rStyle w:val="35"/>
          <w:rFonts w:hint="eastAsia" w:ascii="宋体" w:hAnsi="宋体" w:eastAsia="宋体" w:cs="宋体"/>
          <w:color w:val="auto"/>
          <w:spacing w:val="0"/>
          <w:sz w:val="24"/>
          <w:szCs w:val="24"/>
          <w:highlight w:val="none"/>
          <w:lang w:val="en-US" w:eastAsia="zh-CN"/>
        </w:rPr>
        <w:t>11</w:t>
      </w:r>
      <w:r>
        <w:rPr>
          <w:rStyle w:val="35"/>
          <w:rFonts w:hint="eastAsia" w:ascii="宋体" w:hAnsi="宋体" w:eastAsia="宋体" w:cs="宋体"/>
          <w:color w:val="auto"/>
          <w:spacing w:val="0"/>
          <w:sz w:val="24"/>
          <w:szCs w:val="24"/>
          <w:highlight w:val="none"/>
          <w:lang w:eastAsia="zh-CN"/>
        </w:rPr>
        <w:t>日</w:t>
      </w:r>
      <w:r>
        <w:rPr>
          <w:rStyle w:val="35"/>
          <w:rFonts w:hint="eastAsia" w:ascii="宋体" w:hAnsi="宋体" w:eastAsia="宋体" w:cs="宋体"/>
          <w:color w:val="auto"/>
          <w:spacing w:val="0"/>
          <w:sz w:val="24"/>
          <w:szCs w:val="24"/>
          <w:highlight w:val="none"/>
        </w:rPr>
        <w:t>对</w:t>
      </w:r>
      <w:r>
        <w:rPr>
          <w:rStyle w:val="35"/>
          <w:rFonts w:hint="eastAsia" w:ascii="宋体" w:hAnsi="宋体" w:eastAsia="宋体" w:cs="宋体"/>
          <w:spacing w:val="0"/>
          <w:sz w:val="24"/>
          <w:szCs w:val="24"/>
          <w:highlight w:val="none"/>
        </w:rPr>
        <w:t>本项目厂区</w:t>
      </w:r>
      <w:r>
        <w:rPr>
          <w:rStyle w:val="35"/>
          <w:rFonts w:hint="eastAsia" w:ascii="宋体" w:hAnsi="宋体" w:eastAsia="宋体" w:cs="宋体"/>
          <w:spacing w:val="0"/>
          <w:sz w:val="24"/>
          <w:szCs w:val="24"/>
          <w:highlight w:val="none"/>
          <w:lang w:val="en-US" w:eastAsia="zh-CN"/>
        </w:rPr>
        <w:t>颗粒物</w:t>
      </w:r>
      <w:r>
        <w:rPr>
          <w:rStyle w:val="35"/>
          <w:rFonts w:hint="eastAsia" w:ascii="宋体" w:hAnsi="宋体" w:eastAsia="宋体" w:cs="宋体"/>
          <w:spacing w:val="0"/>
          <w:sz w:val="24"/>
          <w:szCs w:val="24"/>
          <w:highlight w:val="none"/>
        </w:rPr>
        <w:t>排放情况进行了监测，本项目废气无组织排放情况见下表9.</w:t>
      </w:r>
      <w:r>
        <w:rPr>
          <w:rStyle w:val="35"/>
          <w:rFonts w:hint="eastAsia" w:ascii="宋体" w:hAnsi="宋体" w:eastAsia="宋体" w:cs="宋体"/>
          <w:spacing w:val="0"/>
          <w:sz w:val="24"/>
          <w:szCs w:val="24"/>
          <w:highlight w:val="none"/>
          <w:lang w:val="en-US" w:eastAsia="zh-CN"/>
        </w:rPr>
        <w:t>3</w:t>
      </w:r>
      <w:r>
        <w:rPr>
          <w:rStyle w:val="35"/>
          <w:rFonts w:hint="eastAsia" w:ascii="宋体" w:hAnsi="宋体" w:eastAsia="宋体" w:cs="宋体"/>
          <w:spacing w:val="0"/>
          <w:sz w:val="24"/>
          <w:szCs w:val="24"/>
          <w:highlight w:val="none"/>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hint="eastAsia" w:ascii="宋体" w:hAnsi="宋体" w:eastAsia="宋体" w:cs="宋体"/>
          <w:b/>
          <w:bCs/>
          <w:spacing w:val="0"/>
          <w:sz w:val="21"/>
          <w:szCs w:val="21"/>
        </w:rPr>
      </w:pPr>
      <w:r>
        <w:rPr>
          <w:rStyle w:val="35"/>
          <w:rFonts w:hint="eastAsia" w:ascii="宋体" w:hAnsi="宋体" w:eastAsia="宋体" w:cs="宋体"/>
          <w:b/>
          <w:bCs/>
          <w:spacing w:val="0"/>
          <w:sz w:val="21"/>
          <w:szCs w:val="21"/>
        </w:rPr>
        <w:t>表9.</w:t>
      </w:r>
      <w:r>
        <w:rPr>
          <w:rStyle w:val="35"/>
          <w:rFonts w:hint="eastAsia" w:ascii="宋体" w:hAnsi="宋体" w:eastAsia="宋体" w:cs="宋体"/>
          <w:b/>
          <w:bCs/>
          <w:spacing w:val="0"/>
          <w:sz w:val="21"/>
          <w:szCs w:val="21"/>
          <w:lang w:val="en-US" w:eastAsia="zh-CN"/>
        </w:rPr>
        <w:t>3</w:t>
      </w:r>
      <w:r>
        <w:rPr>
          <w:rStyle w:val="35"/>
          <w:rFonts w:hint="eastAsia" w:ascii="宋体" w:hAnsi="宋体" w:eastAsia="宋体" w:cs="宋体"/>
          <w:b/>
          <w:bCs/>
          <w:spacing w:val="0"/>
          <w:sz w:val="21"/>
          <w:szCs w:val="21"/>
        </w:rPr>
        <w:t xml:space="preserve"> </w:t>
      </w:r>
      <w:r>
        <w:rPr>
          <w:rStyle w:val="35"/>
          <w:rFonts w:hint="eastAsia" w:ascii="宋体" w:hAnsi="宋体" w:eastAsia="宋体" w:cs="宋体"/>
          <w:b/>
          <w:bCs/>
          <w:spacing w:val="0"/>
          <w:sz w:val="21"/>
          <w:szCs w:val="21"/>
          <w:lang w:val="en-US" w:eastAsia="zh-CN"/>
        </w:rPr>
        <w:t>本项目</w:t>
      </w:r>
      <w:r>
        <w:rPr>
          <w:rStyle w:val="35"/>
          <w:rFonts w:hint="eastAsia" w:ascii="宋体" w:hAnsi="宋体" w:eastAsia="宋体" w:cs="宋体"/>
          <w:b/>
          <w:bCs/>
          <w:spacing w:val="0"/>
          <w:sz w:val="21"/>
          <w:szCs w:val="21"/>
        </w:rPr>
        <w:t>废气</w:t>
      </w:r>
      <w:r>
        <w:rPr>
          <w:rStyle w:val="35"/>
          <w:rFonts w:hint="eastAsia" w:ascii="宋体" w:hAnsi="宋体" w:eastAsia="宋体" w:cs="宋体"/>
          <w:b/>
          <w:bCs/>
          <w:spacing w:val="0"/>
          <w:sz w:val="21"/>
          <w:szCs w:val="21"/>
          <w:lang w:val="en-US" w:eastAsia="zh-CN"/>
        </w:rPr>
        <w:t>排放</w:t>
      </w:r>
      <w:r>
        <w:rPr>
          <w:rStyle w:val="35"/>
          <w:rFonts w:hint="eastAsia" w:ascii="宋体" w:hAnsi="宋体" w:eastAsia="宋体" w:cs="宋体"/>
          <w:b/>
          <w:bCs/>
          <w:spacing w:val="0"/>
          <w:sz w:val="21"/>
          <w:szCs w:val="21"/>
        </w:rPr>
        <w:t>无组织</w:t>
      </w:r>
      <w:r>
        <w:rPr>
          <w:rStyle w:val="35"/>
          <w:rFonts w:hint="eastAsia" w:ascii="宋体" w:hAnsi="宋体" w:eastAsia="宋体" w:cs="宋体"/>
          <w:b/>
          <w:bCs/>
          <w:spacing w:val="0"/>
          <w:sz w:val="21"/>
          <w:szCs w:val="21"/>
          <w:lang w:val="en-US" w:eastAsia="zh-CN"/>
        </w:rPr>
        <w:t>检测结果一览</w:t>
      </w:r>
      <w:r>
        <w:rPr>
          <w:rStyle w:val="35"/>
          <w:rFonts w:hint="eastAsia" w:ascii="宋体" w:hAnsi="宋体" w:eastAsia="宋体" w:cs="宋体"/>
          <w:b/>
          <w:bCs/>
          <w:spacing w:val="0"/>
          <w:sz w:val="21"/>
          <w:szCs w:val="21"/>
        </w:rPr>
        <w:t>表</w:t>
      </w:r>
    </w:p>
    <w:tbl>
      <w:tblPr>
        <w:tblStyle w:val="23"/>
        <w:tblW w:w="85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828"/>
        <w:gridCol w:w="1996"/>
        <w:gridCol w:w="1583"/>
        <w:gridCol w:w="1398"/>
        <w:gridCol w:w="17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blHeader/>
          <w:jc w:val="center"/>
        </w:trPr>
        <w:tc>
          <w:tcPr>
            <w:tcW w:w="182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bCs w:val="0"/>
                <w:kern w:val="2"/>
                <w:sz w:val="21"/>
                <w:szCs w:val="21"/>
                <w:lang w:val="en-US"/>
              </w:rPr>
            </w:pPr>
            <w:r>
              <w:rPr>
                <w:rFonts w:hint="eastAsia" w:ascii="宋体" w:hAnsi="宋体" w:eastAsia="宋体" w:cs="宋体"/>
                <w:b/>
                <w:bCs w:val="0"/>
                <w:kern w:val="2"/>
                <w:sz w:val="21"/>
                <w:szCs w:val="21"/>
                <w:lang w:val="en-US" w:eastAsia="zh-CN" w:bidi="ar"/>
              </w:rPr>
              <w:t>采样时间</w:t>
            </w:r>
          </w:p>
        </w:tc>
        <w:tc>
          <w:tcPr>
            <w:tcW w:w="1996"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b/>
                <w:bCs w:val="0"/>
                <w:kern w:val="2"/>
                <w:sz w:val="21"/>
                <w:szCs w:val="21"/>
                <w:lang w:val="en-US"/>
              </w:rPr>
            </w:pPr>
            <w:r>
              <w:rPr>
                <w:rFonts w:hint="eastAsia" w:ascii="宋体" w:hAnsi="宋体" w:eastAsia="宋体" w:cs="宋体"/>
                <w:b/>
                <w:bCs w:val="0"/>
                <w:kern w:val="2"/>
                <w:sz w:val="21"/>
                <w:szCs w:val="21"/>
                <w:lang w:val="en-US" w:eastAsia="zh-CN" w:bidi="ar"/>
              </w:rPr>
              <w:t>检测项目采样点位</w:t>
            </w:r>
          </w:p>
        </w:tc>
        <w:tc>
          <w:tcPr>
            <w:tcW w:w="2981" w:type="dxa"/>
            <w:gridSpan w:val="2"/>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eastAsia" w:ascii="宋体" w:hAnsi="宋体" w:eastAsia="宋体" w:cs="宋体"/>
                <w:b/>
                <w:bCs w:val="0"/>
                <w:kern w:val="2"/>
                <w:sz w:val="21"/>
                <w:szCs w:val="21"/>
                <w:lang w:val="en-US"/>
              </w:rPr>
            </w:pPr>
            <w:r>
              <w:rPr>
                <w:rFonts w:hint="eastAsia" w:ascii="宋体" w:hAnsi="宋体" w:eastAsia="宋体" w:cs="宋体"/>
                <w:b/>
                <w:bCs w:val="0"/>
                <w:kern w:val="2"/>
                <w:sz w:val="21"/>
                <w:szCs w:val="21"/>
                <w:lang w:val="en-US" w:eastAsia="zh-CN" w:bidi="ar"/>
              </w:rPr>
              <w:t>总悬浮颗粒物（mg/m</w:t>
            </w:r>
            <w:r>
              <w:rPr>
                <w:rFonts w:hint="eastAsia" w:ascii="宋体" w:hAnsi="宋体" w:eastAsia="宋体" w:cs="宋体"/>
                <w:b/>
                <w:bCs w:val="0"/>
                <w:kern w:val="2"/>
                <w:sz w:val="21"/>
                <w:szCs w:val="21"/>
                <w:vertAlign w:val="superscript"/>
                <w:lang w:val="en-US" w:eastAsia="zh-CN" w:bidi="ar"/>
              </w:rPr>
              <w:t>3</w:t>
            </w:r>
            <w:r>
              <w:rPr>
                <w:rFonts w:hint="eastAsia" w:ascii="宋体" w:hAnsi="宋体" w:eastAsia="宋体" w:cs="宋体"/>
                <w:b/>
                <w:bCs w:val="0"/>
                <w:kern w:val="2"/>
                <w:sz w:val="21"/>
                <w:szCs w:val="21"/>
                <w:lang w:val="en-US" w:eastAsia="zh-CN" w:bidi="ar"/>
              </w:rPr>
              <w:t>）</w:t>
            </w:r>
          </w:p>
        </w:tc>
        <w:tc>
          <w:tcPr>
            <w:tcW w:w="1734" w:type="dxa"/>
            <w:vMerge w:val="restart"/>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eastAsia" w:ascii="宋体" w:hAnsi="宋体" w:eastAsia="宋体" w:cs="宋体"/>
                <w:b/>
                <w:bCs w:val="0"/>
                <w:kern w:val="2"/>
                <w:sz w:val="21"/>
                <w:szCs w:val="21"/>
                <w:lang w:val="en-US"/>
              </w:rPr>
            </w:pPr>
            <w:r>
              <w:rPr>
                <w:rFonts w:hint="eastAsia" w:ascii="宋体" w:hAnsi="宋体" w:eastAsia="宋体" w:cs="宋体"/>
                <w:b/>
                <w:bCs w:val="0"/>
                <w:kern w:val="2"/>
                <w:sz w:val="21"/>
                <w:szCs w:val="21"/>
                <w:lang w:val="en-US" w:eastAsia="zh-CN" w:bidi="ar"/>
              </w:rPr>
              <w:t>气象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tblHeader/>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4"/>
                <w:szCs w:val="24"/>
              </w:rPr>
            </w:pPr>
          </w:p>
        </w:tc>
        <w:tc>
          <w:tcPr>
            <w:tcW w:w="1996"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4"/>
                <w:szCs w:val="24"/>
              </w:rPr>
            </w:pPr>
          </w:p>
        </w:tc>
        <w:tc>
          <w:tcPr>
            <w:tcW w:w="1583"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kern w:val="2"/>
                <w:sz w:val="21"/>
                <w:szCs w:val="21"/>
                <w:lang w:val="en-US"/>
              </w:rPr>
            </w:pPr>
            <w:r>
              <w:rPr>
                <w:rFonts w:hint="default" w:ascii="Times New Roman" w:hAnsi="Times New Roman" w:eastAsia="宋体" w:cs="Times New Roman"/>
                <w:b/>
                <w:bCs w:val="0"/>
                <w:kern w:val="2"/>
                <w:sz w:val="21"/>
                <w:szCs w:val="21"/>
                <w:lang w:val="en-US" w:eastAsia="zh-CN" w:bidi="ar"/>
              </w:rPr>
              <w:t>点位测定浓度</w:t>
            </w:r>
          </w:p>
        </w:tc>
        <w:tc>
          <w:tcPr>
            <w:tcW w:w="1398"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b/>
                <w:bCs w:val="0"/>
                <w:kern w:val="2"/>
                <w:sz w:val="21"/>
                <w:szCs w:val="21"/>
                <w:lang w:val="en-US"/>
              </w:rPr>
            </w:pPr>
            <w:r>
              <w:rPr>
                <w:rFonts w:hint="default" w:ascii="Times New Roman" w:hAnsi="Times New Roman" w:eastAsia="宋体" w:cs="Times New Roman"/>
                <w:b/>
                <w:bCs w:val="0"/>
                <w:kern w:val="2"/>
                <w:sz w:val="21"/>
                <w:szCs w:val="21"/>
                <w:lang w:val="en-US" w:eastAsia="zh-CN" w:bidi="ar"/>
              </w:rPr>
              <w:t>排放浓度</w:t>
            </w: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default" w:ascii="Times New Roman" w:hAnsi="Times New Roman" w:eastAsia="宋体" w:cs="Times New Roman"/>
                <w:kern w:val="2"/>
                <w:sz w:val="24"/>
                <w:szCs w:val="24"/>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2021.6.10</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08:00～09:00</w:t>
            </w:r>
          </w:p>
          <w:p>
            <w:pPr>
              <w:pStyle w:val="20"/>
              <w:keepNext w:val="0"/>
              <w:keepLines w:val="0"/>
              <w:widowControl/>
              <w:suppressLineNumbers w:val="0"/>
              <w:spacing w:before="0" w:beforeAutospacing="0" w:after="0" w:afterAutospacing="0"/>
              <w:ind w:left="0" w:leftChars="0" w:right="0" w:firstLine="420" w:firstLineChars="200"/>
              <w:jc w:val="center"/>
              <w:rPr>
                <w:rFonts w:hint="eastAsia" w:ascii="宋体" w:hAnsi="宋体" w:eastAsia="宋体" w:cs="宋体"/>
                <w:kern w:val="2"/>
                <w:sz w:val="21"/>
                <w:szCs w:val="21"/>
                <w:lang w:val="en-US" w:eastAsia="zh-CN" w:bidi="ar"/>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厂界上风向1</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color w:val="000000"/>
                <w:kern w:val="2"/>
                <w:sz w:val="21"/>
                <w:szCs w:val="21"/>
                <w:lang w:val="en-US" w:eastAsia="zh-CN" w:bidi="ar"/>
              </w:rPr>
              <w:t>0.225</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0.383</w:t>
            </w:r>
          </w:p>
        </w:tc>
        <w:tc>
          <w:tcPr>
            <w:tcW w:w="173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气温：20.3℃</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气压：100.3kPa</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风速：1.7m/s</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风向：西南</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color w:val="000000"/>
                <w:kern w:val="0"/>
                <w:sz w:val="21"/>
                <w:szCs w:val="21"/>
                <w:lang w:val="en-US" w:eastAsia="zh-CN" w:bidi="ar"/>
              </w:rPr>
              <w:t>天气：晴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厂界下风向2</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2"/>
                <w:sz w:val="21"/>
                <w:szCs w:val="21"/>
                <w:lang w:val="en-US" w:eastAsia="zh-CN" w:bidi="ar"/>
              </w:rPr>
              <w:t>0.358</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厂界下风向3</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0.317</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厂界下风向4</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0.383</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2021.6.10</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10:00～11:00</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厂界上风向1</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0.186</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0.421</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p>
        </w:tc>
        <w:tc>
          <w:tcPr>
            <w:tcW w:w="173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气温：26.8℃</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气压：100.2kPa</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风速：1.8m/s</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风向：西南</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color w:val="000000"/>
                <w:kern w:val="0"/>
                <w:sz w:val="21"/>
                <w:szCs w:val="21"/>
                <w:lang w:val="en-US" w:eastAsia="zh-CN" w:bidi="ar"/>
              </w:rPr>
              <w:t>天气：晴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厂界下风向2</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0.329</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厂界下风向3</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0.389</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厂界下风向4</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0.421</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2021.6.10</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14:00～15:00</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厂界上风向1</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0.199</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lang w:val="en-US"/>
              </w:rPr>
            </w:pPr>
            <w:r>
              <w:rPr>
                <w:rFonts w:hint="eastAsia" w:ascii="宋体" w:hAnsi="宋体" w:eastAsia="宋体" w:cs="宋体"/>
                <w:color w:val="000000"/>
                <w:kern w:val="0"/>
                <w:sz w:val="21"/>
                <w:szCs w:val="21"/>
                <w:lang w:val="en-US" w:eastAsia="zh-CN" w:bidi="ar"/>
              </w:rPr>
              <w:t>0.427</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p>
        </w:tc>
        <w:tc>
          <w:tcPr>
            <w:tcW w:w="173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气温：34.2℃</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气压：100.1kPa</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风速：1.7m/s</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风向：西南</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color w:val="000000"/>
                <w:kern w:val="0"/>
                <w:sz w:val="21"/>
                <w:szCs w:val="21"/>
                <w:lang w:val="en-US" w:eastAsia="zh-CN" w:bidi="ar"/>
              </w:rPr>
              <w:t>天气：晴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厂界下风向2</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0.411</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厂界下风向3</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0.427</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厂界下风向4</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0.366</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2021.6.11</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08:00～09:00</w:t>
            </w:r>
          </w:p>
          <w:p>
            <w:pPr>
              <w:pStyle w:val="20"/>
              <w:keepNext w:val="0"/>
              <w:keepLines w:val="0"/>
              <w:widowControl/>
              <w:suppressLineNumbers w:val="0"/>
              <w:spacing w:before="0" w:beforeAutospacing="0" w:after="0" w:afterAutospacing="0"/>
              <w:ind w:left="0" w:leftChars="0" w:right="0" w:firstLine="0" w:firstLineChars="0"/>
              <w:jc w:val="center"/>
              <w:rPr>
                <w:rFonts w:hint="eastAsia" w:ascii="宋体" w:hAnsi="宋体" w:eastAsia="宋体" w:cs="宋体"/>
                <w:kern w:val="2"/>
                <w:sz w:val="21"/>
                <w:szCs w:val="21"/>
                <w:lang w:val="en-US"/>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厂界上风向1</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2"/>
                <w:sz w:val="21"/>
                <w:szCs w:val="21"/>
                <w:lang w:val="en-US" w:eastAsia="zh-CN" w:bidi="ar"/>
              </w:rPr>
              <w:t>0.211</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0.388</w:t>
            </w:r>
          </w:p>
        </w:tc>
        <w:tc>
          <w:tcPr>
            <w:tcW w:w="173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气温：23.4℃</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气压：100.3kPa</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风速：1.4m/s</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风向：西南</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color w:val="000000"/>
                <w:kern w:val="0"/>
                <w:sz w:val="21"/>
                <w:szCs w:val="21"/>
                <w:lang w:val="en-US" w:eastAsia="zh-CN" w:bidi="ar"/>
              </w:rPr>
              <w:t>天气：多云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厂界下风向2</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2"/>
                <w:sz w:val="21"/>
                <w:szCs w:val="21"/>
                <w:lang w:val="en-US" w:eastAsia="zh-CN" w:bidi="ar"/>
              </w:rPr>
              <w:t>0.357</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厂界下风向3</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2"/>
                <w:sz w:val="21"/>
                <w:szCs w:val="21"/>
                <w:lang w:val="en-US" w:eastAsia="zh-CN" w:bidi="ar"/>
              </w:rPr>
              <w:t>0.319</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厂界下风向4</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2"/>
                <w:sz w:val="21"/>
                <w:szCs w:val="21"/>
                <w:lang w:val="en-US" w:eastAsia="zh-CN" w:bidi="ar"/>
              </w:rPr>
              <w:t>0.388</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leftChars="0" w:right="0" w:firstLine="420" w:firstLineChars="200"/>
              <w:jc w:val="both"/>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2021.6.11</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10:00～11:00</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厂界上风向1</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0.237</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0.416</w:t>
            </w:r>
          </w:p>
        </w:tc>
        <w:tc>
          <w:tcPr>
            <w:tcW w:w="173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气温：29.7℃</w:t>
            </w:r>
          </w:p>
          <w:p>
            <w:pPr>
              <w:keepNext w:val="0"/>
              <w:keepLines w:val="0"/>
              <w:widowControl/>
              <w:suppressLineNumbers w:val="0"/>
              <w:spacing w:before="0" w:beforeAutospacing="0" w:after="0" w:afterAutospacing="0"/>
              <w:ind w:left="0" w:right="0"/>
              <w:jc w:val="both"/>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气压：100.2kPa</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风速：1.5m/s</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风向：西南</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color w:val="000000"/>
                <w:kern w:val="0"/>
                <w:sz w:val="21"/>
                <w:szCs w:val="21"/>
                <w:lang w:val="en-US" w:eastAsia="zh-CN" w:bidi="ar"/>
              </w:rPr>
              <w:t>天气：多云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厂界下风向2</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0.327</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厂界下风向3</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0.416</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厂界下风向4</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0.391</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restart"/>
            <w:tcBorders>
              <w:tl2br w:val="nil"/>
              <w:tr2bl w:val="nil"/>
            </w:tcBorders>
            <w:shd w:val="clear" w:color="auto" w:fill="auto"/>
            <w:vAlign w:val="center"/>
          </w:tcPr>
          <w:p>
            <w:pPr>
              <w:pStyle w:val="20"/>
              <w:keepNext w:val="0"/>
              <w:keepLines w:val="0"/>
              <w:widowControl/>
              <w:suppressLineNumbers w:val="0"/>
              <w:spacing w:before="0" w:beforeAutospacing="0" w:after="0" w:afterAutospacing="0"/>
              <w:ind w:left="0" w:right="0" w:firstLine="420" w:firstLineChars="200"/>
              <w:jc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2021.6.11</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14:00～15:00</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厂界上风向1</w:t>
            </w:r>
            <w:r>
              <w:rPr>
                <w:rFonts w:hint="eastAsia" w:ascii="宋体" w:hAnsi="宋体" w:eastAsia="宋体" w:cs="宋体"/>
                <w:kern w:val="2"/>
                <w:sz w:val="21"/>
                <w:szCs w:val="21"/>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1"/>
                <w:szCs w:val="21"/>
                <w:lang w:val="en-US" w:eastAsia="zh-CN" w:bidi="ar"/>
              </w:rPr>
            </w:pPr>
            <w:r>
              <w:rPr>
                <w:rFonts w:hint="eastAsia" w:ascii="宋体" w:hAnsi="宋体" w:eastAsia="宋体" w:cs="宋体"/>
                <w:color w:val="000000"/>
                <w:kern w:val="0"/>
                <w:sz w:val="21"/>
                <w:szCs w:val="21"/>
                <w:lang w:val="en-US" w:eastAsia="zh-CN" w:bidi="ar"/>
              </w:rPr>
              <w:t>0.208</w:t>
            </w:r>
          </w:p>
        </w:tc>
        <w:tc>
          <w:tcPr>
            <w:tcW w:w="1398"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0.446</w:t>
            </w:r>
          </w:p>
        </w:tc>
        <w:tc>
          <w:tcPr>
            <w:tcW w:w="1734"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气温：35.1℃</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气压：100.1kPa</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风速：1.4m/s</w:t>
            </w:r>
          </w:p>
          <w:p>
            <w:pPr>
              <w:keepNext w:val="0"/>
              <w:keepLines w:val="0"/>
              <w:widowControl/>
              <w:suppressLineNumbers w:val="0"/>
              <w:spacing w:before="0" w:beforeAutospacing="0" w:after="0" w:afterAutospacing="0"/>
              <w:ind w:left="0" w:right="0"/>
              <w:jc w:val="center"/>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风向：西南</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color w:val="000000"/>
                <w:kern w:val="0"/>
                <w:sz w:val="21"/>
                <w:szCs w:val="21"/>
                <w:lang w:val="en-US" w:eastAsia="zh-CN" w:bidi="ar"/>
              </w:rPr>
              <w:t>天气：多云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2"/>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rPr>
            </w:pPr>
            <w:r>
              <w:rPr>
                <w:rFonts w:hint="eastAsia" w:ascii="宋体" w:hAnsi="宋体" w:eastAsia="宋体" w:cs="宋体"/>
                <w:kern w:val="2"/>
                <w:sz w:val="24"/>
                <w:szCs w:val="24"/>
                <w:lang w:val="en-US" w:eastAsia="zh-CN" w:bidi="ar"/>
              </w:rPr>
              <w:t>厂界下风向2</w:t>
            </w:r>
            <w:r>
              <w:rPr>
                <w:rFonts w:hint="eastAsia" w:ascii="宋体" w:hAnsi="宋体" w:eastAsia="宋体" w:cs="宋体"/>
                <w:kern w:val="2"/>
                <w:sz w:val="24"/>
                <w:szCs w:val="24"/>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4"/>
                <w:szCs w:val="24"/>
                <w:lang w:val="en-US" w:eastAsia="zh-CN" w:bidi="ar"/>
              </w:rPr>
            </w:pPr>
            <w:r>
              <w:rPr>
                <w:rFonts w:hint="eastAsia" w:ascii="宋体" w:hAnsi="宋体" w:eastAsia="宋体" w:cs="宋体"/>
                <w:color w:val="000000"/>
                <w:kern w:val="0"/>
                <w:sz w:val="24"/>
                <w:szCs w:val="24"/>
                <w:lang w:val="en-US" w:eastAsia="zh-CN" w:bidi="ar"/>
              </w:rPr>
              <w:t>0.446</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2"/>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2"/>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rPr>
            </w:pPr>
            <w:r>
              <w:rPr>
                <w:rFonts w:hint="eastAsia" w:ascii="宋体" w:hAnsi="宋体" w:eastAsia="宋体" w:cs="宋体"/>
                <w:kern w:val="2"/>
                <w:sz w:val="24"/>
                <w:szCs w:val="24"/>
                <w:lang w:val="en-US" w:eastAsia="zh-CN" w:bidi="ar"/>
              </w:rPr>
              <w:t>厂界下风向3</w:t>
            </w:r>
            <w:r>
              <w:rPr>
                <w:rFonts w:hint="eastAsia" w:ascii="宋体" w:hAnsi="宋体" w:eastAsia="宋体" w:cs="宋体"/>
                <w:kern w:val="2"/>
                <w:sz w:val="24"/>
                <w:szCs w:val="24"/>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4"/>
                <w:szCs w:val="24"/>
                <w:lang w:val="en-US" w:eastAsia="zh-CN" w:bidi="ar"/>
              </w:rPr>
            </w:pPr>
            <w:r>
              <w:rPr>
                <w:rFonts w:hint="eastAsia" w:ascii="宋体" w:hAnsi="宋体" w:eastAsia="宋体" w:cs="宋体"/>
                <w:color w:val="000000"/>
                <w:kern w:val="0"/>
                <w:sz w:val="24"/>
                <w:szCs w:val="24"/>
                <w:lang w:val="en-US" w:eastAsia="zh-CN" w:bidi="ar"/>
              </w:rPr>
              <w:t>0.375</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2"/>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2"/>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82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2"/>
              </w:rPr>
            </w:pPr>
          </w:p>
        </w:tc>
        <w:tc>
          <w:tcPr>
            <w:tcW w:w="1996"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4"/>
                <w:szCs w:val="24"/>
                <w:lang w:val="en-US"/>
              </w:rPr>
            </w:pPr>
            <w:r>
              <w:rPr>
                <w:rFonts w:hint="eastAsia" w:ascii="宋体" w:hAnsi="宋体" w:eastAsia="宋体" w:cs="宋体"/>
                <w:kern w:val="2"/>
                <w:sz w:val="24"/>
                <w:szCs w:val="24"/>
                <w:lang w:val="en-US" w:eastAsia="zh-CN" w:bidi="ar"/>
              </w:rPr>
              <w:t>厂界下风向4</w:t>
            </w:r>
            <w:r>
              <w:rPr>
                <w:rFonts w:hint="eastAsia" w:ascii="宋体" w:hAnsi="宋体" w:eastAsia="宋体" w:cs="宋体"/>
                <w:kern w:val="2"/>
                <w:sz w:val="24"/>
                <w:szCs w:val="24"/>
                <w:vertAlign w:val="superscript"/>
                <w:lang w:val="en-US" w:eastAsia="zh-CN" w:bidi="ar"/>
              </w:rPr>
              <w:t>＃</w:t>
            </w:r>
          </w:p>
        </w:tc>
        <w:tc>
          <w:tcPr>
            <w:tcW w:w="158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color w:val="000000"/>
                <w:kern w:val="2"/>
                <w:sz w:val="24"/>
                <w:szCs w:val="24"/>
                <w:lang w:val="en-US" w:eastAsia="zh-CN" w:bidi="ar"/>
              </w:rPr>
            </w:pPr>
            <w:r>
              <w:rPr>
                <w:rFonts w:hint="eastAsia" w:ascii="宋体" w:hAnsi="宋体" w:eastAsia="宋体" w:cs="宋体"/>
                <w:color w:val="000000"/>
                <w:kern w:val="0"/>
                <w:sz w:val="24"/>
                <w:szCs w:val="24"/>
                <w:lang w:val="en-US" w:eastAsia="zh-CN" w:bidi="ar"/>
              </w:rPr>
              <w:t>0.315</w:t>
            </w:r>
          </w:p>
        </w:tc>
        <w:tc>
          <w:tcPr>
            <w:tcW w:w="1398"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2"/>
              </w:rPr>
            </w:pPr>
          </w:p>
        </w:tc>
        <w:tc>
          <w:tcPr>
            <w:tcW w:w="1734"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kern w:val="2"/>
                <w:sz w:val="21"/>
                <w:szCs w:val="22"/>
              </w:rPr>
            </w:pP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520" w:firstLineChars="200"/>
        <w:jc w:val="left"/>
        <w:textAlignment w:val="auto"/>
        <w:rPr>
          <w:rFonts w:hint="eastAsia" w:ascii="宋体" w:hAnsi="宋体" w:eastAsia="宋体" w:cs="宋体"/>
          <w:bCs/>
          <w:color w:val="auto"/>
          <w:kern w:val="0"/>
          <w:sz w:val="24"/>
        </w:rPr>
      </w:pPr>
      <w:r>
        <w:rPr>
          <w:rStyle w:val="35"/>
          <w:rFonts w:hint="eastAsia" w:ascii="宋体" w:hAnsi="宋体" w:eastAsia="宋体" w:cs="宋体"/>
          <w:color w:val="auto"/>
          <w:sz w:val="24"/>
        </w:rPr>
        <w:t>由上表可知，验收监测期间，本项目厂界</w:t>
      </w:r>
      <w:r>
        <w:rPr>
          <w:rStyle w:val="35"/>
          <w:rFonts w:hint="eastAsia" w:ascii="宋体" w:hAnsi="宋体" w:eastAsia="宋体" w:cs="宋体"/>
          <w:color w:val="auto"/>
          <w:sz w:val="24"/>
          <w:lang w:val="en-US" w:eastAsia="zh-CN"/>
        </w:rPr>
        <w:t>颗粒物</w:t>
      </w:r>
      <w:r>
        <w:rPr>
          <w:rStyle w:val="35"/>
          <w:rFonts w:hint="eastAsia" w:ascii="宋体" w:hAnsi="宋体" w:eastAsia="宋体" w:cs="宋体"/>
          <w:color w:val="auto"/>
          <w:sz w:val="24"/>
        </w:rPr>
        <w:t>无组织排放浓度能够满足</w:t>
      </w:r>
      <w:r>
        <w:rPr>
          <w:rFonts w:hint="eastAsia" w:ascii="宋体" w:hAnsi="宋体" w:eastAsia="宋体" w:cs="宋体"/>
          <w:bCs/>
          <w:color w:val="auto"/>
          <w:kern w:val="0"/>
          <w:sz w:val="24"/>
        </w:rPr>
        <w:t>《大气污染物综合排放标准》（GB16297-1996）</w:t>
      </w:r>
      <w:r>
        <w:rPr>
          <w:rFonts w:hint="eastAsia" w:ascii="宋体" w:hAnsi="宋体" w:eastAsia="宋体" w:cs="宋体"/>
          <w:bCs/>
          <w:color w:val="auto"/>
          <w:kern w:val="0"/>
          <w:sz w:val="24"/>
          <w:lang w:val="en-US" w:eastAsia="zh-CN"/>
        </w:rPr>
        <w:t>表</w:t>
      </w:r>
      <w:r>
        <w:rPr>
          <w:rFonts w:hint="eastAsia" w:ascii="宋体" w:hAnsi="宋体" w:eastAsia="宋体" w:cs="宋体"/>
          <w:color w:val="000000"/>
          <w:kern w:val="0"/>
          <w:sz w:val="24"/>
          <w:szCs w:val="24"/>
          <w:lang w:val="en-US" w:eastAsia="zh-CN" w:bidi="ar"/>
        </w:rPr>
        <w:t>2 中二级标准要求（颗粒物最高允许排放浓度 120 mg/</w:t>
      </w:r>
      <w:r>
        <w:rPr>
          <w:rFonts w:hint="eastAsia" w:ascii="宋体" w:hAnsi="宋体" w:eastAsia="宋体" w:cs="宋体"/>
          <w:color w:val="000000" w:themeColor="text1"/>
          <w:sz w:val="24"/>
          <w:szCs w:val="24"/>
        </w:rPr>
        <w:t>m</w:t>
      </w:r>
      <w:r>
        <w:rPr>
          <w:rFonts w:hint="eastAsia" w:ascii="宋体" w:hAnsi="宋体" w:eastAsia="宋体" w:cs="宋体"/>
          <w:color w:val="000000" w:themeColor="text1"/>
          <w:sz w:val="24"/>
          <w:szCs w:val="24"/>
          <w:vertAlign w:val="superscript"/>
        </w:rPr>
        <w:t>3</w:t>
      </w:r>
      <w:r>
        <w:rPr>
          <w:rFonts w:hint="eastAsia" w:ascii="宋体" w:hAnsi="宋体" w:eastAsia="宋体" w:cs="宋体"/>
          <w:color w:val="000000"/>
          <w:kern w:val="0"/>
          <w:sz w:val="24"/>
          <w:szCs w:val="24"/>
          <w:lang w:val="en-US" w:eastAsia="zh-CN" w:bidi="ar"/>
        </w:rPr>
        <w:t>）。</w:t>
      </w:r>
    </w:p>
    <w:p>
      <w:pPr>
        <w:pStyle w:val="34"/>
        <w:shd w:val="clear" w:color="auto" w:fill="auto"/>
        <w:tabs>
          <w:tab w:val="left" w:pos="1071"/>
        </w:tabs>
        <w:spacing w:before="0" w:line="360" w:lineRule="auto"/>
        <w:ind w:firstLine="0"/>
        <w:rPr>
          <w:rFonts w:hint="eastAsia" w:ascii="宋体" w:hAnsi="宋体" w:eastAsia="宋体" w:cs="宋体"/>
          <w:b/>
          <w:spacing w:val="0"/>
          <w:sz w:val="24"/>
          <w:szCs w:val="24"/>
        </w:rPr>
      </w:pPr>
      <w:r>
        <w:rPr>
          <w:rFonts w:hint="eastAsia" w:ascii="宋体" w:hAnsi="宋体" w:eastAsia="宋体" w:cs="宋体"/>
          <w:b/>
          <w:spacing w:val="0"/>
          <w:sz w:val="24"/>
          <w:szCs w:val="24"/>
        </w:rPr>
        <w:t>9.2.1.3</w:t>
      </w:r>
      <w:r>
        <w:rPr>
          <w:rFonts w:hint="eastAsia" w:ascii="宋体" w:hAnsi="宋体" w:eastAsia="宋体" w:cs="宋体"/>
          <w:b/>
          <w:spacing w:val="0"/>
          <w:sz w:val="24"/>
          <w:szCs w:val="24"/>
          <w:lang w:val="en-US" w:eastAsia="zh-CN"/>
        </w:rPr>
        <w:t xml:space="preserve"> </w:t>
      </w:r>
      <w:r>
        <w:rPr>
          <w:rFonts w:hint="eastAsia" w:ascii="宋体" w:hAnsi="宋体" w:eastAsia="宋体" w:cs="宋体"/>
          <w:b/>
          <w:spacing w:val="0"/>
          <w:sz w:val="24"/>
          <w:szCs w:val="24"/>
        </w:rPr>
        <w:t>厂界噪声</w:t>
      </w:r>
    </w:p>
    <w:p>
      <w:pPr>
        <w:pStyle w:val="34"/>
        <w:shd w:val="clear" w:color="auto" w:fill="auto"/>
        <w:tabs>
          <w:tab w:val="left" w:pos="1071"/>
        </w:tabs>
        <w:spacing w:before="0" w:line="360" w:lineRule="auto"/>
        <w:ind w:firstLine="480" w:firstLineChars="200"/>
        <w:rPr>
          <w:rStyle w:val="35"/>
          <w:rFonts w:ascii="Times New Roman" w:hAnsi="Times New Roman" w:eastAsia="宋体" w:cs="Times New Roman"/>
          <w:b/>
          <w:bCs/>
          <w:spacing w:val="0"/>
          <w:szCs w:val="21"/>
        </w:rPr>
      </w:pPr>
      <w:r>
        <w:rPr>
          <w:rStyle w:val="35"/>
          <w:rFonts w:hint="eastAsia" w:ascii="宋体" w:hAnsi="宋体" w:eastAsia="宋体" w:cs="宋体"/>
          <w:color w:val="auto"/>
          <w:spacing w:val="0"/>
          <w:sz w:val="24"/>
          <w:szCs w:val="24"/>
          <w:lang w:eastAsia="zh-CN"/>
        </w:rPr>
        <w:t>河南宜信检测技术服务有限公司</w:t>
      </w:r>
      <w:r>
        <w:rPr>
          <w:rStyle w:val="35"/>
          <w:rFonts w:hint="eastAsia" w:ascii="宋体" w:hAnsi="宋体" w:eastAsia="宋体" w:cs="宋体"/>
          <w:color w:val="auto"/>
          <w:spacing w:val="0"/>
          <w:sz w:val="24"/>
          <w:szCs w:val="24"/>
        </w:rPr>
        <w:t>于</w:t>
      </w:r>
      <w:r>
        <w:rPr>
          <w:rStyle w:val="35"/>
          <w:rFonts w:hint="eastAsia" w:ascii="宋体" w:hAnsi="宋体" w:eastAsia="宋体" w:cs="宋体"/>
          <w:color w:val="auto"/>
          <w:spacing w:val="0"/>
          <w:sz w:val="24"/>
          <w:szCs w:val="24"/>
          <w:highlight w:val="none"/>
          <w:lang w:eastAsia="zh-CN"/>
        </w:rPr>
        <w:t>202</w:t>
      </w:r>
      <w:r>
        <w:rPr>
          <w:rStyle w:val="35"/>
          <w:rFonts w:hint="eastAsia" w:ascii="宋体" w:hAnsi="宋体" w:eastAsia="宋体" w:cs="宋体"/>
          <w:color w:val="auto"/>
          <w:spacing w:val="0"/>
          <w:sz w:val="24"/>
          <w:szCs w:val="24"/>
          <w:highlight w:val="none"/>
          <w:lang w:val="en-US" w:eastAsia="zh-CN"/>
        </w:rPr>
        <w:t>1</w:t>
      </w:r>
      <w:r>
        <w:rPr>
          <w:rStyle w:val="35"/>
          <w:rFonts w:hint="eastAsia" w:ascii="宋体" w:hAnsi="宋体" w:eastAsia="宋体" w:cs="宋体"/>
          <w:color w:val="auto"/>
          <w:spacing w:val="0"/>
          <w:sz w:val="24"/>
          <w:szCs w:val="24"/>
          <w:highlight w:val="none"/>
          <w:lang w:eastAsia="zh-CN"/>
        </w:rPr>
        <w:t>年</w:t>
      </w:r>
      <w:r>
        <w:rPr>
          <w:rStyle w:val="35"/>
          <w:rFonts w:hint="eastAsia" w:ascii="宋体" w:hAnsi="宋体" w:eastAsia="宋体" w:cs="宋体"/>
          <w:color w:val="auto"/>
          <w:spacing w:val="0"/>
          <w:sz w:val="24"/>
          <w:szCs w:val="24"/>
          <w:highlight w:val="none"/>
          <w:lang w:val="en-US" w:eastAsia="zh-CN"/>
        </w:rPr>
        <w:t>6</w:t>
      </w:r>
      <w:r>
        <w:rPr>
          <w:rStyle w:val="35"/>
          <w:rFonts w:hint="eastAsia" w:ascii="宋体" w:hAnsi="宋体" w:eastAsia="宋体" w:cs="宋体"/>
          <w:color w:val="auto"/>
          <w:spacing w:val="0"/>
          <w:sz w:val="24"/>
          <w:szCs w:val="24"/>
          <w:highlight w:val="none"/>
          <w:lang w:eastAsia="zh-CN"/>
        </w:rPr>
        <w:t>月</w:t>
      </w:r>
      <w:r>
        <w:rPr>
          <w:rStyle w:val="35"/>
          <w:rFonts w:hint="eastAsia" w:ascii="宋体" w:hAnsi="宋体" w:eastAsia="宋体" w:cs="宋体"/>
          <w:color w:val="auto"/>
          <w:spacing w:val="0"/>
          <w:sz w:val="24"/>
          <w:szCs w:val="24"/>
          <w:highlight w:val="none"/>
          <w:lang w:val="en-US" w:eastAsia="zh-CN"/>
        </w:rPr>
        <w:t>10</w:t>
      </w:r>
      <w:r>
        <w:rPr>
          <w:rStyle w:val="35"/>
          <w:rFonts w:hint="eastAsia" w:ascii="宋体" w:hAnsi="宋体" w:eastAsia="宋体" w:cs="宋体"/>
          <w:color w:val="auto"/>
          <w:spacing w:val="0"/>
          <w:sz w:val="24"/>
          <w:szCs w:val="24"/>
          <w:highlight w:val="none"/>
          <w:lang w:eastAsia="zh-CN"/>
        </w:rPr>
        <w:t>日—</w:t>
      </w:r>
      <w:r>
        <w:rPr>
          <w:rStyle w:val="35"/>
          <w:rFonts w:hint="eastAsia" w:ascii="宋体" w:hAnsi="宋体" w:eastAsia="宋体" w:cs="宋体"/>
          <w:color w:val="auto"/>
          <w:spacing w:val="0"/>
          <w:sz w:val="24"/>
          <w:szCs w:val="24"/>
          <w:highlight w:val="none"/>
          <w:lang w:val="en-US" w:eastAsia="zh-CN"/>
        </w:rPr>
        <w:t>11</w:t>
      </w:r>
      <w:r>
        <w:rPr>
          <w:rStyle w:val="35"/>
          <w:rFonts w:hint="eastAsia" w:ascii="宋体" w:hAnsi="宋体" w:eastAsia="宋体" w:cs="宋体"/>
          <w:spacing w:val="0"/>
          <w:sz w:val="24"/>
          <w:szCs w:val="24"/>
          <w:highlight w:val="none"/>
          <w:lang w:eastAsia="zh-CN"/>
        </w:rPr>
        <w:t>日</w:t>
      </w:r>
      <w:r>
        <w:rPr>
          <w:rStyle w:val="35"/>
          <w:rFonts w:hint="eastAsia" w:ascii="宋体" w:hAnsi="宋体" w:eastAsia="宋体" w:cs="宋体"/>
          <w:spacing w:val="0"/>
          <w:sz w:val="24"/>
          <w:szCs w:val="24"/>
        </w:rPr>
        <w:t>对本项目厂界噪声进行了监测，</w:t>
      </w:r>
      <w:r>
        <w:rPr>
          <w:rStyle w:val="35"/>
          <w:rFonts w:hint="eastAsia" w:ascii="宋体" w:hAnsi="宋体" w:eastAsia="宋体" w:cs="宋体"/>
          <w:spacing w:val="0"/>
          <w:sz w:val="24"/>
          <w:szCs w:val="24"/>
          <w:lang w:eastAsia="zh-CN"/>
        </w:rPr>
        <w:t>检测</w:t>
      </w:r>
      <w:r>
        <w:rPr>
          <w:rStyle w:val="35"/>
          <w:rFonts w:hint="eastAsia" w:ascii="宋体" w:hAnsi="宋体" w:eastAsia="宋体" w:cs="宋体"/>
          <w:spacing w:val="0"/>
          <w:sz w:val="24"/>
          <w:szCs w:val="24"/>
        </w:rPr>
        <w:t>结果见下表9.</w:t>
      </w:r>
      <w:r>
        <w:rPr>
          <w:rStyle w:val="35"/>
          <w:rFonts w:hint="eastAsia" w:ascii="宋体" w:hAnsi="宋体" w:eastAsia="宋体" w:cs="宋体"/>
          <w:spacing w:val="0"/>
          <w:sz w:val="24"/>
          <w:szCs w:val="24"/>
          <w:lang w:val="en-US" w:eastAsia="zh-CN"/>
        </w:rPr>
        <w:t>4</w:t>
      </w:r>
      <w:r>
        <w:rPr>
          <w:rStyle w:val="35"/>
          <w:rFonts w:hint="eastAsia" w:ascii="宋体" w:hAnsi="宋体" w:eastAsia="宋体" w:cs="宋体"/>
          <w:spacing w:val="0"/>
          <w:sz w:val="24"/>
          <w:szCs w:val="24"/>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Lines="50" w:afterLines="50" w:line="240" w:lineRule="auto"/>
        <w:ind w:firstLine="0"/>
        <w:jc w:val="center"/>
        <w:textAlignment w:val="auto"/>
        <w:rPr>
          <w:rStyle w:val="35"/>
          <w:rFonts w:hint="eastAsia" w:ascii="宋体" w:hAnsi="宋体" w:eastAsia="宋体" w:cs="宋体"/>
          <w:b/>
          <w:bCs/>
          <w:color w:val="auto"/>
          <w:spacing w:val="0"/>
          <w:sz w:val="21"/>
          <w:szCs w:val="21"/>
        </w:rPr>
      </w:pPr>
      <w:r>
        <w:rPr>
          <w:rStyle w:val="35"/>
          <w:rFonts w:hint="eastAsia" w:ascii="宋体" w:hAnsi="宋体" w:eastAsia="宋体" w:cs="宋体"/>
          <w:b/>
          <w:bCs/>
          <w:spacing w:val="0"/>
          <w:sz w:val="21"/>
          <w:szCs w:val="21"/>
        </w:rPr>
        <w:t>表9.</w:t>
      </w:r>
      <w:r>
        <w:rPr>
          <w:rStyle w:val="35"/>
          <w:rFonts w:hint="eastAsia" w:ascii="宋体" w:hAnsi="宋体" w:eastAsia="宋体" w:cs="宋体"/>
          <w:b/>
          <w:bCs/>
          <w:spacing w:val="0"/>
          <w:sz w:val="21"/>
          <w:szCs w:val="21"/>
          <w:lang w:val="en-US" w:eastAsia="zh-CN"/>
        </w:rPr>
        <w:t>4</w:t>
      </w:r>
      <w:r>
        <w:rPr>
          <w:rStyle w:val="35"/>
          <w:rFonts w:hint="eastAsia" w:ascii="宋体" w:hAnsi="宋体" w:eastAsia="宋体" w:cs="宋体"/>
          <w:b/>
          <w:bCs/>
          <w:color w:val="auto"/>
          <w:spacing w:val="0"/>
          <w:sz w:val="21"/>
          <w:szCs w:val="21"/>
          <w:lang w:val="en-US"/>
        </w:rPr>
        <w:t xml:space="preserve"> </w:t>
      </w:r>
      <w:r>
        <w:rPr>
          <w:rStyle w:val="35"/>
          <w:rFonts w:hint="eastAsia" w:ascii="宋体" w:hAnsi="宋体" w:eastAsia="宋体" w:cs="宋体"/>
          <w:b/>
          <w:bCs/>
          <w:color w:val="auto"/>
          <w:spacing w:val="0"/>
          <w:sz w:val="21"/>
          <w:szCs w:val="21"/>
        </w:rPr>
        <w:t>本项目厂界噪声</w:t>
      </w:r>
      <w:r>
        <w:rPr>
          <w:rStyle w:val="35"/>
          <w:rFonts w:hint="eastAsia" w:ascii="宋体" w:hAnsi="宋体" w:eastAsia="宋体" w:cs="宋体"/>
          <w:b/>
          <w:bCs/>
          <w:color w:val="auto"/>
          <w:spacing w:val="0"/>
          <w:sz w:val="21"/>
          <w:szCs w:val="21"/>
          <w:lang w:val="en-US" w:eastAsia="zh-CN"/>
        </w:rPr>
        <w:t>检测</w:t>
      </w:r>
      <w:r>
        <w:rPr>
          <w:rStyle w:val="35"/>
          <w:rFonts w:hint="eastAsia" w:ascii="宋体" w:hAnsi="宋体" w:eastAsia="宋体" w:cs="宋体"/>
          <w:b/>
          <w:bCs/>
          <w:color w:val="auto"/>
          <w:spacing w:val="0"/>
          <w:sz w:val="21"/>
          <w:szCs w:val="21"/>
        </w:rPr>
        <w:t>结果一览表</w:t>
      </w:r>
    </w:p>
    <w:tbl>
      <w:tblPr>
        <w:tblStyle w:val="23"/>
        <w:tblW w:w="78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1966"/>
        <w:gridCol w:w="1943"/>
        <w:gridCol w:w="1419"/>
        <w:gridCol w:w="1328"/>
        <w:gridCol w:w="12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0" w:type="dxa"/>
            <w:bottom w:w="0" w:type="dxa"/>
            <w:right w:w="0" w:type="dxa"/>
          </w:tblCellMar>
        </w:tblPrEx>
        <w:trPr>
          <w:cantSplit/>
          <w:trHeight w:val="695" w:hRule="atLeast"/>
          <w:tblHeader/>
          <w:jc w:val="center"/>
        </w:trPr>
        <w:tc>
          <w:tcPr>
            <w:tcW w:w="1966" w:type="dxa"/>
            <w:tcBorders>
              <w:tl2br w:val="nil"/>
              <w:tr2bl w:val="nil"/>
            </w:tcBorders>
            <w:shd w:val="clear" w:color="auto" w:fill="auto"/>
            <w:vAlign w:val="center"/>
          </w:tcPr>
          <w:p>
            <w:pPr>
              <w:keepNext w:val="0"/>
              <w:keepLines w:val="0"/>
              <w:widowControl/>
              <w:suppressLineNumbers w:val="0"/>
              <w:tabs>
                <w:tab w:val="center" w:pos="1440"/>
              </w:tabs>
              <w:kinsoku w:val="0"/>
              <w:overflowPunct w:val="0"/>
              <w:topLinePunct/>
              <w:snapToGrid w:val="0"/>
              <w:spacing w:before="0" w:beforeAutospacing="0" w:after="0" w:afterAutospacing="0"/>
              <w:ind w:left="0" w:right="0"/>
              <w:jc w:val="center"/>
              <w:rPr>
                <w:rFonts w:hint="eastAsia" w:ascii="宋体" w:hAnsi="宋体" w:eastAsia="宋体" w:cs="宋体"/>
                <w:b/>
                <w:bCs w:val="0"/>
                <w:kern w:val="2"/>
                <w:sz w:val="21"/>
                <w:szCs w:val="21"/>
                <w:lang w:val="en-US"/>
              </w:rPr>
            </w:pPr>
            <w:r>
              <w:rPr>
                <w:rFonts w:hint="eastAsia" w:ascii="宋体" w:hAnsi="宋体" w:eastAsia="宋体" w:cs="宋体"/>
                <w:b/>
                <w:bCs w:val="0"/>
                <w:kern w:val="2"/>
                <w:sz w:val="21"/>
                <w:szCs w:val="21"/>
                <w:lang w:val="en-US" w:eastAsia="zh-CN" w:bidi="ar"/>
              </w:rPr>
              <w:t>检测时间</w:t>
            </w:r>
          </w:p>
        </w:tc>
        <w:tc>
          <w:tcPr>
            <w:tcW w:w="1943"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b/>
                <w:bCs w:val="0"/>
                <w:kern w:val="2"/>
                <w:sz w:val="21"/>
                <w:szCs w:val="21"/>
                <w:lang w:val="en-US" w:eastAsia="zh-CN" w:bidi="ar"/>
              </w:rPr>
              <w:t>测量时段</w:t>
            </w:r>
          </w:p>
        </w:tc>
        <w:tc>
          <w:tcPr>
            <w:tcW w:w="1419"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eastAsia" w:ascii="宋体" w:hAnsi="宋体" w:eastAsia="宋体" w:cs="宋体"/>
                <w:b/>
                <w:bCs w:val="0"/>
                <w:kern w:val="2"/>
                <w:sz w:val="21"/>
                <w:szCs w:val="21"/>
                <w:lang w:val="en-US"/>
              </w:rPr>
            </w:pPr>
            <w:r>
              <w:rPr>
                <w:rFonts w:hint="eastAsia" w:ascii="宋体" w:hAnsi="宋体" w:eastAsia="宋体" w:cs="宋体"/>
                <w:b/>
                <w:kern w:val="2"/>
                <w:sz w:val="21"/>
                <w:szCs w:val="21"/>
                <w:lang w:val="en-US" w:eastAsia="zh-CN" w:bidi="ar"/>
              </w:rPr>
              <w:t>东厂界</w:t>
            </w:r>
          </w:p>
        </w:tc>
        <w:tc>
          <w:tcPr>
            <w:tcW w:w="1328"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eastAsia" w:ascii="宋体" w:hAnsi="宋体" w:eastAsia="宋体" w:cs="宋体"/>
                <w:b/>
                <w:bCs w:val="0"/>
                <w:kern w:val="2"/>
                <w:sz w:val="21"/>
                <w:szCs w:val="21"/>
                <w:lang w:val="en-US"/>
              </w:rPr>
            </w:pPr>
            <w:r>
              <w:rPr>
                <w:rFonts w:hint="eastAsia" w:ascii="宋体" w:hAnsi="宋体" w:eastAsia="宋体" w:cs="宋体"/>
                <w:b/>
                <w:kern w:val="2"/>
                <w:sz w:val="21"/>
                <w:szCs w:val="21"/>
                <w:lang w:val="en-US" w:eastAsia="zh-CN" w:bidi="ar"/>
              </w:rPr>
              <w:t>北厂界</w:t>
            </w:r>
          </w:p>
        </w:tc>
        <w:tc>
          <w:tcPr>
            <w:tcW w:w="1223" w:type="dxa"/>
            <w:tcBorders>
              <w:tl2br w:val="nil"/>
              <w:tr2bl w:val="nil"/>
            </w:tcBorders>
            <w:shd w:val="clear" w:color="auto" w:fill="auto"/>
            <w:vAlign w:val="center"/>
          </w:tcPr>
          <w:p>
            <w:pPr>
              <w:keepNext w:val="0"/>
              <w:keepLines w:val="0"/>
              <w:widowControl/>
              <w:suppressLineNumbers w:val="0"/>
              <w:snapToGrid w:val="0"/>
              <w:spacing w:before="0" w:beforeAutospacing="0" w:after="0" w:afterAutospacing="0"/>
              <w:ind w:left="0" w:right="0"/>
              <w:jc w:val="center"/>
              <w:rPr>
                <w:rFonts w:hint="eastAsia" w:ascii="宋体" w:hAnsi="宋体" w:eastAsia="宋体" w:cs="宋体"/>
                <w:b/>
                <w:bCs w:val="0"/>
                <w:kern w:val="2"/>
                <w:sz w:val="21"/>
                <w:szCs w:val="21"/>
                <w:lang w:val="en-US"/>
              </w:rPr>
            </w:pPr>
            <w:r>
              <w:rPr>
                <w:rFonts w:hint="eastAsia" w:ascii="宋体" w:hAnsi="宋体" w:eastAsia="宋体" w:cs="宋体"/>
                <w:b/>
                <w:kern w:val="2"/>
                <w:sz w:val="21"/>
                <w:szCs w:val="21"/>
                <w:lang w:val="en-US" w:eastAsia="zh-CN" w:bidi="ar"/>
              </w:rPr>
              <w:t>西厂界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812" w:hRule="atLeast"/>
          <w:jc w:val="center"/>
        </w:trPr>
        <w:tc>
          <w:tcPr>
            <w:tcW w:w="1966"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2021.6.10</w:t>
            </w:r>
          </w:p>
        </w:tc>
        <w:tc>
          <w:tcPr>
            <w:tcW w:w="194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昼间噪声dB（A）</w:t>
            </w:r>
          </w:p>
        </w:tc>
        <w:tc>
          <w:tcPr>
            <w:tcW w:w="1419"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53</w:t>
            </w:r>
          </w:p>
        </w:tc>
        <w:tc>
          <w:tcPr>
            <w:tcW w:w="132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51</w:t>
            </w:r>
          </w:p>
        </w:tc>
        <w:tc>
          <w:tcPr>
            <w:tcW w:w="122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54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902" w:hRule="atLeast"/>
          <w:jc w:val="center"/>
        </w:trPr>
        <w:tc>
          <w:tcPr>
            <w:tcW w:w="1966"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94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夜间噪声dB（A）</w:t>
            </w:r>
          </w:p>
        </w:tc>
        <w:tc>
          <w:tcPr>
            <w:tcW w:w="1419"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44</w:t>
            </w:r>
          </w:p>
        </w:tc>
        <w:tc>
          <w:tcPr>
            <w:tcW w:w="132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42</w:t>
            </w:r>
          </w:p>
        </w:tc>
        <w:tc>
          <w:tcPr>
            <w:tcW w:w="122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43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752" w:hRule="atLeast"/>
          <w:jc w:val="center"/>
        </w:trPr>
        <w:tc>
          <w:tcPr>
            <w:tcW w:w="1966" w:type="dxa"/>
            <w:vMerge w:val="restart"/>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2021.6.11</w:t>
            </w:r>
          </w:p>
        </w:tc>
        <w:tc>
          <w:tcPr>
            <w:tcW w:w="194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昼间噪声dB（A）</w:t>
            </w:r>
          </w:p>
        </w:tc>
        <w:tc>
          <w:tcPr>
            <w:tcW w:w="1419"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50</w:t>
            </w:r>
          </w:p>
        </w:tc>
        <w:tc>
          <w:tcPr>
            <w:tcW w:w="132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53</w:t>
            </w:r>
          </w:p>
        </w:tc>
        <w:tc>
          <w:tcPr>
            <w:tcW w:w="122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51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cantSplit/>
          <w:trHeight w:val="915" w:hRule="atLeast"/>
          <w:jc w:val="center"/>
        </w:trPr>
        <w:tc>
          <w:tcPr>
            <w:tcW w:w="1966" w:type="dxa"/>
            <w:vMerge w:val="continue"/>
            <w:tcBorders>
              <w:tl2br w:val="nil"/>
              <w:tr2bl w:val="nil"/>
            </w:tcBorders>
            <w:shd w:val="clear" w:color="auto" w:fill="auto"/>
            <w:vAlign w:val="center"/>
          </w:tcPr>
          <w:p>
            <w:pPr>
              <w:keepNext w:val="0"/>
              <w:keepLines w:val="0"/>
              <w:suppressLineNumbers w:val="0"/>
              <w:spacing w:before="0" w:beforeAutospacing="0" w:after="0" w:afterAutospacing="0"/>
              <w:ind w:left="0" w:right="0"/>
              <w:rPr>
                <w:rFonts w:hint="eastAsia" w:ascii="宋体" w:hAnsi="宋体" w:eastAsia="宋体" w:cs="宋体"/>
                <w:kern w:val="2"/>
                <w:sz w:val="21"/>
                <w:szCs w:val="21"/>
              </w:rPr>
            </w:pPr>
          </w:p>
        </w:tc>
        <w:tc>
          <w:tcPr>
            <w:tcW w:w="194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rPr>
            </w:pPr>
            <w:r>
              <w:rPr>
                <w:rFonts w:hint="eastAsia" w:ascii="宋体" w:hAnsi="宋体" w:eastAsia="宋体" w:cs="宋体"/>
                <w:kern w:val="2"/>
                <w:sz w:val="21"/>
                <w:szCs w:val="21"/>
                <w:lang w:val="en-US" w:eastAsia="zh-CN" w:bidi="ar"/>
              </w:rPr>
              <w:t>夜间噪声dB（A）</w:t>
            </w:r>
          </w:p>
        </w:tc>
        <w:tc>
          <w:tcPr>
            <w:tcW w:w="1419"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42</w:t>
            </w:r>
          </w:p>
        </w:tc>
        <w:tc>
          <w:tcPr>
            <w:tcW w:w="132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44</w:t>
            </w:r>
          </w:p>
        </w:tc>
        <w:tc>
          <w:tcPr>
            <w:tcW w:w="1223"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kern w:val="2"/>
                <w:sz w:val="21"/>
                <w:szCs w:val="21"/>
                <w:lang w:val="en-US" w:eastAsia="zh-CN" w:bidi="ar"/>
              </w:rPr>
            </w:pPr>
            <w:r>
              <w:rPr>
                <w:rFonts w:hint="eastAsia" w:ascii="宋体" w:hAnsi="宋体" w:eastAsia="宋体" w:cs="宋体"/>
                <w:kern w:val="2"/>
                <w:sz w:val="21"/>
                <w:szCs w:val="21"/>
                <w:lang w:val="en-US" w:eastAsia="zh-CN" w:bidi="ar"/>
              </w:rPr>
              <w:t>41</w:t>
            </w:r>
          </w:p>
        </w:tc>
      </w:tr>
    </w:tbl>
    <w:p>
      <w:pPr>
        <w:pStyle w:val="34"/>
        <w:keepNext w:val="0"/>
        <w:keepLines w:val="0"/>
        <w:pageBreakBefore w:val="0"/>
        <w:shd w:val="clear" w:color="auto" w:fill="auto"/>
        <w:tabs>
          <w:tab w:val="left" w:pos="1071"/>
        </w:tabs>
        <w:kinsoku/>
        <w:wordWrap/>
        <w:overflowPunct/>
        <w:topLinePunct w:val="0"/>
        <w:autoSpaceDE/>
        <w:autoSpaceDN/>
        <w:bidi w:val="0"/>
        <w:adjustRightInd/>
        <w:spacing w:before="0" w:line="500" w:lineRule="exact"/>
        <w:ind w:firstLine="480" w:firstLineChars="200"/>
        <w:textAlignment w:val="auto"/>
        <w:rPr>
          <w:rStyle w:val="35"/>
          <w:rFonts w:hint="eastAsia" w:ascii="宋体" w:hAnsi="宋体" w:eastAsia="宋体" w:cs="宋体"/>
          <w:spacing w:val="0"/>
          <w:sz w:val="24"/>
          <w:szCs w:val="24"/>
        </w:rPr>
      </w:pPr>
      <w:r>
        <w:rPr>
          <w:rStyle w:val="35"/>
          <w:rFonts w:hint="eastAsia" w:ascii="宋体" w:hAnsi="宋体" w:eastAsia="宋体" w:cs="宋体"/>
          <w:spacing w:val="0"/>
          <w:sz w:val="24"/>
          <w:szCs w:val="24"/>
        </w:rPr>
        <w:t>验收监测期间，本项目</w:t>
      </w:r>
      <w:r>
        <w:rPr>
          <w:rStyle w:val="35"/>
          <w:rFonts w:hint="eastAsia" w:ascii="宋体" w:hAnsi="宋体" w:eastAsia="宋体" w:cs="宋体"/>
          <w:spacing w:val="0"/>
          <w:sz w:val="24"/>
          <w:szCs w:val="24"/>
          <w:lang w:val="en-US" w:eastAsia="zh-CN"/>
        </w:rPr>
        <w:t>各</w:t>
      </w:r>
      <w:r>
        <w:rPr>
          <w:rStyle w:val="35"/>
          <w:rFonts w:hint="eastAsia" w:ascii="宋体" w:hAnsi="宋体" w:eastAsia="宋体" w:cs="宋体"/>
          <w:spacing w:val="0"/>
          <w:sz w:val="24"/>
          <w:szCs w:val="24"/>
        </w:rPr>
        <w:t>厂界噪声监测值范围为昼间：</w:t>
      </w:r>
      <w:r>
        <w:rPr>
          <w:rStyle w:val="35"/>
          <w:rFonts w:hint="eastAsia" w:ascii="宋体" w:hAnsi="宋体" w:eastAsia="宋体" w:cs="宋体"/>
          <w:spacing w:val="0"/>
          <w:sz w:val="24"/>
          <w:szCs w:val="24"/>
          <w:lang w:val="en-US" w:eastAsia="zh-CN"/>
        </w:rPr>
        <w:t>50—54</w:t>
      </w:r>
      <w:r>
        <w:rPr>
          <w:rFonts w:hint="eastAsia" w:ascii="宋体" w:hAnsi="宋体" w:eastAsia="宋体" w:cs="宋体"/>
          <w:color w:val="000000"/>
          <w:sz w:val="24"/>
          <w:szCs w:val="24"/>
        </w:rPr>
        <w:t>dB(A)</w:t>
      </w:r>
      <w:r>
        <w:rPr>
          <w:rStyle w:val="35"/>
          <w:rFonts w:hint="eastAsia" w:ascii="宋体" w:hAnsi="宋体" w:eastAsia="宋体" w:cs="宋体"/>
          <w:spacing w:val="0"/>
          <w:sz w:val="24"/>
          <w:szCs w:val="24"/>
        </w:rPr>
        <w:t>；夜间：</w:t>
      </w:r>
      <w:r>
        <w:rPr>
          <w:rStyle w:val="35"/>
          <w:rFonts w:hint="eastAsia" w:ascii="宋体" w:hAnsi="宋体" w:eastAsia="宋体" w:cs="宋体"/>
          <w:spacing w:val="0"/>
          <w:sz w:val="24"/>
          <w:szCs w:val="24"/>
          <w:lang w:val="en-US" w:eastAsia="zh-CN"/>
        </w:rPr>
        <w:t>41—44</w:t>
      </w:r>
      <w:r>
        <w:rPr>
          <w:rFonts w:hint="eastAsia" w:ascii="宋体" w:hAnsi="宋体" w:eastAsia="宋体" w:cs="宋体"/>
          <w:color w:val="000000"/>
          <w:sz w:val="24"/>
          <w:szCs w:val="24"/>
        </w:rPr>
        <w:t>dB(A)</w:t>
      </w:r>
      <w:r>
        <w:rPr>
          <w:rStyle w:val="35"/>
          <w:rFonts w:hint="eastAsia" w:ascii="宋体" w:hAnsi="宋体" w:eastAsia="宋体" w:cs="宋体"/>
          <w:spacing w:val="0"/>
          <w:sz w:val="24"/>
          <w:szCs w:val="24"/>
        </w:rPr>
        <w:t>，均能满足</w:t>
      </w:r>
      <w:r>
        <w:rPr>
          <w:rStyle w:val="35"/>
          <w:rFonts w:hint="eastAsia" w:ascii="宋体" w:hAnsi="宋体" w:eastAsia="宋体" w:cs="宋体"/>
          <w:color w:val="auto"/>
          <w:spacing w:val="0"/>
          <w:sz w:val="24"/>
          <w:szCs w:val="24"/>
        </w:rPr>
        <w:t>《工业企业厂界环境噪声排放标准》</w:t>
      </w:r>
      <w:r>
        <w:rPr>
          <w:rStyle w:val="35"/>
          <w:rFonts w:hint="eastAsia" w:ascii="宋体" w:hAnsi="宋体" w:eastAsia="宋体" w:cs="宋体"/>
          <w:color w:val="auto"/>
          <w:spacing w:val="0"/>
          <w:sz w:val="24"/>
          <w:szCs w:val="24"/>
          <w:lang w:eastAsia="zh-CN"/>
        </w:rPr>
        <w:t>（</w:t>
      </w:r>
      <w:r>
        <w:rPr>
          <w:rStyle w:val="35"/>
          <w:rFonts w:hint="eastAsia" w:ascii="宋体" w:hAnsi="宋体" w:eastAsia="宋体" w:cs="宋体"/>
          <w:color w:val="auto"/>
          <w:spacing w:val="0"/>
          <w:sz w:val="24"/>
          <w:szCs w:val="24"/>
          <w:lang w:val="en-US" w:eastAsia="zh-CN"/>
        </w:rPr>
        <w:t>GB12348-2008）3</w:t>
      </w:r>
      <w:r>
        <w:rPr>
          <w:rStyle w:val="35"/>
          <w:rFonts w:hint="eastAsia" w:ascii="宋体" w:hAnsi="宋体" w:eastAsia="宋体" w:cs="宋体"/>
          <w:color w:val="auto"/>
          <w:spacing w:val="0"/>
          <w:sz w:val="24"/>
          <w:szCs w:val="24"/>
        </w:rPr>
        <w:t>类标准要求（昼间6</w:t>
      </w:r>
      <w:r>
        <w:rPr>
          <w:rStyle w:val="35"/>
          <w:rFonts w:hint="eastAsia" w:ascii="宋体" w:hAnsi="宋体" w:eastAsia="宋体" w:cs="宋体"/>
          <w:color w:val="auto"/>
          <w:spacing w:val="0"/>
          <w:sz w:val="24"/>
          <w:szCs w:val="24"/>
          <w:lang w:val="en-US" w:eastAsia="zh-CN"/>
        </w:rPr>
        <w:t>5</w:t>
      </w:r>
      <w:r>
        <w:rPr>
          <w:rFonts w:hint="eastAsia" w:ascii="宋体" w:hAnsi="宋体" w:eastAsia="宋体" w:cs="宋体"/>
          <w:color w:val="auto"/>
          <w:sz w:val="24"/>
          <w:szCs w:val="24"/>
        </w:rPr>
        <w:t>dB(A)、夜间5</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dB(A)</w:t>
      </w:r>
      <w:r>
        <w:rPr>
          <w:rStyle w:val="35"/>
          <w:rFonts w:hint="eastAsia" w:ascii="宋体" w:hAnsi="宋体" w:eastAsia="宋体" w:cs="宋体"/>
          <w:color w:val="auto"/>
          <w:spacing w:val="0"/>
          <w:sz w:val="24"/>
          <w:szCs w:val="24"/>
        </w:rPr>
        <w:t>）。</w:t>
      </w:r>
    </w:p>
    <w:p>
      <w:pPr>
        <w:pStyle w:val="5"/>
        <w:pageBreakBefore w:val="0"/>
        <w:kinsoku/>
        <w:wordWrap/>
        <w:overflowPunct/>
        <w:topLinePunct w:val="0"/>
        <w:autoSpaceDE/>
        <w:autoSpaceDN/>
        <w:bidi w:val="0"/>
        <w:adjustRightInd/>
        <w:spacing w:before="0" w:after="0" w:line="500" w:lineRule="exact"/>
        <w:textAlignment w:val="auto"/>
        <w:rPr>
          <w:rFonts w:hint="eastAsia" w:ascii="宋体" w:hAnsi="宋体" w:eastAsia="宋体" w:cs="宋体"/>
          <w:sz w:val="24"/>
        </w:rPr>
      </w:pPr>
      <w:r>
        <w:rPr>
          <w:rFonts w:hint="eastAsia" w:ascii="宋体" w:hAnsi="宋体" w:eastAsia="宋体" w:cs="宋体"/>
          <w:sz w:val="24"/>
        </w:rPr>
        <w:t>9.2.2</w:t>
      </w:r>
      <w:r>
        <w:rPr>
          <w:rFonts w:hint="eastAsia" w:ascii="宋体" w:hAnsi="宋体" w:eastAsia="宋体" w:cs="宋体"/>
          <w:sz w:val="24"/>
          <w:lang w:val="en-US" w:eastAsia="zh-CN"/>
        </w:rPr>
        <w:t xml:space="preserve"> </w:t>
      </w:r>
      <w:r>
        <w:rPr>
          <w:rFonts w:hint="eastAsia" w:ascii="宋体" w:hAnsi="宋体" w:eastAsia="宋体" w:cs="宋体"/>
          <w:sz w:val="24"/>
        </w:rPr>
        <w:t>环保设施去除效率监测结果</w:t>
      </w:r>
    </w:p>
    <w:p>
      <w:pPr>
        <w:pStyle w:val="9"/>
        <w:pageBreakBefore w:val="0"/>
        <w:kinsoku/>
        <w:wordWrap/>
        <w:overflowPunct/>
        <w:topLinePunct w:val="0"/>
        <w:autoSpaceDE/>
        <w:autoSpaceDN/>
        <w:bidi w:val="0"/>
        <w:adjustRightInd/>
        <w:spacing w:line="500" w:lineRule="exact"/>
        <w:ind w:left="0" w:firstLine="0"/>
        <w:jc w:val="both"/>
        <w:textAlignment w:val="auto"/>
        <w:rPr>
          <w:rFonts w:hint="eastAsia" w:ascii="宋体" w:hAnsi="宋体" w:eastAsia="宋体" w:cs="宋体"/>
          <w:b/>
          <w:bCs/>
          <w:szCs w:val="24"/>
        </w:rPr>
      </w:pPr>
      <w:r>
        <w:rPr>
          <w:rFonts w:hint="eastAsia" w:ascii="宋体" w:hAnsi="宋体" w:eastAsia="宋体" w:cs="宋体"/>
          <w:b/>
          <w:bCs/>
          <w:szCs w:val="24"/>
        </w:rPr>
        <w:t>9.2.2.1</w:t>
      </w:r>
      <w:r>
        <w:rPr>
          <w:rFonts w:hint="eastAsia" w:ascii="宋体" w:hAnsi="宋体" w:eastAsia="宋体" w:cs="宋体"/>
          <w:b/>
          <w:bCs/>
          <w:szCs w:val="24"/>
          <w:lang w:val="en-US" w:eastAsia="zh-CN"/>
        </w:rPr>
        <w:t xml:space="preserve"> </w:t>
      </w:r>
      <w:r>
        <w:rPr>
          <w:rFonts w:hint="eastAsia" w:ascii="宋体" w:hAnsi="宋体" w:eastAsia="宋体" w:cs="宋体"/>
          <w:b/>
          <w:bCs/>
          <w:szCs w:val="24"/>
        </w:rPr>
        <w:t>废水治理设施</w:t>
      </w:r>
    </w:p>
    <w:p>
      <w:pPr>
        <w:pageBreakBefore w:val="0"/>
        <w:widowControl w:val="0"/>
        <w:shd w:val="clear" w:color="auto"/>
        <w:kinsoku/>
        <w:wordWrap/>
        <w:overflowPunct/>
        <w:topLinePunct w:val="0"/>
        <w:autoSpaceDE/>
        <w:autoSpaceDN/>
        <w:bidi w:val="0"/>
        <w:adjustRightInd/>
        <w:snapToGrid/>
        <w:spacing w:after="0" w:line="500" w:lineRule="exact"/>
        <w:ind w:firstLine="482" w:firstLineChars="200"/>
        <w:jc w:val="both"/>
        <w:textAlignment w:val="auto"/>
        <w:rPr>
          <w:rFonts w:hint="eastAsia" w:ascii="宋体" w:hAnsi="宋体" w:eastAsia="宋体" w:cs="宋体"/>
          <w:color w:val="auto"/>
          <w:sz w:val="24"/>
          <w:lang w:val="en-US" w:eastAsia="zh-CN"/>
        </w:rPr>
      </w:pPr>
      <w:r>
        <w:rPr>
          <w:rStyle w:val="35"/>
          <w:rFonts w:hint="eastAsia" w:ascii="宋体" w:hAnsi="宋体" w:eastAsia="宋体" w:cs="宋体"/>
          <w:b/>
          <w:bCs/>
          <w:spacing w:val="0"/>
          <w:sz w:val="24"/>
          <w:szCs w:val="24"/>
          <w:lang w:val="en-US" w:eastAsia="zh-CN"/>
        </w:rPr>
        <w:t xml:space="preserve"> </w:t>
      </w:r>
      <w:r>
        <w:rPr>
          <w:rStyle w:val="35"/>
          <w:rFonts w:hint="eastAsia" w:ascii="宋体" w:hAnsi="宋体" w:eastAsia="宋体" w:cs="宋体"/>
          <w:b w:val="0"/>
          <w:bCs w:val="0"/>
          <w:spacing w:val="0"/>
          <w:sz w:val="24"/>
          <w:szCs w:val="24"/>
          <w:lang w:val="en-US" w:eastAsia="zh-CN"/>
        </w:rPr>
        <w:t>本项目</w:t>
      </w:r>
      <w:r>
        <w:rPr>
          <w:rFonts w:hint="eastAsia" w:ascii="宋体" w:hAnsi="宋体" w:eastAsia="宋体" w:cs="宋体"/>
          <w:sz w:val="24"/>
        </w:rPr>
        <w:t>生活污水经化粪池收集后，经污水管网排入回郭镇污水厂</w:t>
      </w:r>
      <w:r>
        <w:rPr>
          <w:rFonts w:hint="eastAsia" w:ascii="宋体" w:hAnsi="宋体" w:eastAsia="宋体" w:cs="宋体"/>
          <w:sz w:val="24"/>
          <w:lang w:eastAsia="zh-CN"/>
        </w:rPr>
        <w:t>。</w:t>
      </w:r>
    </w:p>
    <w:p>
      <w:pPr>
        <w:pStyle w:val="34"/>
        <w:keepNext w:val="0"/>
        <w:keepLines w:val="0"/>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left="0" w:leftChars="0" w:firstLine="0" w:firstLineChars="0"/>
        <w:textAlignment w:val="auto"/>
        <w:rPr>
          <w:rStyle w:val="35"/>
          <w:rFonts w:hint="eastAsia" w:ascii="宋体" w:hAnsi="宋体" w:eastAsia="宋体" w:cs="宋体"/>
          <w:sz w:val="24"/>
          <w:lang w:eastAsia="zh-CN"/>
        </w:rPr>
      </w:pPr>
      <w:r>
        <w:rPr>
          <w:rStyle w:val="35"/>
          <w:rFonts w:hint="eastAsia" w:ascii="宋体" w:hAnsi="宋体" w:eastAsia="宋体" w:cs="宋体"/>
          <w:sz w:val="24"/>
          <w:lang w:eastAsia="zh-CN"/>
        </w:rPr>
        <w:t>本项目实际废水处理设施能够满足环评及环评批复。</w:t>
      </w:r>
    </w:p>
    <w:p>
      <w:pPr>
        <w:pStyle w:val="34"/>
        <w:keepNext w:val="0"/>
        <w:keepLines w:val="0"/>
        <w:pageBreakBefore w:val="0"/>
        <w:shd w:val="clear" w:color="auto" w:fill="auto"/>
        <w:tabs>
          <w:tab w:val="left" w:pos="1071"/>
        </w:tabs>
        <w:kinsoku/>
        <w:wordWrap/>
        <w:overflowPunct/>
        <w:topLinePunct w:val="0"/>
        <w:autoSpaceDE/>
        <w:autoSpaceDN/>
        <w:bidi w:val="0"/>
        <w:adjustRightInd/>
        <w:snapToGrid/>
        <w:spacing w:before="0" w:line="500" w:lineRule="exact"/>
        <w:ind w:firstLine="0"/>
        <w:textAlignment w:val="auto"/>
        <w:rPr>
          <w:rStyle w:val="35"/>
          <w:rFonts w:hint="eastAsia" w:ascii="宋体" w:hAnsi="宋体" w:eastAsia="宋体" w:cs="宋体"/>
          <w:b/>
          <w:bCs/>
          <w:spacing w:val="0"/>
          <w:sz w:val="24"/>
          <w:szCs w:val="24"/>
        </w:rPr>
      </w:pPr>
      <w:r>
        <w:rPr>
          <w:rStyle w:val="35"/>
          <w:rFonts w:hint="eastAsia" w:ascii="宋体" w:hAnsi="宋体" w:eastAsia="宋体" w:cs="宋体"/>
          <w:b/>
          <w:bCs/>
          <w:spacing w:val="0"/>
          <w:sz w:val="24"/>
          <w:szCs w:val="24"/>
        </w:rPr>
        <w:t>9.2.2.2</w:t>
      </w:r>
      <w:r>
        <w:rPr>
          <w:rStyle w:val="35"/>
          <w:rFonts w:hint="eastAsia" w:ascii="宋体" w:hAnsi="宋体" w:eastAsia="宋体" w:cs="宋体"/>
          <w:b/>
          <w:bCs/>
          <w:color w:val="FF0000"/>
          <w:spacing w:val="0"/>
          <w:sz w:val="24"/>
          <w:szCs w:val="24"/>
          <w:lang w:val="en-US" w:eastAsia="zh-CN"/>
        </w:rPr>
        <w:t xml:space="preserve"> </w:t>
      </w:r>
      <w:r>
        <w:rPr>
          <w:rStyle w:val="35"/>
          <w:rFonts w:hint="eastAsia" w:ascii="宋体" w:hAnsi="宋体" w:eastAsia="宋体" w:cs="宋体"/>
          <w:b/>
          <w:bCs/>
          <w:color w:val="auto"/>
          <w:spacing w:val="0"/>
          <w:sz w:val="24"/>
          <w:szCs w:val="24"/>
        </w:rPr>
        <w:t>废气治理设施</w:t>
      </w:r>
    </w:p>
    <w:p>
      <w:pPr>
        <w:widowControl/>
        <w:spacing w:line="500" w:lineRule="exact"/>
        <w:ind w:firstLine="480" w:firstLineChars="200"/>
        <w:jc w:val="left"/>
        <w:rPr>
          <w:rStyle w:val="35"/>
          <w:rFonts w:hint="eastAsia" w:ascii="宋体" w:hAnsi="宋体" w:eastAsia="宋体" w:cs="宋体"/>
          <w:color w:val="auto"/>
          <w:spacing w:val="0"/>
          <w:sz w:val="24"/>
          <w:szCs w:val="24"/>
        </w:rPr>
      </w:pPr>
      <w:r>
        <w:rPr>
          <w:rFonts w:hint="eastAsia" w:ascii="宋体" w:hAnsi="宋体" w:eastAsia="宋体" w:cs="宋体"/>
          <w:b w:val="0"/>
          <w:bCs/>
          <w:color w:val="auto"/>
          <w:sz w:val="24"/>
          <w:szCs w:val="24"/>
          <w:lang w:val="en-US" w:eastAsia="zh-CN"/>
        </w:rPr>
        <w:t>本项目</w:t>
      </w:r>
      <w:r>
        <w:rPr>
          <w:rFonts w:hint="eastAsia" w:ascii="宋体" w:hAnsi="宋体" w:eastAsia="宋体" w:cs="宋体"/>
          <w:bCs/>
          <w:color w:val="000000"/>
          <w:kern w:val="0"/>
          <w:sz w:val="24"/>
          <w:lang w:bidi="ar"/>
        </w:rPr>
        <w:t>切割烟尘采用抽气式负压切割平台及移动式伸缩式集气罩收集；焊接在独立焊接房内操作，切割烟尘及焊接烟尘收集后经1台袋式除尘器处理后，经1根15m高排气筒排放</w:t>
      </w:r>
      <w:r>
        <w:rPr>
          <w:rFonts w:hint="eastAsia" w:ascii="宋体" w:hAnsi="宋体" w:eastAsia="宋体" w:cs="宋体"/>
          <w:bCs/>
          <w:color w:val="000000"/>
          <w:kern w:val="0"/>
          <w:sz w:val="24"/>
          <w:lang w:eastAsia="zh-CN" w:bidi="ar"/>
        </w:rPr>
        <w:t>，</w:t>
      </w:r>
      <w:r>
        <w:rPr>
          <w:rFonts w:hint="eastAsia" w:ascii="宋体" w:hAnsi="宋体" w:eastAsia="宋体" w:cs="宋体"/>
          <w:bCs/>
          <w:color w:val="000000"/>
          <w:kern w:val="0"/>
          <w:sz w:val="24"/>
          <w:lang w:val="en-US" w:eastAsia="zh-CN" w:bidi="ar"/>
        </w:rPr>
        <w:t>能</w:t>
      </w:r>
      <w:r>
        <w:rPr>
          <w:rStyle w:val="35"/>
          <w:rFonts w:hint="eastAsia" w:ascii="宋体" w:hAnsi="宋体" w:eastAsia="宋体" w:cs="宋体"/>
          <w:color w:val="auto"/>
          <w:spacing w:val="0"/>
          <w:sz w:val="24"/>
          <w:szCs w:val="24"/>
          <w:highlight w:val="none"/>
          <w:lang w:val="en-US" w:eastAsia="zh-CN"/>
        </w:rPr>
        <w:t>够满足</w:t>
      </w:r>
      <w:r>
        <w:rPr>
          <w:rStyle w:val="35"/>
          <w:rFonts w:hint="eastAsia" w:ascii="宋体" w:hAnsi="宋体" w:eastAsia="宋体" w:cs="宋体"/>
          <w:color w:val="auto"/>
          <w:spacing w:val="0"/>
          <w:sz w:val="24"/>
          <w:szCs w:val="24"/>
        </w:rPr>
        <w:t>《大气污染物综合排放标准》</w:t>
      </w:r>
      <w:r>
        <w:rPr>
          <w:rFonts w:hint="eastAsia" w:ascii="宋体" w:hAnsi="宋体" w:eastAsia="宋体" w:cs="宋体"/>
          <w:color w:val="000000" w:themeColor="text1"/>
          <w:sz w:val="24"/>
          <w:szCs w:val="24"/>
        </w:rPr>
        <w:t>(GB16297-1996)中二级标准的要求（</w:t>
      </w:r>
      <w:r>
        <w:rPr>
          <w:rFonts w:hint="eastAsia" w:ascii="宋体" w:hAnsi="宋体" w:eastAsia="宋体" w:cs="宋体"/>
          <w:color w:val="000000" w:themeColor="text1"/>
          <w:sz w:val="24"/>
          <w:szCs w:val="24"/>
          <w:lang w:val="en-US" w:eastAsia="zh-CN"/>
        </w:rPr>
        <w:t>颗粒物最高允许排放浓度120mg/</w:t>
      </w:r>
      <w:r>
        <w:rPr>
          <w:rFonts w:hint="eastAsia" w:ascii="宋体" w:hAnsi="宋体" w:eastAsia="宋体" w:cs="宋体"/>
          <w:color w:val="000000" w:themeColor="text1"/>
          <w:sz w:val="24"/>
          <w:szCs w:val="24"/>
        </w:rPr>
        <w:t>m</w:t>
      </w:r>
      <w:r>
        <w:rPr>
          <w:rFonts w:hint="eastAsia" w:ascii="宋体" w:hAnsi="宋体" w:eastAsia="宋体" w:cs="宋体"/>
          <w:color w:val="000000" w:themeColor="text1"/>
          <w:sz w:val="24"/>
          <w:szCs w:val="24"/>
          <w:vertAlign w:val="superscript"/>
        </w:rPr>
        <w:t>3</w:t>
      </w:r>
      <w:r>
        <w:rPr>
          <w:rFonts w:hint="eastAsia" w:ascii="宋体" w:hAnsi="宋体" w:eastAsia="宋体" w:cs="宋体"/>
          <w:color w:val="000000" w:themeColor="text1"/>
          <w:sz w:val="24"/>
          <w:szCs w:val="24"/>
        </w:rPr>
        <w:t>），同时满足</w:t>
      </w:r>
      <w:r>
        <w:rPr>
          <w:rFonts w:hint="eastAsia" w:ascii="宋体" w:hAnsi="宋体" w:eastAsia="宋体" w:cs="宋体"/>
          <w:bCs/>
          <w:sz w:val="24"/>
          <w:szCs w:val="24"/>
        </w:rPr>
        <w:t>巩环攻坚办[2019]27号</w:t>
      </w:r>
      <w:r>
        <w:rPr>
          <w:rFonts w:hint="eastAsia" w:ascii="宋体" w:hAnsi="宋体" w:eastAsia="宋体" w:cs="宋体"/>
          <w:b w:val="0"/>
          <w:bCs/>
          <w:color w:val="000000"/>
          <w:kern w:val="0"/>
          <w:sz w:val="24"/>
          <w:szCs w:val="24"/>
          <w:lang w:bidi="ar"/>
        </w:rPr>
        <w:t>《巩义市2019年工业企业深度治理专项工作方案》</w:t>
      </w:r>
      <w:r>
        <w:rPr>
          <w:rFonts w:hint="eastAsia" w:ascii="宋体" w:hAnsi="宋体" w:eastAsia="宋体" w:cs="宋体"/>
          <w:bCs/>
          <w:color w:val="000000"/>
          <w:kern w:val="0"/>
          <w:sz w:val="24"/>
          <w:szCs w:val="24"/>
          <w:lang w:bidi="ar"/>
        </w:rPr>
        <w:t>所有排气筒颗粒物排放浓度小于10mg/</w:t>
      </w:r>
      <w:r>
        <w:rPr>
          <w:rFonts w:hint="eastAsia" w:ascii="宋体" w:hAnsi="宋体" w:eastAsia="宋体" w:cs="宋体"/>
          <w:color w:val="000000" w:themeColor="text1"/>
          <w:sz w:val="24"/>
          <w:szCs w:val="24"/>
        </w:rPr>
        <w:t>m</w:t>
      </w:r>
      <w:r>
        <w:rPr>
          <w:rFonts w:hint="eastAsia" w:ascii="宋体" w:hAnsi="宋体" w:eastAsia="宋体" w:cs="宋体"/>
          <w:color w:val="000000" w:themeColor="text1"/>
          <w:sz w:val="24"/>
          <w:szCs w:val="24"/>
          <w:vertAlign w:val="superscript"/>
        </w:rPr>
        <w:t>3</w:t>
      </w:r>
      <w:r>
        <w:rPr>
          <w:rFonts w:hint="eastAsia" w:ascii="宋体" w:hAnsi="宋体" w:eastAsia="宋体" w:cs="宋体"/>
          <w:bCs/>
          <w:color w:val="000000"/>
          <w:kern w:val="0"/>
          <w:sz w:val="24"/>
          <w:lang w:eastAsia="zh-CN" w:bidi="ar"/>
        </w:rPr>
        <w:t>，</w:t>
      </w:r>
      <w:r>
        <w:rPr>
          <w:rFonts w:hint="eastAsia" w:ascii="宋体" w:hAnsi="宋体" w:eastAsia="宋体" w:cs="宋体"/>
          <w:bCs/>
          <w:color w:val="000000"/>
          <w:kern w:val="0"/>
          <w:sz w:val="24"/>
          <w:lang w:val="en-US" w:eastAsia="zh-CN" w:bidi="ar"/>
        </w:rPr>
        <w:t>本项目厂界颗粒物无组织排放能够满足</w:t>
      </w:r>
      <w:r>
        <w:rPr>
          <w:rStyle w:val="35"/>
          <w:rFonts w:hint="eastAsia" w:ascii="宋体" w:hAnsi="宋体" w:eastAsia="宋体" w:cs="宋体"/>
          <w:color w:val="auto"/>
          <w:spacing w:val="0"/>
          <w:sz w:val="24"/>
          <w:szCs w:val="24"/>
        </w:rPr>
        <w:t>《大气污染物综合排放标准》</w:t>
      </w:r>
      <w:r>
        <w:rPr>
          <w:rFonts w:hint="eastAsia" w:ascii="宋体" w:hAnsi="宋体" w:eastAsia="宋体" w:cs="宋体"/>
          <w:color w:val="000000" w:themeColor="text1"/>
          <w:sz w:val="24"/>
          <w:szCs w:val="24"/>
        </w:rPr>
        <w:t>(GB16297-1996)</w:t>
      </w:r>
      <w:r>
        <w:rPr>
          <w:rFonts w:hint="eastAsia" w:ascii="宋体" w:hAnsi="宋体" w:eastAsia="宋体" w:cs="宋体"/>
          <w:color w:val="000000" w:themeColor="text1"/>
          <w:sz w:val="24"/>
          <w:szCs w:val="24"/>
          <w:lang w:val="en-US" w:eastAsia="zh-CN"/>
        </w:rPr>
        <w:t>无组织排放浓度限值1.0</w:t>
      </w:r>
      <w:r>
        <w:rPr>
          <w:rFonts w:hint="eastAsia" w:ascii="宋体" w:hAnsi="宋体" w:eastAsia="宋体" w:cs="宋体"/>
          <w:bCs/>
          <w:color w:val="000000"/>
          <w:kern w:val="0"/>
          <w:sz w:val="24"/>
          <w:szCs w:val="24"/>
          <w:lang w:bidi="ar"/>
        </w:rPr>
        <w:t>mg/</w:t>
      </w:r>
      <w:r>
        <w:rPr>
          <w:rFonts w:hint="eastAsia" w:ascii="宋体" w:hAnsi="宋体" w:eastAsia="宋体" w:cs="宋体"/>
          <w:color w:val="000000" w:themeColor="text1"/>
          <w:sz w:val="24"/>
          <w:szCs w:val="24"/>
        </w:rPr>
        <w:t>m</w:t>
      </w:r>
      <w:r>
        <w:rPr>
          <w:rFonts w:hint="eastAsia" w:ascii="宋体" w:hAnsi="宋体" w:eastAsia="宋体" w:cs="宋体"/>
          <w:color w:val="000000" w:themeColor="text1"/>
          <w:sz w:val="24"/>
          <w:szCs w:val="24"/>
          <w:vertAlign w:val="superscript"/>
        </w:rPr>
        <w:t>3</w:t>
      </w:r>
      <w:r>
        <w:rPr>
          <w:rStyle w:val="35"/>
          <w:rFonts w:hint="eastAsia" w:ascii="宋体" w:hAnsi="宋体" w:eastAsia="宋体" w:cs="宋体"/>
          <w:color w:val="auto"/>
          <w:spacing w:val="0"/>
          <w:sz w:val="24"/>
          <w:szCs w:val="24"/>
        </w:rPr>
        <w:t>。</w:t>
      </w:r>
    </w:p>
    <w:p>
      <w:pPr>
        <w:widowControl/>
        <w:spacing w:line="500" w:lineRule="exact"/>
        <w:ind w:firstLine="480" w:firstLineChars="200"/>
        <w:jc w:val="left"/>
        <w:rPr>
          <w:rFonts w:hint="eastAsia" w:ascii="宋体" w:hAnsi="宋体" w:eastAsia="宋体" w:cs="宋体"/>
          <w:color w:val="auto"/>
          <w:sz w:val="24"/>
          <w:szCs w:val="24"/>
        </w:rPr>
      </w:pPr>
      <w:r>
        <w:rPr>
          <w:rStyle w:val="35"/>
          <w:rFonts w:hint="eastAsia" w:ascii="宋体" w:hAnsi="宋体" w:eastAsia="宋体" w:cs="宋体"/>
          <w:b w:val="0"/>
          <w:bCs/>
          <w:color w:val="auto"/>
          <w:spacing w:val="0"/>
          <w:sz w:val="24"/>
          <w:szCs w:val="24"/>
        </w:rPr>
        <w:t>本项目废气处理设施能够</w:t>
      </w:r>
      <w:r>
        <w:rPr>
          <w:rStyle w:val="35"/>
          <w:rFonts w:hint="eastAsia" w:ascii="宋体" w:hAnsi="宋体" w:eastAsia="宋体" w:cs="宋体"/>
          <w:color w:val="auto"/>
          <w:spacing w:val="0"/>
          <w:sz w:val="24"/>
          <w:szCs w:val="24"/>
        </w:rPr>
        <w:t>满足环评及环评批复。</w:t>
      </w:r>
    </w:p>
    <w:p>
      <w:pPr>
        <w:pStyle w:val="7"/>
        <w:keepNext w:val="0"/>
        <w:keepLines w:val="0"/>
        <w:pageBreakBefore w:val="0"/>
        <w:kinsoku/>
        <w:wordWrap/>
        <w:overflowPunct/>
        <w:topLinePunct w:val="0"/>
        <w:autoSpaceDE/>
        <w:autoSpaceDN/>
        <w:bidi w:val="0"/>
        <w:adjustRightInd/>
        <w:snapToGrid/>
        <w:spacing w:before="18" w:line="500" w:lineRule="exact"/>
        <w:textAlignment w:val="auto"/>
        <w:rPr>
          <w:rStyle w:val="35"/>
          <w:rFonts w:hint="eastAsia" w:ascii="宋体" w:hAnsi="宋体" w:eastAsia="宋体" w:cs="宋体"/>
          <w:b/>
          <w:bCs/>
          <w:spacing w:val="0"/>
          <w:sz w:val="24"/>
          <w:szCs w:val="24"/>
        </w:rPr>
      </w:pPr>
      <w:r>
        <w:rPr>
          <w:rStyle w:val="35"/>
          <w:rFonts w:hint="eastAsia" w:ascii="宋体" w:hAnsi="宋体" w:eastAsia="宋体" w:cs="宋体"/>
          <w:b/>
          <w:bCs/>
          <w:spacing w:val="0"/>
          <w:sz w:val="24"/>
          <w:szCs w:val="24"/>
        </w:rPr>
        <w:t>9.2.2.3</w:t>
      </w:r>
      <w:r>
        <w:rPr>
          <w:rStyle w:val="35"/>
          <w:rFonts w:hint="eastAsia" w:ascii="宋体" w:hAnsi="宋体" w:eastAsia="宋体" w:cs="宋体"/>
          <w:b/>
          <w:bCs/>
          <w:spacing w:val="0"/>
          <w:sz w:val="24"/>
          <w:szCs w:val="24"/>
          <w:lang w:val="en-US" w:eastAsia="zh-CN"/>
        </w:rPr>
        <w:t xml:space="preserve"> </w:t>
      </w:r>
      <w:r>
        <w:rPr>
          <w:rStyle w:val="35"/>
          <w:rFonts w:hint="eastAsia" w:ascii="宋体" w:hAnsi="宋体" w:eastAsia="宋体" w:cs="宋体"/>
          <w:b/>
          <w:bCs/>
          <w:spacing w:val="0"/>
          <w:sz w:val="24"/>
          <w:szCs w:val="24"/>
        </w:rPr>
        <w:t>厂界噪声治理设施</w:t>
      </w:r>
    </w:p>
    <w:p>
      <w:pPr>
        <w:pStyle w:val="34"/>
        <w:keepNext w:val="0"/>
        <w:keepLines w:val="0"/>
        <w:pageBreakBefore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Style w:val="35"/>
          <w:rFonts w:hint="eastAsia" w:ascii="宋体" w:hAnsi="宋体" w:eastAsia="宋体" w:cs="宋体"/>
          <w:color w:val="C00000"/>
          <w:spacing w:val="0"/>
          <w:sz w:val="24"/>
          <w:szCs w:val="24"/>
          <w:lang w:eastAsia="zh-CN"/>
        </w:rPr>
      </w:pPr>
      <w:r>
        <w:rPr>
          <w:rStyle w:val="35"/>
          <w:rFonts w:hint="eastAsia" w:ascii="宋体" w:hAnsi="宋体" w:eastAsia="宋体" w:cs="宋体"/>
          <w:color w:val="auto"/>
          <w:spacing w:val="0"/>
          <w:sz w:val="24"/>
          <w:szCs w:val="24"/>
          <w:lang w:val="en-US"/>
        </w:rPr>
        <w:t>本项目噪声主要降噪措施为</w:t>
      </w:r>
      <w:r>
        <w:rPr>
          <w:rStyle w:val="35"/>
          <w:rFonts w:hint="eastAsia" w:ascii="宋体" w:hAnsi="宋体" w:eastAsia="宋体" w:cs="宋体"/>
          <w:color w:val="auto"/>
          <w:spacing w:val="0"/>
          <w:sz w:val="24"/>
          <w:szCs w:val="24"/>
          <w:lang w:val="en-US" w:eastAsia="zh-CN"/>
        </w:rPr>
        <w:t>减震基础、</w:t>
      </w:r>
      <w:r>
        <w:rPr>
          <w:rStyle w:val="35"/>
          <w:rFonts w:hint="eastAsia" w:ascii="宋体" w:hAnsi="宋体" w:eastAsia="宋体" w:cs="宋体"/>
          <w:color w:val="auto"/>
          <w:spacing w:val="0"/>
          <w:sz w:val="24"/>
          <w:szCs w:val="24"/>
          <w:lang w:val="en-US"/>
        </w:rPr>
        <w:t>厂房隔声，</w:t>
      </w:r>
      <w:r>
        <w:rPr>
          <w:rFonts w:hint="eastAsia" w:ascii="宋体" w:hAnsi="宋体" w:eastAsia="宋体" w:cs="宋体"/>
          <w:sz w:val="24"/>
          <w:szCs w:val="24"/>
        </w:rPr>
        <w:t>根据噪声</w:t>
      </w:r>
      <w:r>
        <w:rPr>
          <w:rStyle w:val="35"/>
          <w:rFonts w:hint="eastAsia" w:ascii="宋体" w:hAnsi="宋体" w:eastAsia="宋体" w:cs="宋体"/>
          <w:spacing w:val="0"/>
          <w:sz w:val="24"/>
          <w:szCs w:val="24"/>
        </w:rPr>
        <w:t>监测结果，本项目</w:t>
      </w:r>
      <w:r>
        <w:rPr>
          <w:rStyle w:val="35"/>
          <w:rFonts w:hint="eastAsia" w:ascii="宋体" w:hAnsi="宋体" w:eastAsia="宋体" w:cs="宋体"/>
          <w:spacing w:val="0"/>
          <w:sz w:val="24"/>
          <w:szCs w:val="24"/>
          <w:lang w:val="en-US" w:eastAsia="zh-CN"/>
        </w:rPr>
        <w:t>各</w:t>
      </w:r>
      <w:r>
        <w:rPr>
          <w:rStyle w:val="35"/>
          <w:rFonts w:hint="eastAsia" w:ascii="宋体" w:hAnsi="宋体" w:eastAsia="宋体" w:cs="宋体"/>
          <w:spacing w:val="0"/>
          <w:sz w:val="24"/>
          <w:szCs w:val="24"/>
        </w:rPr>
        <w:t>厂界噪声监测值均能满足《工业企业厂界环境噪声排放标准》</w:t>
      </w:r>
      <w:r>
        <w:rPr>
          <w:rStyle w:val="35"/>
          <w:rFonts w:hint="eastAsia" w:ascii="宋体" w:hAnsi="宋体" w:eastAsia="宋体" w:cs="宋体"/>
          <w:color w:val="auto"/>
          <w:spacing w:val="0"/>
          <w:sz w:val="24"/>
          <w:szCs w:val="24"/>
          <w:lang w:eastAsia="zh-CN"/>
        </w:rPr>
        <w:t>（</w:t>
      </w:r>
      <w:r>
        <w:rPr>
          <w:rStyle w:val="35"/>
          <w:rFonts w:hint="eastAsia" w:ascii="宋体" w:hAnsi="宋体" w:eastAsia="宋体" w:cs="宋体"/>
          <w:color w:val="auto"/>
          <w:spacing w:val="0"/>
          <w:sz w:val="24"/>
          <w:szCs w:val="24"/>
          <w:lang w:val="en-US" w:eastAsia="zh-CN"/>
        </w:rPr>
        <w:t>GB12348-2008）3</w:t>
      </w:r>
      <w:r>
        <w:rPr>
          <w:rStyle w:val="35"/>
          <w:rFonts w:hint="eastAsia" w:ascii="宋体" w:hAnsi="宋体" w:eastAsia="宋体" w:cs="宋体"/>
          <w:color w:val="auto"/>
          <w:spacing w:val="0"/>
          <w:sz w:val="24"/>
          <w:szCs w:val="24"/>
        </w:rPr>
        <w:t>类标准要求（昼间</w:t>
      </w:r>
      <w:r>
        <w:rPr>
          <w:rStyle w:val="35"/>
          <w:rFonts w:hint="eastAsia" w:ascii="宋体" w:hAnsi="宋体" w:eastAsia="宋体" w:cs="宋体"/>
          <w:color w:val="auto"/>
          <w:spacing w:val="0"/>
          <w:sz w:val="24"/>
          <w:szCs w:val="24"/>
          <w:lang w:eastAsia="zh-TW"/>
        </w:rPr>
        <w:t>6</w:t>
      </w:r>
      <w:r>
        <w:rPr>
          <w:rStyle w:val="35"/>
          <w:rFonts w:hint="eastAsia" w:ascii="宋体" w:hAnsi="宋体" w:eastAsia="宋体" w:cs="宋体"/>
          <w:color w:val="auto"/>
          <w:spacing w:val="0"/>
          <w:sz w:val="24"/>
          <w:szCs w:val="24"/>
          <w:lang w:val="en-US" w:eastAsia="zh-CN"/>
        </w:rPr>
        <w:t>5</w:t>
      </w:r>
      <w:r>
        <w:rPr>
          <w:rFonts w:hint="eastAsia" w:ascii="宋体" w:hAnsi="宋体" w:eastAsia="宋体" w:cs="宋体"/>
          <w:color w:val="auto"/>
          <w:sz w:val="24"/>
          <w:szCs w:val="24"/>
        </w:rPr>
        <w:t>dB(A)、夜间5</w:t>
      </w:r>
      <w:r>
        <w:rPr>
          <w:rFonts w:hint="eastAsia" w:ascii="宋体" w:hAnsi="宋体" w:eastAsia="宋体" w:cs="宋体"/>
          <w:color w:val="auto"/>
          <w:sz w:val="24"/>
          <w:szCs w:val="24"/>
          <w:lang w:val="en-US" w:eastAsia="zh-CN"/>
        </w:rPr>
        <w:t>5</w:t>
      </w:r>
      <w:r>
        <w:rPr>
          <w:rFonts w:hint="eastAsia" w:ascii="宋体" w:hAnsi="宋体" w:eastAsia="宋体" w:cs="宋体"/>
          <w:color w:val="auto"/>
          <w:sz w:val="24"/>
          <w:szCs w:val="24"/>
        </w:rPr>
        <w:t>dB(A)</w:t>
      </w:r>
      <w:r>
        <w:rPr>
          <w:rStyle w:val="35"/>
          <w:rFonts w:hint="eastAsia" w:ascii="宋体" w:hAnsi="宋体" w:eastAsia="宋体" w:cs="宋体"/>
          <w:color w:val="auto"/>
          <w:spacing w:val="0"/>
          <w:sz w:val="24"/>
          <w:szCs w:val="24"/>
        </w:rPr>
        <w:t>）</w:t>
      </w:r>
      <w:r>
        <w:rPr>
          <w:rStyle w:val="35"/>
          <w:rFonts w:hint="eastAsia" w:ascii="宋体" w:hAnsi="宋体" w:eastAsia="宋体" w:cs="宋体"/>
          <w:color w:val="auto"/>
          <w:spacing w:val="0"/>
          <w:sz w:val="24"/>
          <w:szCs w:val="24"/>
          <w:lang w:eastAsia="zh-CN"/>
        </w:rPr>
        <w:t>。</w:t>
      </w:r>
    </w:p>
    <w:p>
      <w:pPr>
        <w:pStyle w:val="3"/>
        <w:pageBreakBefore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sz w:val="32"/>
          <w:szCs w:val="32"/>
        </w:rPr>
      </w:pPr>
      <w:bookmarkStart w:id="80" w:name="_Toc23110"/>
      <w:r>
        <w:rPr>
          <w:rFonts w:hint="eastAsia" w:ascii="宋体" w:hAnsi="宋体" w:eastAsia="宋体" w:cs="宋体"/>
          <w:sz w:val="32"/>
          <w:szCs w:val="32"/>
        </w:rPr>
        <w:t>10</w:t>
      </w:r>
      <w:r>
        <w:rPr>
          <w:rFonts w:hint="eastAsia" w:ascii="宋体" w:hAnsi="宋体" w:eastAsia="宋体" w:cs="宋体"/>
          <w:sz w:val="32"/>
          <w:szCs w:val="32"/>
          <w:lang w:val="en-US" w:eastAsia="zh-CN"/>
        </w:rPr>
        <w:t xml:space="preserve"> </w:t>
      </w:r>
      <w:r>
        <w:rPr>
          <w:rFonts w:hint="eastAsia" w:ascii="宋体" w:hAnsi="宋体" w:eastAsia="宋体" w:cs="宋体"/>
          <w:sz w:val="32"/>
          <w:szCs w:val="32"/>
        </w:rPr>
        <w:t>验收监测结论</w:t>
      </w:r>
      <w:bookmarkEnd w:id="80"/>
    </w:p>
    <w:p>
      <w:pPr>
        <w:pStyle w:val="4"/>
        <w:pageBreakBefore w:val="0"/>
        <w:kinsoku/>
        <w:wordWrap/>
        <w:overflowPunct/>
        <w:topLinePunct w:val="0"/>
        <w:autoSpaceDE/>
        <w:autoSpaceDN/>
        <w:bidi w:val="0"/>
        <w:adjustRightInd/>
        <w:snapToGrid/>
        <w:spacing w:before="0" w:after="0" w:line="500" w:lineRule="exact"/>
        <w:textAlignment w:val="auto"/>
        <w:rPr>
          <w:rFonts w:hint="eastAsia" w:ascii="宋体" w:hAnsi="宋体" w:eastAsia="宋体" w:cs="宋体"/>
          <w:sz w:val="28"/>
          <w:szCs w:val="28"/>
        </w:rPr>
      </w:pPr>
      <w:bookmarkStart w:id="81" w:name="_Toc9631"/>
      <w:r>
        <w:rPr>
          <w:rFonts w:hint="eastAsia" w:ascii="宋体" w:hAnsi="宋体" w:eastAsia="宋体" w:cs="宋体"/>
          <w:sz w:val="28"/>
          <w:szCs w:val="28"/>
        </w:rPr>
        <w:t>10.1</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t>环境保护设施调试效果</w:t>
      </w:r>
      <w:bookmarkEnd w:id="81"/>
    </w:p>
    <w:p>
      <w:pPr>
        <w:pStyle w:val="5"/>
        <w:pageBreakBefore w:val="0"/>
        <w:kinsoku/>
        <w:wordWrap/>
        <w:overflowPunct/>
        <w:topLinePunct w:val="0"/>
        <w:autoSpaceDE/>
        <w:autoSpaceDN/>
        <w:bidi w:val="0"/>
        <w:adjustRightInd/>
        <w:spacing w:before="0" w:after="0" w:line="500" w:lineRule="exact"/>
        <w:textAlignment w:val="auto"/>
        <w:rPr>
          <w:rFonts w:hint="eastAsia" w:ascii="宋体" w:hAnsi="宋体" w:eastAsia="宋体" w:cs="宋体"/>
          <w:sz w:val="24"/>
        </w:rPr>
      </w:pPr>
      <w:r>
        <w:rPr>
          <w:rFonts w:hint="eastAsia" w:ascii="宋体" w:hAnsi="宋体" w:eastAsia="宋体" w:cs="宋体"/>
          <w:sz w:val="24"/>
        </w:rPr>
        <w:t>10.1.1</w:t>
      </w:r>
      <w:r>
        <w:rPr>
          <w:rFonts w:hint="eastAsia" w:ascii="宋体" w:hAnsi="宋体" w:eastAsia="宋体" w:cs="宋体"/>
          <w:sz w:val="24"/>
          <w:lang w:val="en-US" w:eastAsia="zh-CN"/>
        </w:rPr>
        <w:t xml:space="preserve"> </w:t>
      </w:r>
      <w:r>
        <w:rPr>
          <w:rFonts w:hint="eastAsia" w:ascii="宋体" w:hAnsi="宋体" w:eastAsia="宋体" w:cs="宋体"/>
          <w:sz w:val="24"/>
        </w:rPr>
        <w:t>废水</w:t>
      </w:r>
    </w:p>
    <w:p>
      <w:pPr>
        <w:pStyle w:val="34"/>
        <w:pageBreakBefore w:val="0"/>
        <w:widowControl w:val="0"/>
        <w:shd w:val="clear" w:color="auto" w:fill="auto"/>
        <w:tabs>
          <w:tab w:val="left" w:pos="1071"/>
        </w:tabs>
        <w:kinsoku/>
        <w:wordWrap/>
        <w:overflowPunct/>
        <w:topLinePunct w:val="0"/>
        <w:autoSpaceDE/>
        <w:autoSpaceDN/>
        <w:bidi w:val="0"/>
        <w:adjustRightInd/>
        <w:snapToGrid/>
        <w:spacing w:before="0" w:line="500" w:lineRule="exact"/>
        <w:ind w:firstLine="480" w:firstLineChars="200"/>
        <w:textAlignment w:val="auto"/>
        <w:rPr>
          <w:rStyle w:val="35"/>
          <w:rFonts w:hint="eastAsia" w:ascii="宋体" w:hAnsi="宋体" w:eastAsia="宋体" w:cs="宋体"/>
          <w:sz w:val="24"/>
          <w:szCs w:val="24"/>
          <w:lang w:eastAsia="zh-CN"/>
        </w:rPr>
      </w:pPr>
      <w:r>
        <w:rPr>
          <w:rFonts w:hint="eastAsia" w:ascii="宋体" w:hAnsi="宋体" w:eastAsia="宋体" w:cs="宋体"/>
          <w:spacing w:val="0"/>
          <w:sz w:val="24"/>
          <w:szCs w:val="24"/>
          <w:lang w:val="en-US" w:eastAsia="zh-CN"/>
        </w:rPr>
        <w:t>本项目无生产废水，废水主要为生活污水，</w:t>
      </w:r>
      <w:r>
        <w:rPr>
          <w:rFonts w:hint="eastAsia" w:ascii="宋体" w:hAnsi="宋体" w:eastAsia="宋体" w:cs="宋体"/>
          <w:sz w:val="24"/>
        </w:rPr>
        <w:t>生活污水产生量为0.6m</w:t>
      </w:r>
      <w:r>
        <w:rPr>
          <w:rFonts w:hint="eastAsia" w:ascii="宋体" w:hAnsi="宋体" w:eastAsia="宋体" w:cs="宋体"/>
          <w:sz w:val="24"/>
          <w:vertAlign w:val="superscript"/>
        </w:rPr>
        <w:t>3</w:t>
      </w:r>
      <w:r>
        <w:rPr>
          <w:rFonts w:hint="eastAsia" w:ascii="宋体" w:hAnsi="宋体" w:eastAsia="宋体" w:cs="宋体"/>
          <w:sz w:val="24"/>
        </w:rPr>
        <w:t>/d、180m</w:t>
      </w:r>
      <w:r>
        <w:rPr>
          <w:rFonts w:hint="eastAsia" w:ascii="宋体" w:hAnsi="宋体" w:eastAsia="宋体" w:cs="宋体"/>
          <w:sz w:val="24"/>
          <w:vertAlign w:val="superscript"/>
        </w:rPr>
        <w:t>3</w:t>
      </w:r>
      <w:r>
        <w:rPr>
          <w:rFonts w:hint="eastAsia" w:ascii="宋体" w:hAnsi="宋体" w:eastAsia="宋体" w:cs="宋体"/>
          <w:sz w:val="24"/>
        </w:rPr>
        <w:t>/a，生活污水经化粪池暂存后，由污水管网排入回郭镇污水处理厂</w:t>
      </w:r>
      <w:r>
        <w:rPr>
          <w:rFonts w:hint="eastAsia" w:ascii="宋体" w:hAnsi="宋体" w:eastAsia="宋体" w:cs="宋体"/>
          <w:sz w:val="24"/>
          <w:lang w:eastAsia="zh-CN"/>
        </w:rPr>
        <w:t>，</w:t>
      </w:r>
      <w:r>
        <w:rPr>
          <w:rStyle w:val="35"/>
          <w:rFonts w:hint="eastAsia" w:ascii="宋体" w:hAnsi="宋体" w:eastAsia="宋体" w:cs="宋体"/>
          <w:spacing w:val="0"/>
          <w:sz w:val="24"/>
          <w:szCs w:val="24"/>
          <w:lang w:val="en-US" w:eastAsia="zh-CN"/>
        </w:rPr>
        <w:t>对环境影响较小</w:t>
      </w:r>
      <w:r>
        <w:rPr>
          <w:rFonts w:hint="eastAsia" w:ascii="宋体" w:hAnsi="宋体" w:eastAsia="宋体" w:cs="宋体"/>
          <w:spacing w:val="0"/>
          <w:sz w:val="24"/>
          <w:szCs w:val="24"/>
          <w:lang w:val="en-US" w:eastAsia="zh-CN"/>
        </w:rPr>
        <w:t>。</w:t>
      </w:r>
    </w:p>
    <w:p>
      <w:pPr>
        <w:pStyle w:val="5"/>
        <w:pageBreakBefore w:val="0"/>
        <w:kinsoku/>
        <w:wordWrap/>
        <w:overflowPunct/>
        <w:topLinePunct w:val="0"/>
        <w:autoSpaceDE/>
        <w:autoSpaceDN/>
        <w:bidi w:val="0"/>
        <w:adjustRightInd/>
        <w:spacing w:before="0" w:after="0" w:line="500" w:lineRule="exact"/>
        <w:textAlignment w:val="auto"/>
        <w:rPr>
          <w:rFonts w:hint="eastAsia" w:ascii="宋体" w:hAnsi="宋体" w:eastAsia="宋体" w:cs="宋体"/>
          <w:sz w:val="24"/>
        </w:rPr>
      </w:pPr>
      <w:r>
        <w:rPr>
          <w:rFonts w:hint="eastAsia" w:ascii="宋体" w:hAnsi="宋体" w:eastAsia="宋体" w:cs="宋体"/>
          <w:sz w:val="24"/>
        </w:rPr>
        <w:t>10.1.2</w:t>
      </w:r>
      <w:r>
        <w:rPr>
          <w:rFonts w:hint="eastAsia" w:ascii="宋体" w:hAnsi="宋体" w:eastAsia="宋体" w:cs="宋体"/>
          <w:sz w:val="24"/>
          <w:lang w:val="en-US" w:eastAsia="zh-CN"/>
        </w:rPr>
        <w:t xml:space="preserve"> </w:t>
      </w:r>
      <w:r>
        <w:rPr>
          <w:rFonts w:hint="eastAsia" w:ascii="宋体" w:hAnsi="宋体" w:eastAsia="宋体" w:cs="宋体"/>
          <w:color w:val="auto"/>
          <w:sz w:val="24"/>
        </w:rPr>
        <w:t>废气</w:t>
      </w:r>
    </w:p>
    <w:p>
      <w:pPr>
        <w:widowControl/>
        <w:spacing w:line="500" w:lineRule="exact"/>
        <w:ind w:firstLine="480" w:firstLineChars="200"/>
        <w:jc w:val="left"/>
        <w:rPr>
          <w:rStyle w:val="35"/>
          <w:rFonts w:hint="eastAsia" w:ascii="宋体" w:hAnsi="宋体" w:eastAsia="宋体" w:cs="宋体"/>
          <w:b w:val="0"/>
          <w:bCs/>
          <w:spacing w:val="0"/>
          <w:sz w:val="24"/>
          <w:szCs w:val="24"/>
        </w:rPr>
      </w:pPr>
      <w:r>
        <w:rPr>
          <w:rStyle w:val="35"/>
          <w:rFonts w:hint="eastAsia" w:ascii="宋体" w:hAnsi="宋体" w:eastAsia="宋体" w:cs="宋体"/>
          <w:b w:val="0"/>
          <w:bCs/>
          <w:color w:val="auto"/>
          <w:spacing w:val="0"/>
          <w:sz w:val="24"/>
          <w:szCs w:val="24"/>
        </w:rPr>
        <w:t>验收监测期间</w:t>
      </w:r>
      <w:r>
        <w:rPr>
          <w:rStyle w:val="35"/>
          <w:rFonts w:hint="eastAsia" w:ascii="宋体" w:hAnsi="宋体" w:eastAsia="宋体" w:cs="宋体"/>
          <w:b w:val="0"/>
          <w:bCs/>
          <w:color w:val="auto"/>
          <w:spacing w:val="0"/>
          <w:sz w:val="24"/>
          <w:szCs w:val="24"/>
          <w:lang w:eastAsia="zh-CN"/>
        </w:rPr>
        <w:t>，</w:t>
      </w:r>
      <w:r>
        <w:rPr>
          <w:rFonts w:hint="eastAsia" w:ascii="宋体" w:hAnsi="宋体" w:eastAsia="宋体" w:cs="宋体"/>
          <w:bCs/>
          <w:color w:val="000000"/>
          <w:kern w:val="0"/>
          <w:sz w:val="24"/>
          <w:lang w:bidi="ar"/>
        </w:rPr>
        <w:t>切割烟尘采用抽气式负压切割平台及移动式伸缩式集气罩收集；焊接在独立焊接房内操作，切割烟尘及焊接烟尘收集后经1台袋式除尘器处理后，经1根15m高排气筒排放</w:t>
      </w:r>
      <w:r>
        <w:rPr>
          <w:rFonts w:hint="eastAsia" w:ascii="宋体" w:hAnsi="宋体" w:eastAsia="宋体" w:cs="宋体"/>
          <w:bCs/>
          <w:color w:val="000000"/>
          <w:kern w:val="0"/>
          <w:sz w:val="24"/>
          <w:lang w:eastAsia="zh-CN" w:bidi="ar"/>
        </w:rPr>
        <w:t>，</w:t>
      </w:r>
      <w:r>
        <w:rPr>
          <w:rFonts w:hint="eastAsia" w:ascii="宋体" w:hAnsi="宋体" w:eastAsia="宋体" w:cs="宋体"/>
          <w:bCs/>
          <w:color w:val="000000"/>
          <w:kern w:val="0"/>
          <w:sz w:val="24"/>
          <w:lang w:val="en-US" w:eastAsia="zh-CN" w:bidi="ar"/>
        </w:rPr>
        <w:t>根据监测数据显示，有组织废气处理效率为97%，</w:t>
      </w:r>
      <w:r>
        <w:rPr>
          <w:rStyle w:val="35"/>
          <w:rFonts w:hint="eastAsia" w:ascii="宋体" w:hAnsi="宋体" w:eastAsia="宋体" w:cs="宋体"/>
          <w:b w:val="0"/>
          <w:bCs/>
          <w:color w:val="auto"/>
          <w:spacing w:val="0"/>
          <w:sz w:val="24"/>
          <w:szCs w:val="24"/>
          <w:lang w:val="en-US" w:eastAsia="zh-CN"/>
        </w:rPr>
        <w:t>有组织废气排放筒出口颗粒物排放</w:t>
      </w:r>
      <w:r>
        <w:rPr>
          <w:rFonts w:hint="eastAsia" w:ascii="宋体" w:hAnsi="宋体" w:eastAsia="宋体" w:cs="宋体"/>
          <w:bCs/>
          <w:color w:val="auto"/>
          <w:sz w:val="24"/>
          <w:szCs w:val="24"/>
        </w:rPr>
        <w:t>浓度</w:t>
      </w:r>
      <w:r>
        <w:rPr>
          <w:rFonts w:hint="eastAsia" w:ascii="宋体" w:hAnsi="宋体" w:eastAsia="宋体" w:cs="宋体"/>
          <w:bCs/>
          <w:color w:val="auto"/>
          <w:sz w:val="24"/>
          <w:szCs w:val="24"/>
          <w:lang w:val="en-US" w:eastAsia="zh-CN"/>
        </w:rPr>
        <w:t>均值</w:t>
      </w:r>
      <w:r>
        <w:rPr>
          <w:rFonts w:hint="eastAsia" w:ascii="宋体" w:hAnsi="宋体" w:eastAsia="宋体" w:cs="宋体"/>
          <w:bCs/>
          <w:color w:val="auto"/>
          <w:sz w:val="24"/>
          <w:szCs w:val="24"/>
        </w:rPr>
        <w:t>为</w:t>
      </w:r>
      <w:r>
        <w:rPr>
          <w:rFonts w:hint="eastAsia" w:ascii="宋体" w:hAnsi="宋体" w:eastAsia="宋体" w:cs="宋体"/>
          <w:bCs/>
          <w:color w:val="auto"/>
          <w:sz w:val="24"/>
          <w:szCs w:val="24"/>
          <w:lang w:val="en-US" w:eastAsia="zh-CN"/>
        </w:rPr>
        <w:t>6.8</w:t>
      </w:r>
      <w:r>
        <w:rPr>
          <w:rFonts w:hint="eastAsia" w:ascii="宋体" w:hAnsi="宋体" w:eastAsia="宋体" w:cs="宋体"/>
          <w:bCs/>
          <w:color w:val="auto"/>
          <w:sz w:val="24"/>
          <w:szCs w:val="24"/>
        </w:rPr>
        <w:t>mg/m</w:t>
      </w:r>
      <w:r>
        <w:rPr>
          <w:rFonts w:hint="eastAsia" w:ascii="宋体" w:hAnsi="宋体" w:eastAsia="宋体" w:cs="宋体"/>
          <w:bCs/>
          <w:color w:val="auto"/>
          <w:sz w:val="24"/>
          <w:szCs w:val="24"/>
          <w:vertAlign w:val="superscript"/>
        </w:rPr>
        <w:t>3</w:t>
      </w:r>
      <w:r>
        <w:rPr>
          <w:rFonts w:hint="eastAsia" w:ascii="宋体" w:hAnsi="宋体" w:eastAsia="宋体" w:cs="宋体"/>
          <w:bCs/>
          <w:color w:val="auto"/>
          <w:sz w:val="24"/>
          <w:szCs w:val="24"/>
        </w:rPr>
        <w:t>，排放</w:t>
      </w:r>
      <w:r>
        <w:rPr>
          <w:rFonts w:hint="eastAsia" w:ascii="宋体" w:hAnsi="宋体" w:eastAsia="宋体" w:cs="宋体"/>
          <w:bCs/>
          <w:color w:val="auto"/>
          <w:sz w:val="24"/>
          <w:szCs w:val="24"/>
          <w:lang w:val="en-US" w:eastAsia="zh-CN"/>
        </w:rPr>
        <w:t>速率均值为0.0212</w:t>
      </w:r>
      <w:r>
        <w:rPr>
          <w:rFonts w:hint="eastAsia" w:ascii="宋体" w:hAnsi="宋体" w:eastAsia="宋体" w:cs="宋体"/>
          <w:bCs/>
          <w:color w:val="auto"/>
          <w:sz w:val="24"/>
          <w:szCs w:val="24"/>
        </w:rPr>
        <w:t>kg/h。</w:t>
      </w:r>
      <w:r>
        <w:rPr>
          <w:rFonts w:hint="eastAsia" w:ascii="宋体" w:hAnsi="宋体" w:eastAsia="宋体" w:cs="宋体"/>
          <w:bCs/>
          <w:color w:val="000000"/>
          <w:kern w:val="0"/>
          <w:sz w:val="24"/>
          <w:lang w:val="en-US" w:eastAsia="zh-CN" w:bidi="ar"/>
        </w:rPr>
        <w:t>能</w:t>
      </w:r>
      <w:r>
        <w:rPr>
          <w:rStyle w:val="35"/>
          <w:rFonts w:hint="eastAsia" w:ascii="宋体" w:hAnsi="宋体" w:eastAsia="宋体" w:cs="宋体"/>
          <w:color w:val="auto"/>
          <w:spacing w:val="0"/>
          <w:sz w:val="24"/>
          <w:szCs w:val="24"/>
          <w:highlight w:val="none"/>
          <w:lang w:val="en-US" w:eastAsia="zh-CN"/>
        </w:rPr>
        <w:t>够满足</w:t>
      </w:r>
      <w:r>
        <w:rPr>
          <w:rStyle w:val="35"/>
          <w:rFonts w:hint="eastAsia" w:ascii="宋体" w:hAnsi="宋体" w:eastAsia="宋体" w:cs="宋体"/>
          <w:color w:val="auto"/>
          <w:spacing w:val="0"/>
          <w:sz w:val="24"/>
          <w:szCs w:val="24"/>
        </w:rPr>
        <w:t>《大气污染物综合排放标准》</w:t>
      </w:r>
      <w:r>
        <w:rPr>
          <w:rFonts w:hint="eastAsia" w:ascii="宋体" w:hAnsi="宋体" w:eastAsia="宋体" w:cs="宋体"/>
          <w:color w:val="000000" w:themeColor="text1"/>
          <w:sz w:val="24"/>
          <w:szCs w:val="24"/>
        </w:rPr>
        <w:t>(GB16297-1996)中二级标准的要求（</w:t>
      </w:r>
      <w:r>
        <w:rPr>
          <w:rFonts w:hint="eastAsia" w:ascii="宋体" w:hAnsi="宋体" w:eastAsia="宋体" w:cs="宋体"/>
          <w:color w:val="000000" w:themeColor="text1"/>
          <w:sz w:val="24"/>
          <w:szCs w:val="24"/>
          <w:lang w:val="en-US" w:eastAsia="zh-CN"/>
        </w:rPr>
        <w:t>颗粒物最高允许排放浓度120mg/</w:t>
      </w:r>
      <w:r>
        <w:rPr>
          <w:rFonts w:hint="eastAsia" w:ascii="宋体" w:hAnsi="宋体" w:eastAsia="宋体" w:cs="宋体"/>
          <w:color w:val="000000" w:themeColor="text1"/>
          <w:sz w:val="24"/>
          <w:szCs w:val="24"/>
        </w:rPr>
        <w:t>m</w:t>
      </w:r>
      <w:r>
        <w:rPr>
          <w:rFonts w:hint="eastAsia" w:ascii="宋体" w:hAnsi="宋体" w:eastAsia="宋体" w:cs="宋体"/>
          <w:color w:val="000000" w:themeColor="text1"/>
          <w:sz w:val="24"/>
          <w:szCs w:val="24"/>
          <w:vertAlign w:val="superscript"/>
        </w:rPr>
        <w:t>3</w:t>
      </w:r>
      <w:r>
        <w:rPr>
          <w:rFonts w:hint="eastAsia" w:ascii="宋体" w:hAnsi="宋体" w:eastAsia="宋体" w:cs="宋体"/>
          <w:color w:val="000000" w:themeColor="text1"/>
          <w:sz w:val="24"/>
          <w:szCs w:val="24"/>
        </w:rPr>
        <w:t>）</w:t>
      </w:r>
      <w:r>
        <w:rPr>
          <w:rFonts w:hint="eastAsia" w:ascii="宋体" w:hAnsi="宋体" w:eastAsia="宋体" w:cs="宋体"/>
          <w:color w:val="000000" w:themeColor="text1"/>
          <w:sz w:val="24"/>
          <w:szCs w:val="24"/>
          <w:lang w:val="en-US" w:eastAsia="zh-CN"/>
        </w:rPr>
        <w:t>。</w:t>
      </w:r>
      <w:r>
        <w:rPr>
          <w:rFonts w:hint="eastAsia" w:ascii="宋体" w:hAnsi="宋体" w:eastAsia="宋体" w:cs="宋体"/>
          <w:color w:val="000000" w:themeColor="text1"/>
          <w:sz w:val="24"/>
          <w:szCs w:val="24"/>
        </w:rPr>
        <w:t>同时满足</w:t>
      </w:r>
      <w:r>
        <w:rPr>
          <w:rFonts w:hint="eastAsia" w:ascii="宋体" w:hAnsi="宋体" w:eastAsia="宋体" w:cs="宋体"/>
          <w:bCs/>
          <w:sz w:val="24"/>
          <w:szCs w:val="24"/>
        </w:rPr>
        <w:t>巩环攻坚办[20</w:t>
      </w:r>
      <w:r>
        <w:rPr>
          <w:rFonts w:hint="eastAsia" w:ascii="宋体" w:hAnsi="宋体" w:eastAsia="宋体" w:cs="宋体"/>
          <w:bCs/>
          <w:sz w:val="24"/>
          <w:szCs w:val="24"/>
          <w:lang w:val="en-US" w:eastAsia="zh-CN"/>
        </w:rPr>
        <w:t>19</w:t>
      </w:r>
      <w:r>
        <w:rPr>
          <w:rFonts w:hint="eastAsia" w:ascii="宋体" w:hAnsi="宋体" w:eastAsia="宋体" w:cs="宋体"/>
          <w:bCs/>
          <w:sz w:val="24"/>
          <w:szCs w:val="24"/>
        </w:rPr>
        <w:t>]</w:t>
      </w:r>
      <w:r>
        <w:rPr>
          <w:rFonts w:hint="eastAsia" w:ascii="宋体" w:hAnsi="宋体" w:eastAsia="宋体" w:cs="宋体"/>
          <w:bCs/>
          <w:sz w:val="24"/>
          <w:szCs w:val="24"/>
          <w:lang w:val="en-US" w:eastAsia="zh-CN"/>
        </w:rPr>
        <w:t>27</w:t>
      </w:r>
      <w:r>
        <w:rPr>
          <w:rFonts w:hint="eastAsia" w:ascii="宋体" w:hAnsi="宋体" w:eastAsia="宋体" w:cs="宋体"/>
          <w:bCs/>
          <w:sz w:val="24"/>
          <w:szCs w:val="24"/>
        </w:rPr>
        <w:t>号</w:t>
      </w:r>
      <w:r>
        <w:rPr>
          <w:rFonts w:hint="eastAsia" w:ascii="宋体" w:hAnsi="宋体" w:eastAsia="宋体" w:cs="宋体"/>
          <w:b w:val="0"/>
          <w:bCs/>
          <w:color w:val="000000"/>
          <w:kern w:val="0"/>
          <w:sz w:val="24"/>
          <w:lang w:bidi="ar"/>
        </w:rPr>
        <w:t>《巩义市2019年工业企业深度治理专项工作方案》</w:t>
      </w:r>
      <w:r>
        <w:rPr>
          <w:rFonts w:hint="eastAsia" w:ascii="宋体" w:hAnsi="宋体" w:eastAsia="宋体" w:cs="宋体"/>
          <w:bCs/>
          <w:color w:val="000000"/>
          <w:kern w:val="0"/>
          <w:sz w:val="24"/>
          <w:szCs w:val="24"/>
          <w:lang w:bidi="ar"/>
        </w:rPr>
        <w:t>所有排气筒颗粒物排放浓度小于10mg/</w:t>
      </w:r>
      <w:r>
        <w:rPr>
          <w:rFonts w:hint="eastAsia" w:ascii="宋体" w:hAnsi="宋体" w:eastAsia="宋体" w:cs="宋体"/>
          <w:color w:val="000000" w:themeColor="text1"/>
          <w:sz w:val="24"/>
          <w:szCs w:val="24"/>
        </w:rPr>
        <w:t>m</w:t>
      </w:r>
      <w:r>
        <w:rPr>
          <w:rFonts w:hint="eastAsia" w:ascii="宋体" w:hAnsi="宋体" w:eastAsia="宋体" w:cs="宋体"/>
          <w:color w:val="000000" w:themeColor="text1"/>
          <w:sz w:val="24"/>
          <w:szCs w:val="24"/>
          <w:vertAlign w:val="superscript"/>
        </w:rPr>
        <w:t>3</w:t>
      </w:r>
      <w:r>
        <w:rPr>
          <w:rFonts w:hint="eastAsia" w:ascii="宋体" w:hAnsi="宋体" w:eastAsia="宋体" w:cs="宋体"/>
          <w:color w:val="000000" w:themeColor="text1"/>
          <w:sz w:val="24"/>
          <w:szCs w:val="24"/>
        </w:rPr>
        <w:t>，</w:t>
      </w:r>
      <w:r>
        <w:rPr>
          <w:rFonts w:hint="eastAsia" w:ascii="宋体" w:hAnsi="宋体" w:eastAsia="宋体" w:cs="宋体"/>
          <w:color w:val="000000" w:themeColor="text1"/>
          <w:sz w:val="24"/>
          <w:szCs w:val="24"/>
          <w:vertAlign w:val="superscript"/>
          <w:lang w:val="en-US" w:eastAsia="zh-CN"/>
        </w:rPr>
        <w:t xml:space="preserve"> </w:t>
      </w:r>
      <w:r>
        <w:rPr>
          <w:rFonts w:hint="eastAsia" w:ascii="宋体" w:hAnsi="宋体" w:eastAsia="宋体" w:cs="宋体"/>
          <w:bCs/>
          <w:color w:val="000000"/>
          <w:kern w:val="0"/>
          <w:sz w:val="24"/>
          <w:lang w:val="en-US" w:eastAsia="zh-CN" w:bidi="ar"/>
        </w:rPr>
        <w:t>本项目厂界颗粒物无组织排放能够满足</w:t>
      </w:r>
      <w:r>
        <w:rPr>
          <w:rStyle w:val="35"/>
          <w:rFonts w:hint="eastAsia" w:ascii="宋体" w:hAnsi="宋体" w:eastAsia="宋体" w:cs="宋体"/>
          <w:color w:val="auto"/>
          <w:spacing w:val="0"/>
          <w:sz w:val="24"/>
          <w:szCs w:val="24"/>
        </w:rPr>
        <w:t>《大气污染物综合排放标准》</w:t>
      </w:r>
      <w:r>
        <w:rPr>
          <w:rFonts w:hint="eastAsia" w:ascii="宋体" w:hAnsi="宋体" w:eastAsia="宋体" w:cs="宋体"/>
          <w:color w:val="000000" w:themeColor="text1"/>
          <w:sz w:val="24"/>
          <w:szCs w:val="24"/>
        </w:rPr>
        <w:t>(GB16297-1996)</w:t>
      </w:r>
      <w:r>
        <w:rPr>
          <w:rFonts w:hint="eastAsia" w:ascii="宋体" w:hAnsi="宋体" w:eastAsia="宋体" w:cs="宋体"/>
          <w:color w:val="000000" w:themeColor="text1"/>
          <w:sz w:val="24"/>
          <w:szCs w:val="24"/>
          <w:lang w:val="en-US" w:eastAsia="zh-CN"/>
        </w:rPr>
        <w:t>无组织排放浓度限值1.0</w:t>
      </w:r>
      <w:r>
        <w:rPr>
          <w:rFonts w:hint="eastAsia" w:ascii="宋体" w:hAnsi="宋体" w:eastAsia="宋体" w:cs="宋体"/>
          <w:bCs/>
          <w:color w:val="000000"/>
          <w:kern w:val="0"/>
          <w:sz w:val="24"/>
          <w:szCs w:val="24"/>
          <w:lang w:bidi="ar"/>
        </w:rPr>
        <w:t>mg/</w:t>
      </w:r>
      <w:r>
        <w:rPr>
          <w:rFonts w:hint="eastAsia" w:ascii="宋体" w:hAnsi="宋体" w:eastAsia="宋体" w:cs="宋体"/>
          <w:color w:val="000000" w:themeColor="text1"/>
          <w:sz w:val="24"/>
          <w:szCs w:val="24"/>
        </w:rPr>
        <w:t>m</w:t>
      </w:r>
      <w:r>
        <w:rPr>
          <w:rFonts w:hint="eastAsia" w:ascii="宋体" w:hAnsi="宋体" w:eastAsia="宋体" w:cs="宋体"/>
          <w:color w:val="000000" w:themeColor="text1"/>
          <w:sz w:val="24"/>
          <w:szCs w:val="24"/>
          <w:vertAlign w:val="superscript"/>
        </w:rPr>
        <w:t>3</w:t>
      </w:r>
      <w:r>
        <w:rPr>
          <w:rStyle w:val="35"/>
          <w:rFonts w:hint="eastAsia" w:ascii="宋体" w:hAnsi="宋体" w:eastAsia="宋体" w:cs="宋体"/>
          <w:color w:val="auto"/>
          <w:spacing w:val="0"/>
          <w:sz w:val="24"/>
          <w:szCs w:val="24"/>
        </w:rPr>
        <w:t>。</w:t>
      </w:r>
    </w:p>
    <w:p>
      <w:pPr>
        <w:pStyle w:val="5"/>
        <w:pageBreakBefore w:val="0"/>
        <w:kinsoku/>
        <w:wordWrap/>
        <w:overflowPunct/>
        <w:topLinePunct w:val="0"/>
        <w:autoSpaceDE/>
        <w:autoSpaceDN/>
        <w:bidi w:val="0"/>
        <w:adjustRightInd/>
        <w:spacing w:before="0" w:after="0" w:line="500" w:lineRule="exact"/>
        <w:textAlignment w:val="auto"/>
        <w:rPr>
          <w:rFonts w:hint="eastAsia" w:ascii="宋体" w:hAnsi="宋体" w:eastAsia="宋体" w:cs="宋体"/>
          <w:color w:val="auto"/>
          <w:sz w:val="24"/>
        </w:rPr>
      </w:pPr>
      <w:r>
        <w:rPr>
          <w:rFonts w:hint="eastAsia" w:ascii="宋体" w:hAnsi="宋体" w:eastAsia="宋体" w:cs="宋体"/>
          <w:sz w:val="24"/>
        </w:rPr>
        <w:t>10.1.3</w:t>
      </w:r>
      <w:r>
        <w:rPr>
          <w:rFonts w:hint="eastAsia" w:ascii="宋体" w:hAnsi="宋体" w:eastAsia="宋体" w:cs="宋体"/>
          <w:sz w:val="24"/>
          <w:lang w:val="en-US" w:eastAsia="zh-CN"/>
        </w:rPr>
        <w:t xml:space="preserve"> </w:t>
      </w:r>
      <w:r>
        <w:rPr>
          <w:rFonts w:hint="eastAsia" w:ascii="宋体" w:hAnsi="宋体" w:eastAsia="宋体" w:cs="宋体"/>
          <w:color w:val="auto"/>
          <w:sz w:val="24"/>
        </w:rPr>
        <w:t>噪声</w:t>
      </w:r>
    </w:p>
    <w:p>
      <w:pPr>
        <w:pStyle w:val="34"/>
        <w:pageBreakBefore w:val="0"/>
        <w:shd w:val="clear" w:color="auto" w:fill="auto"/>
        <w:tabs>
          <w:tab w:val="left" w:pos="1071"/>
        </w:tabs>
        <w:kinsoku/>
        <w:wordWrap/>
        <w:overflowPunct/>
        <w:topLinePunct w:val="0"/>
        <w:autoSpaceDE/>
        <w:autoSpaceDN/>
        <w:bidi w:val="0"/>
        <w:adjustRightInd/>
        <w:spacing w:before="0" w:line="500" w:lineRule="exact"/>
        <w:ind w:firstLine="480" w:firstLineChars="200"/>
        <w:textAlignment w:val="auto"/>
        <w:rPr>
          <w:rFonts w:hint="eastAsia" w:ascii="宋体" w:hAnsi="宋体" w:eastAsia="宋体" w:cs="宋体"/>
        </w:rPr>
      </w:pPr>
      <w:r>
        <w:rPr>
          <w:rStyle w:val="35"/>
          <w:rFonts w:hint="eastAsia" w:ascii="宋体" w:hAnsi="宋体" w:eastAsia="宋体" w:cs="宋体"/>
          <w:color w:val="auto"/>
          <w:spacing w:val="0"/>
          <w:sz w:val="24"/>
          <w:szCs w:val="24"/>
          <w:lang w:val="en-US"/>
        </w:rPr>
        <w:t>本项目噪声主要降噪措施为</w:t>
      </w:r>
      <w:r>
        <w:rPr>
          <w:rStyle w:val="35"/>
          <w:rFonts w:hint="eastAsia" w:ascii="宋体" w:hAnsi="宋体" w:eastAsia="宋体" w:cs="宋体"/>
          <w:color w:val="auto"/>
          <w:spacing w:val="0"/>
          <w:sz w:val="24"/>
          <w:szCs w:val="24"/>
          <w:lang w:val="en-US" w:eastAsia="zh-CN"/>
        </w:rPr>
        <w:t>减震基础、</w:t>
      </w:r>
      <w:r>
        <w:rPr>
          <w:rStyle w:val="35"/>
          <w:rFonts w:hint="eastAsia" w:ascii="宋体" w:hAnsi="宋体" w:eastAsia="宋体" w:cs="宋体"/>
          <w:color w:val="auto"/>
          <w:spacing w:val="0"/>
          <w:sz w:val="24"/>
          <w:szCs w:val="24"/>
          <w:lang w:val="en-US"/>
        </w:rPr>
        <w:t>厂房隔声，</w:t>
      </w:r>
      <w:r>
        <w:rPr>
          <w:rFonts w:hint="eastAsia" w:ascii="宋体" w:hAnsi="宋体" w:eastAsia="宋体" w:cs="宋体"/>
          <w:sz w:val="24"/>
          <w:szCs w:val="24"/>
        </w:rPr>
        <w:t>根据噪声</w:t>
      </w:r>
      <w:r>
        <w:rPr>
          <w:rStyle w:val="35"/>
          <w:rFonts w:hint="eastAsia" w:ascii="宋体" w:hAnsi="宋体" w:eastAsia="宋体" w:cs="宋体"/>
          <w:spacing w:val="0"/>
          <w:sz w:val="24"/>
          <w:szCs w:val="24"/>
        </w:rPr>
        <w:t>监测结果，</w:t>
      </w:r>
      <w:r>
        <w:rPr>
          <w:rFonts w:hint="eastAsia" w:ascii="宋体" w:hAnsi="宋体" w:eastAsia="宋体" w:cs="宋体"/>
          <w:kern w:val="0"/>
          <w:sz w:val="24"/>
          <w:szCs w:val="24"/>
          <w:highlight w:val="none"/>
          <w:lang w:val="en-US" w:eastAsia="zh-CN" w:bidi="ar"/>
        </w:rPr>
        <w:t>本项目东、西、北各厂界噪声监测值范围为昼间：</w:t>
      </w:r>
      <w:r>
        <w:rPr>
          <w:rStyle w:val="35"/>
          <w:rFonts w:hint="eastAsia" w:ascii="宋体" w:hAnsi="宋体" w:eastAsia="宋体" w:cs="宋体"/>
          <w:color w:val="auto"/>
          <w:spacing w:val="0"/>
          <w:sz w:val="24"/>
          <w:szCs w:val="24"/>
          <w:lang w:val="en-US" w:eastAsia="zh-CN"/>
        </w:rPr>
        <w:t>50—54</w:t>
      </w:r>
      <w:r>
        <w:rPr>
          <w:rFonts w:hint="eastAsia" w:ascii="宋体" w:hAnsi="宋体" w:eastAsia="宋体" w:cs="宋体"/>
          <w:color w:val="auto"/>
          <w:sz w:val="24"/>
          <w:szCs w:val="24"/>
        </w:rPr>
        <w:t>dB(A)</w:t>
      </w:r>
      <w:r>
        <w:rPr>
          <w:rFonts w:hint="eastAsia" w:ascii="宋体" w:hAnsi="宋体" w:eastAsia="宋体" w:cs="宋体"/>
          <w:color w:val="auto"/>
          <w:kern w:val="0"/>
          <w:sz w:val="24"/>
          <w:szCs w:val="24"/>
          <w:highlight w:val="none"/>
          <w:lang w:val="en-US" w:eastAsia="zh-CN" w:bidi="ar"/>
        </w:rPr>
        <w:t>；夜间：41—44dB（A），</w:t>
      </w:r>
      <w:r>
        <w:rPr>
          <w:rStyle w:val="35"/>
          <w:rFonts w:hint="eastAsia" w:ascii="宋体" w:hAnsi="宋体" w:eastAsia="宋体" w:cs="宋体"/>
          <w:color w:val="auto"/>
          <w:spacing w:val="0"/>
          <w:sz w:val="24"/>
          <w:szCs w:val="24"/>
          <w:lang w:val="en-US" w:eastAsia="zh-CN"/>
        </w:rPr>
        <w:t>各</w:t>
      </w:r>
      <w:r>
        <w:rPr>
          <w:rStyle w:val="35"/>
          <w:rFonts w:hint="eastAsia" w:ascii="宋体" w:hAnsi="宋体" w:eastAsia="宋体" w:cs="宋体"/>
          <w:color w:val="auto"/>
          <w:spacing w:val="0"/>
          <w:sz w:val="24"/>
          <w:szCs w:val="24"/>
        </w:rPr>
        <w:t>厂界噪声监测值均能满足《工业企业厂界环</w:t>
      </w:r>
      <w:r>
        <w:rPr>
          <w:rStyle w:val="35"/>
          <w:rFonts w:hint="eastAsia" w:ascii="宋体" w:hAnsi="宋体" w:eastAsia="宋体" w:cs="宋体"/>
          <w:spacing w:val="0"/>
          <w:sz w:val="24"/>
          <w:szCs w:val="24"/>
        </w:rPr>
        <w:t>境噪声排放标准</w:t>
      </w:r>
      <w:r>
        <w:rPr>
          <w:rStyle w:val="35"/>
          <w:rFonts w:hint="eastAsia" w:ascii="宋体" w:hAnsi="宋体" w:eastAsia="宋体" w:cs="宋体"/>
          <w:color w:val="auto"/>
          <w:spacing w:val="0"/>
          <w:sz w:val="24"/>
          <w:szCs w:val="24"/>
        </w:rPr>
        <w:t>》</w:t>
      </w:r>
      <w:r>
        <w:rPr>
          <w:rStyle w:val="35"/>
          <w:rFonts w:hint="eastAsia" w:ascii="宋体" w:hAnsi="宋体" w:eastAsia="宋体" w:cs="宋体"/>
          <w:color w:val="auto"/>
          <w:spacing w:val="0"/>
          <w:sz w:val="24"/>
          <w:szCs w:val="24"/>
          <w:lang w:val="en-US" w:eastAsia="zh-CN"/>
        </w:rPr>
        <w:t>3</w:t>
      </w:r>
      <w:r>
        <w:rPr>
          <w:rStyle w:val="35"/>
          <w:rFonts w:hint="eastAsia" w:ascii="宋体" w:hAnsi="宋体" w:eastAsia="宋体" w:cs="宋体"/>
          <w:color w:val="auto"/>
          <w:spacing w:val="0"/>
          <w:sz w:val="24"/>
          <w:szCs w:val="24"/>
        </w:rPr>
        <w:t>类标准</w:t>
      </w:r>
      <w:r>
        <w:rPr>
          <w:rStyle w:val="35"/>
          <w:rFonts w:hint="eastAsia" w:ascii="宋体" w:hAnsi="宋体" w:eastAsia="宋体" w:cs="宋体"/>
          <w:spacing w:val="0"/>
          <w:sz w:val="24"/>
          <w:szCs w:val="24"/>
        </w:rPr>
        <w:t>要求（昼间</w:t>
      </w:r>
      <w:r>
        <w:rPr>
          <w:rStyle w:val="35"/>
          <w:rFonts w:hint="eastAsia" w:ascii="宋体" w:hAnsi="宋体" w:eastAsia="宋体" w:cs="宋体"/>
          <w:spacing w:val="0"/>
          <w:sz w:val="24"/>
          <w:szCs w:val="24"/>
          <w:lang w:eastAsia="zh-TW"/>
        </w:rPr>
        <w:t>6</w:t>
      </w:r>
      <w:r>
        <w:rPr>
          <w:rStyle w:val="35"/>
          <w:rFonts w:hint="eastAsia" w:ascii="宋体" w:hAnsi="宋体" w:eastAsia="宋体" w:cs="宋体"/>
          <w:spacing w:val="0"/>
          <w:sz w:val="24"/>
          <w:szCs w:val="24"/>
          <w:lang w:val="en-US" w:eastAsia="zh-CN"/>
        </w:rPr>
        <w:t>5</w:t>
      </w:r>
      <w:r>
        <w:rPr>
          <w:rFonts w:hint="eastAsia" w:ascii="宋体" w:hAnsi="宋体" w:eastAsia="宋体" w:cs="宋体"/>
          <w:color w:val="000000"/>
          <w:sz w:val="24"/>
          <w:szCs w:val="24"/>
        </w:rPr>
        <w:t>dB(A)、</w:t>
      </w:r>
      <w:r>
        <w:rPr>
          <w:rFonts w:hint="eastAsia" w:ascii="宋体" w:hAnsi="宋体" w:eastAsia="宋体" w:cs="宋体"/>
          <w:color w:val="000000"/>
          <w:spacing w:val="0"/>
          <w:sz w:val="24"/>
          <w:szCs w:val="24"/>
        </w:rPr>
        <w:t>夜间5</w:t>
      </w:r>
      <w:r>
        <w:rPr>
          <w:rFonts w:hint="eastAsia" w:ascii="宋体" w:hAnsi="宋体" w:eastAsia="宋体" w:cs="宋体"/>
          <w:color w:val="000000"/>
          <w:spacing w:val="0"/>
          <w:sz w:val="24"/>
          <w:szCs w:val="24"/>
          <w:lang w:val="en-US" w:eastAsia="zh-CN"/>
        </w:rPr>
        <w:t>5</w:t>
      </w:r>
      <w:r>
        <w:rPr>
          <w:rFonts w:hint="eastAsia" w:ascii="宋体" w:hAnsi="宋体" w:eastAsia="宋体" w:cs="宋体"/>
          <w:color w:val="000000"/>
          <w:spacing w:val="0"/>
          <w:sz w:val="24"/>
          <w:szCs w:val="24"/>
        </w:rPr>
        <w:t xml:space="preserve"> dB(A)</w:t>
      </w:r>
      <w:r>
        <w:rPr>
          <w:rStyle w:val="35"/>
          <w:rFonts w:hint="eastAsia" w:ascii="宋体" w:hAnsi="宋体" w:eastAsia="宋体" w:cs="宋体"/>
          <w:spacing w:val="0"/>
          <w:sz w:val="24"/>
          <w:szCs w:val="24"/>
        </w:rPr>
        <w:t>）</w:t>
      </w:r>
      <w:r>
        <w:rPr>
          <w:rStyle w:val="35"/>
          <w:rFonts w:hint="eastAsia" w:ascii="宋体" w:hAnsi="宋体" w:eastAsia="宋体" w:cs="宋体"/>
          <w:spacing w:val="0"/>
          <w:sz w:val="24"/>
          <w:szCs w:val="24"/>
          <w:lang w:eastAsia="zh-CN"/>
        </w:rPr>
        <w:t>。</w:t>
      </w:r>
    </w:p>
    <w:p>
      <w:pPr>
        <w:pStyle w:val="5"/>
        <w:pageBreakBefore w:val="0"/>
        <w:kinsoku/>
        <w:wordWrap/>
        <w:overflowPunct/>
        <w:topLinePunct w:val="0"/>
        <w:autoSpaceDE/>
        <w:autoSpaceDN/>
        <w:bidi w:val="0"/>
        <w:adjustRightInd/>
        <w:spacing w:before="0" w:after="0" w:line="500" w:lineRule="exact"/>
        <w:textAlignment w:val="auto"/>
        <w:rPr>
          <w:rFonts w:hint="eastAsia" w:ascii="宋体" w:hAnsi="宋体" w:eastAsia="宋体" w:cs="宋体"/>
          <w:sz w:val="24"/>
          <w:lang w:val="en-US" w:eastAsia="zh-CN"/>
        </w:rPr>
      </w:pPr>
      <w:r>
        <w:rPr>
          <w:rFonts w:hint="eastAsia" w:ascii="宋体" w:hAnsi="宋体" w:eastAsia="宋体" w:cs="宋体"/>
          <w:sz w:val="24"/>
        </w:rPr>
        <w:t>10.1.4</w:t>
      </w:r>
      <w:r>
        <w:rPr>
          <w:rFonts w:hint="eastAsia" w:ascii="宋体" w:hAnsi="宋体" w:eastAsia="宋体" w:cs="宋体"/>
          <w:sz w:val="24"/>
          <w:lang w:val="en-US" w:eastAsia="zh-CN"/>
        </w:rPr>
        <w:t xml:space="preserve"> 固废</w:t>
      </w:r>
    </w:p>
    <w:p>
      <w:pPr>
        <w:keepNext w:val="0"/>
        <w:keepLines w:val="0"/>
        <w:widowControl/>
        <w:suppressLineNumbers w:val="0"/>
        <w:spacing w:line="360" w:lineRule="auto"/>
        <w:ind w:firstLine="480" w:firstLineChars="200"/>
        <w:jc w:val="left"/>
        <w:rPr>
          <w:rFonts w:hint="eastAsia" w:ascii="宋体" w:hAnsi="宋体" w:eastAsia="宋体" w:cs="宋体"/>
        </w:rPr>
      </w:pPr>
      <w:r>
        <w:rPr>
          <w:rFonts w:hint="eastAsia" w:ascii="宋体" w:hAnsi="宋体" w:eastAsia="宋体" w:cs="宋体"/>
          <w:color w:val="000000"/>
          <w:kern w:val="0"/>
          <w:sz w:val="24"/>
          <w:szCs w:val="24"/>
          <w:lang w:val="en-US" w:eastAsia="zh-CN" w:bidi="ar"/>
        </w:rPr>
        <w:t>本项目产生的固废主要为生产过程中产生的废钢材边角料、焊接过程中产生的焊渣、设备润滑产生的废机油、废液压油，废油桶以及职工生活垃圾。</w:t>
      </w:r>
    </w:p>
    <w:p>
      <w:pPr>
        <w:pStyle w:val="2"/>
        <w:keepNext w:val="0"/>
        <w:keepLines w:val="0"/>
        <w:pageBreakBefore w:val="0"/>
        <w:widowControl w:val="0"/>
        <w:kinsoku/>
        <w:wordWrap/>
        <w:overflowPunct/>
        <w:topLinePunct w:val="0"/>
        <w:bidi w:val="0"/>
        <w:snapToGrid/>
        <w:spacing w:line="500" w:lineRule="exact"/>
        <w:ind w:firstLine="480" w:firstLineChars="200"/>
        <w:textAlignment w:val="auto"/>
        <w:rPr>
          <w:rFonts w:hint="eastAsia" w:asciiTheme="minorEastAsia" w:hAnsiTheme="minorEastAsia" w:eastAsiaTheme="minorEastAsia" w:cstheme="minorEastAsia"/>
          <w:sz w:val="24"/>
          <w:szCs w:val="24"/>
          <w:lang w:val="en-US" w:eastAsia="zh-CN"/>
        </w:rPr>
      </w:pPr>
      <w:r>
        <w:rPr>
          <w:rFonts w:hint="eastAsia" w:ascii="宋体" w:hAnsi="宋体" w:eastAsia="宋体" w:cs="宋体"/>
          <w:color w:val="000000"/>
          <w:kern w:val="0"/>
          <w:sz w:val="24"/>
          <w:szCs w:val="24"/>
          <w:lang w:val="en-US" w:eastAsia="zh-CN" w:bidi="ar"/>
        </w:rPr>
        <w:t>废钢材边角料、焊渣</w:t>
      </w:r>
      <w:r>
        <w:rPr>
          <w:rFonts w:hint="eastAsia" w:ascii="宋体" w:hAnsi="宋体" w:eastAsia="宋体" w:cs="宋体"/>
          <w:sz w:val="24"/>
          <w:lang w:val="en-US" w:eastAsia="zh-CN"/>
        </w:rPr>
        <w:t>统一收集后外售给废品回收站；</w:t>
      </w:r>
      <w:r>
        <w:rPr>
          <w:rFonts w:hint="eastAsia" w:ascii="宋体" w:hAnsi="宋体" w:eastAsia="宋体" w:cs="宋体"/>
          <w:color w:val="000000"/>
          <w:kern w:val="0"/>
          <w:sz w:val="24"/>
          <w:szCs w:val="24"/>
          <w:lang w:val="en-US" w:eastAsia="zh-CN" w:bidi="ar"/>
        </w:rPr>
        <w:t>废机油、废液压油，废油桶</w:t>
      </w:r>
      <w:r>
        <w:rPr>
          <w:rFonts w:hint="eastAsia" w:ascii="宋体" w:hAnsi="宋体" w:eastAsia="宋体" w:cs="宋体"/>
          <w:sz w:val="24"/>
          <w:lang w:val="en-US" w:eastAsia="zh-CN"/>
        </w:rPr>
        <w:t>暂存于危废暂存间，</w:t>
      </w:r>
      <w:r>
        <w:rPr>
          <w:rFonts w:hint="eastAsia" w:ascii="宋体" w:hAnsi="宋体" w:eastAsia="宋体" w:cs="宋体"/>
          <w:color w:val="000000"/>
          <w:kern w:val="0"/>
          <w:sz w:val="24"/>
          <w:szCs w:val="24"/>
          <w:lang w:val="en-US" w:eastAsia="zh-CN" w:bidi="ar"/>
        </w:rPr>
        <w:t>定期</w:t>
      </w:r>
      <w:r>
        <w:rPr>
          <w:rFonts w:hint="eastAsia" w:ascii="宋体" w:hAnsi="宋体" w:eastAsia="宋体" w:cs="宋体"/>
          <w:color w:val="auto"/>
          <w:kern w:val="0"/>
          <w:sz w:val="24"/>
          <w:szCs w:val="24"/>
          <w:lang w:val="en-US" w:eastAsia="zh-CN" w:bidi="ar"/>
        </w:rPr>
        <w:t>交由</w:t>
      </w:r>
      <w:r>
        <w:rPr>
          <w:rFonts w:hint="eastAsia" w:hAnsi="宋体" w:cs="宋体"/>
          <w:color w:val="auto"/>
          <w:kern w:val="0"/>
          <w:sz w:val="24"/>
          <w:szCs w:val="24"/>
          <w:lang w:val="en-US" w:eastAsia="zh-CN" w:bidi="ar"/>
        </w:rPr>
        <w:t>信阳金瑞莱环境科技有限公司</w:t>
      </w:r>
      <w:r>
        <w:rPr>
          <w:rFonts w:hint="eastAsia" w:ascii="宋体" w:hAnsi="宋体" w:eastAsia="宋体" w:cs="宋体"/>
          <w:color w:val="auto"/>
          <w:kern w:val="0"/>
          <w:sz w:val="24"/>
          <w:szCs w:val="24"/>
          <w:lang w:val="en-US" w:eastAsia="zh-CN" w:bidi="ar"/>
        </w:rPr>
        <w:t>处</w:t>
      </w:r>
      <w:r>
        <w:rPr>
          <w:rFonts w:hint="eastAsia" w:ascii="宋体" w:hAnsi="宋体" w:eastAsia="宋体" w:cs="宋体"/>
          <w:color w:val="000000"/>
          <w:kern w:val="0"/>
          <w:sz w:val="24"/>
          <w:szCs w:val="24"/>
          <w:lang w:val="en-US" w:eastAsia="zh-CN" w:bidi="ar"/>
        </w:rPr>
        <w:t>理</w:t>
      </w:r>
      <w:r>
        <w:rPr>
          <w:rFonts w:hint="eastAsia" w:ascii="宋体" w:hAnsi="宋体" w:eastAsia="宋体" w:cs="宋体"/>
          <w:sz w:val="24"/>
          <w:lang w:val="en-US" w:eastAsia="zh-CN"/>
        </w:rPr>
        <w:t>；生活垃圾在场内垃圾箱暂存，定期送至垃圾中转站</w:t>
      </w:r>
      <w:r>
        <w:rPr>
          <w:rFonts w:hint="eastAsia" w:ascii="宋体" w:hAnsi="宋体" w:eastAsia="宋体" w:cs="宋体"/>
          <w:sz w:val="24"/>
          <w:szCs w:val="24"/>
          <w:lang w:val="en-US" w:eastAsia="zh-CN"/>
        </w:rPr>
        <w:t>；</w:t>
      </w:r>
      <w:r>
        <w:rPr>
          <w:rFonts w:hint="eastAsia" w:ascii="宋体" w:hAnsi="宋体" w:eastAsia="宋体" w:cs="宋体"/>
          <w:b w:val="0"/>
          <w:bCs/>
          <w:color w:val="auto"/>
          <w:sz w:val="24"/>
          <w:szCs w:val="24"/>
          <w:lang w:val="en-US" w:eastAsia="zh-CN"/>
        </w:rPr>
        <w:t>符合《一般工业企业固体废物贮存、处置场污染控制标准》（GB18599-2001）标准要求、</w:t>
      </w:r>
      <w:r>
        <w:rPr>
          <w:rFonts w:hint="eastAsia" w:ascii="宋体" w:hAnsi="宋体" w:eastAsia="宋体" w:cs="宋体"/>
          <w:b w:val="0"/>
          <w:bCs/>
          <w:color w:val="auto"/>
          <w:sz w:val="24"/>
          <w:szCs w:val="24"/>
          <w:lang w:eastAsia="zh-CN"/>
        </w:rPr>
        <w:t>《</w:t>
      </w:r>
      <w:r>
        <w:rPr>
          <w:rFonts w:hint="eastAsia" w:ascii="宋体" w:hAnsi="宋体" w:eastAsia="宋体" w:cs="宋体"/>
          <w:b w:val="0"/>
          <w:bCs/>
          <w:color w:val="auto"/>
          <w:sz w:val="24"/>
          <w:szCs w:val="24"/>
          <w:lang w:val="en-US" w:eastAsia="zh-CN"/>
        </w:rPr>
        <w:t>危险废物贮存污染控制标准</w:t>
      </w:r>
      <w:r>
        <w:rPr>
          <w:rFonts w:hint="eastAsia" w:ascii="宋体" w:hAnsi="宋体" w:eastAsia="宋体" w:cs="宋体"/>
          <w:b w:val="0"/>
          <w:bCs/>
          <w:color w:val="auto"/>
          <w:sz w:val="24"/>
          <w:szCs w:val="24"/>
          <w:lang w:eastAsia="zh-CN"/>
        </w:rPr>
        <w:t>》（</w:t>
      </w:r>
      <w:r>
        <w:rPr>
          <w:rFonts w:hint="eastAsia" w:ascii="宋体" w:hAnsi="宋体" w:eastAsia="宋体" w:cs="宋体"/>
          <w:b w:val="0"/>
          <w:bCs/>
          <w:color w:val="auto"/>
          <w:sz w:val="24"/>
          <w:szCs w:val="24"/>
          <w:lang w:val="en-US" w:eastAsia="zh-CN"/>
        </w:rPr>
        <w:t>GB18597-2001</w:t>
      </w:r>
      <w:r>
        <w:rPr>
          <w:rFonts w:hint="eastAsia" w:ascii="宋体" w:hAnsi="宋体" w:eastAsia="宋体" w:cs="宋体"/>
          <w:b w:val="0"/>
          <w:bCs/>
          <w:color w:val="auto"/>
          <w:sz w:val="24"/>
          <w:szCs w:val="24"/>
          <w:lang w:eastAsia="zh-CN"/>
        </w:rPr>
        <w:t>）</w:t>
      </w:r>
      <w:r>
        <w:rPr>
          <w:rFonts w:hint="eastAsia" w:ascii="宋体" w:hAnsi="宋体" w:eastAsia="宋体" w:cs="宋体"/>
          <w:b w:val="0"/>
          <w:bCs/>
          <w:color w:val="auto"/>
          <w:sz w:val="24"/>
          <w:szCs w:val="24"/>
          <w:lang w:val="en-US" w:eastAsia="zh-CN"/>
        </w:rPr>
        <w:t>及2013修改单标准要求。</w:t>
      </w:r>
    </w:p>
    <w:p>
      <w:pPr>
        <w:pStyle w:val="5"/>
        <w:pageBreakBefore w:val="0"/>
        <w:kinsoku/>
        <w:wordWrap/>
        <w:overflowPunct/>
        <w:topLinePunct w:val="0"/>
        <w:autoSpaceDE/>
        <w:autoSpaceDN/>
        <w:bidi w:val="0"/>
        <w:adjustRightInd/>
        <w:spacing w:before="0" w:after="0" w:line="500" w:lineRule="exact"/>
        <w:textAlignment w:val="auto"/>
        <w:rPr>
          <w:rFonts w:hint="eastAsia" w:ascii="宋体" w:hAnsi="宋体" w:eastAsia="宋体" w:cs="宋体"/>
          <w:sz w:val="24"/>
          <w:szCs w:val="24"/>
        </w:rPr>
      </w:pPr>
      <w:r>
        <w:rPr>
          <w:rFonts w:hint="eastAsia" w:ascii="宋体" w:hAnsi="宋体" w:eastAsia="宋体" w:cs="宋体"/>
          <w:sz w:val="24"/>
        </w:rPr>
        <w:t>10.1.</w:t>
      </w:r>
      <w:r>
        <w:rPr>
          <w:rFonts w:hint="eastAsia" w:ascii="宋体" w:hAnsi="宋体" w:eastAsia="宋体" w:cs="宋体"/>
          <w:sz w:val="24"/>
          <w:lang w:val="en-US" w:eastAsia="zh-CN"/>
        </w:rPr>
        <w:t>5</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污染物排放总量</w:t>
      </w:r>
    </w:p>
    <w:p>
      <w:pPr>
        <w:spacing w:line="400" w:lineRule="exact"/>
        <w:ind w:firstLine="480" w:firstLineChars="200"/>
        <w:rPr>
          <w:rFonts w:hint="eastAsia" w:ascii="Times New Roman" w:hAnsi="Times New Roman"/>
          <w:sz w:val="24"/>
        </w:rPr>
      </w:pPr>
      <w:bookmarkStart w:id="82" w:name="_Toc15957"/>
      <w:bookmarkStart w:id="83" w:name="_Toc24237"/>
      <w:bookmarkStart w:id="84" w:name="_Toc19337"/>
      <w:bookmarkStart w:id="85" w:name="_Toc505526628"/>
      <w:r>
        <w:rPr>
          <w:rFonts w:ascii="Times New Roman" w:hAnsi="Times New Roman"/>
          <w:sz w:val="24"/>
        </w:rPr>
        <w:t>本项目无二氧化硫和氮氧化物排放，本项目废气</w:t>
      </w:r>
      <w:r>
        <w:rPr>
          <w:rFonts w:hint="eastAsia" w:ascii="Times New Roman" w:hAnsi="Times New Roman"/>
          <w:sz w:val="24"/>
        </w:rPr>
        <w:t>污染因子</w:t>
      </w:r>
      <w:r>
        <w:rPr>
          <w:rFonts w:hint="eastAsia" w:ascii="Times New Roman" w:hAnsi="Times New Roman"/>
          <w:sz w:val="24"/>
          <w:szCs w:val="24"/>
        </w:rPr>
        <w:t>为</w:t>
      </w:r>
      <w:r>
        <w:rPr>
          <w:sz w:val="24"/>
          <w:szCs w:val="24"/>
        </w:rPr>
        <w:t>烟尘</w:t>
      </w:r>
      <w:r>
        <w:t>，</w:t>
      </w:r>
      <w:r>
        <w:rPr>
          <w:rFonts w:hint="eastAsia"/>
        </w:rPr>
        <w:t>排放量0.032</w:t>
      </w:r>
      <w:r>
        <w:t>t/a</w:t>
      </w:r>
      <w:r>
        <w:rPr>
          <w:rFonts w:hint="eastAsia"/>
        </w:rPr>
        <w:t>。</w:t>
      </w:r>
    </w:p>
    <w:p>
      <w:pPr>
        <w:spacing w:line="480" w:lineRule="exact"/>
        <w:ind w:firstLine="480" w:firstLineChars="200"/>
        <w:rPr>
          <w:rFonts w:ascii="Times New Roman" w:hAnsi="Times New Roman"/>
          <w:sz w:val="24"/>
        </w:rPr>
      </w:pPr>
      <w:r>
        <w:rPr>
          <w:rFonts w:ascii="Times New Roman" w:hAnsi="Times New Roman"/>
          <w:sz w:val="24"/>
        </w:rPr>
        <w:t>根据项目特点，本项目无生产废水，生活污水经化粪池收集后，经污水管网排入回郭镇污水厂，总量控制指标为</w:t>
      </w:r>
      <w:r>
        <w:rPr>
          <w:rFonts w:ascii="Times New Roman" w:hAnsi="Times New Roman"/>
          <w:bCs/>
          <w:color w:val="000000"/>
          <w:kern w:val="0"/>
          <w:sz w:val="24"/>
          <w:lang w:bidi="ar"/>
        </w:rPr>
        <w:t>COD</w:t>
      </w:r>
      <w:r>
        <w:rPr>
          <w:rFonts w:hint="eastAsia" w:ascii="Times New Roman" w:hAnsi="Times New Roman"/>
          <w:bCs/>
          <w:color w:val="000000"/>
          <w:kern w:val="0"/>
          <w:sz w:val="24"/>
          <w:lang w:bidi="ar"/>
        </w:rPr>
        <w:t>：0.009</w:t>
      </w:r>
      <w:r>
        <w:rPr>
          <w:rFonts w:ascii="Times New Roman" w:hAnsi="Times New Roman"/>
          <w:bCs/>
          <w:color w:val="000000"/>
          <w:kern w:val="0"/>
          <w:sz w:val="24"/>
          <w:lang w:bidi="ar"/>
        </w:rPr>
        <w:t>t/a</w:t>
      </w:r>
      <w:r>
        <w:rPr>
          <w:rFonts w:hint="eastAsia" w:ascii="Times New Roman" w:hAnsi="Times New Roman"/>
          <w:bCs/>
          <w:color w:val="000000"/>
          <w:kern w:val="0"/>
          <w:sz w:val="24"/>
          <w:lang w:bidi="ar"/>
        </w:rPr>
        <w:t>，</w:t>
      </w:r>
      <w:r>
        <w:rPr>
          <w:rFonts w:ascii="Times New Roman" w:hAnsi="Times New Roman"/>
          <w:bCs/>
          <w:color w:val="000000"/>
          <w:kern w:val="0"/>
          <w:sz w:val="24"/>
          <w:lang w:bidi="ar"/>
        </w:rPr>
        <w:t>NH</w:t>
      </w:r>
      <w:r>
        <w:rPr>
          <w:rFonts w:ascii="Times New Roman" w:hAnsi="Times New Roman"/>
          <w:bCs/>
          <w:color w:val="000000"/>
          <w:kern w:val="0"/>
          <w:sz w:val="24"/>
          <w:vertAlign w:val="subscript"/>
          <w:lang w:bidi="ar"/>
        </w:rPr>
        <w:t>3</w:t>
      </w:r>
      <w:r>
        <w:rPr>
          <w:rFonts w:ascii="Times New Roman" w:hAnsi="Times New Roman"/>
          <w:bCs/>
          <w:color w:val="000000"/>
          <w:kern w:val="0"/>
          <w:sz w:val="24"/>
          <w:lang w:bidi="ar"/>
        </w:rPr>
        <w:t>-N</w:t>
      </w:r>
      <w:r>
        <w:rPr>
          <w:rFonts w:hint="eastAsia" w:ascii="Times New Roman" w:hAnsi="Times New Roman"/>
          <w:bCs/>
          <w:color w:val="000000"/>
          <w:kern w:val="0"/>
          <w:sz w:val="24"/>
          <w:lang w:bidi="ar"/>
        </w:rPr>
        <w:t>：0.0009</w:t>
      </w:r>
      <w:r>
        <w:rPr>
          <w:rFonts w:ascii="Times New Roman" w:hAnsi="Times New Roman"/>
          <w:bCs/>
          <w:color w:val="000000"/>
          <w:kern w:val="0"/>
          <w:sz w:val="24"/>
          <w:lang w:bidi="ar"/>
        </w:rPr>
        <w:t>t/a</w:t>
      </w:r>
      <w:r>
        <w:rPr>
          <w:rFonts w:hint="eastAsia" w:ascii="Times New Roman" w:hAnsi="Times New Roman"/>
          <w:bCs/>
          <w:color w:val="000000"/>
          <w:kern w:val="0"/>
          <w:sz w:val="24"/>
          <w:lang w:bidi="ar"/>
        </w:rPr>
        <w:t>。</w:t>
      </w:r>
      <w:r>
        <w:rPr>
          <w:rFonts w:ascii="Times New Roman" w:hAnsi="Times New Roman"/>
          <w:sz w:val="24"/>
        </w:rPr>
        <w:t>本项目新增废水总量指标从巩义市</w:t>
      </w:r>
      <w:r>
        <w:rPr>
          <w:sz w:val="24"/>
          <w:szCs w:val="24"/>
        </w:rPr>
        <w:t>驻驾河污水处理厂</w:t>
      </w:r>
      <w:r>
        <w:rPr>
          <w:rFonts w:ascii="Times New Roman" w:hAnsi="Times New Roman"/>
          <w:sz w:val="24"/>
        </w:rPr>
        <w:t>削减量中替代。</w:t>
      </w:r>
    </w:p>
    <w:p>
      <w:pPr>
        <w:pStyle w:val="4"/>
        <w:pageBreakBefore w:val="0"/>
        <w:kinsoku/>
        <w:wordWrap/>
        <w:overflowPunct/>
        <w:topLinePunct w:val="0"/>
        <w:autoSpaceDE/>
        <w:autoSpaceDN/>
        <w:bidi w:val="0"/>
        <w:adjustRightInd/>
        <w:spacing w:before="0" w:after="0" w:line="500" w:lineRule="exact"/>
        <w:textAlignment w:val="auto"/>
        <w:rPr>
          <w:rFonts w:hint="eastAsia" w:ascii="宋体" w:hAnsi="宋体" w:eastAsia="宋体" w:cs="宋体"/>
          <w:color w:val="auto"/>
          <w:sz w:val="28"/>
          <w:szCs w:val="28"/>
        </w:rPr>
      </w:pPr>
      <w:r>
        <w:rPr>
          <w:rFonts w:hint="eastAsia" w:ascii="宋体" w:hAnsi="宋体" w:eastAsia="宋体" w:cs="宋体"/>
          <w:color w:val="auto"/>
          <w:sz w:val="28"/>
          <w:szCs w:val="28"/>
        </w:rPr>
        <w:t>10.2</w:t>
      </w:r>
      <w:r>
        <w:rPr>
          <w:rFonts w:hint="eastAsia" w:ascii="宋体" w:hAnsi="宋体" w:eastAsia="宋体" w:cs="宋体"/>
          <w:color w:val="auto"/>
          <w:sz w:val="28"/>
          <w:szCs w:val="28"/>
          <w:lang w:val="en-US" w:eastAsia="zh-CN"/>
        </w:rPr>
        <w:t xml:space="preserve"> </w:t>
      </w:r>
      <w:r>
        <w:rPr>
          <w:rFonts w:hint="eastAsia" w:ascii="宋体" w:hAnsi="宋体" w:eastAsia="宋体" w:cs="宋体"/>
          <w:color w:val="auto"/>
          <w:sz w:val="28"/>
          <w:szCs w:val="28"/>
        </w:rPr>
        <w:t>工程建设对环境的影响</w:t>
      </w:r>
      <w:bookmarkEnd w:id="82"/>
      <w:bookmarkEnd w:id="83"/>
      <w:bookmarkEnd w:id="84"/>
      <w:bookmarkEnd w:id="85"/>
    </w:p>
    <w:p>
      <w:pPr>
        <w:pStyle w:val="6"/>
        <w:keepNext w:val="0"/>
        <w:keepLines w:val="0"/>
        <w:pageBreakBefore w:val="0"/>
        <w:widowControl w:val="0"/>
        <w:kinsoku/>
        <w:wordWrap/>
        <w:overflowPunct/>
        <w:topLinePunct w:val="0"/>
        <w:bidi w:val="0"/>
        <w:adjustRightInd/>
        <w:snapToGrid/>
        <w:spacing w:line="500" w:lineRule="exact"/>
        <w:ind w:firstLine="480" w:firstLineChars="200"/>
        <w:textAlignment w:val="auto"/>
        <w:rPr>
          <w:rFonts w:hint="eastAsia" w:ascii="宋体" w:hAnsi="宋体" w:eastAsia="宋体" w:cs="宋体"/>
          <w:color w:val="000000"/>
          <w:kern w:val="2"/>
          <w:sz w:val="24"/>
          <w:szCs w:val="24"/>
          <w:lang w:val="en-US" w:eastAsia="zh-CN" w:bidi="ar"/>
        </w:rPr>
      </w:pPr>
      <w:bookmarkStart w:id="86" w:name="_Toc24788"/>
      <w:bookmarkStart w:id="87" w:name="_Toc15246"/>
      <w:bookmarkStart w:id="88" w:name="_Toc14371"/>
      <w:bookmarkStart w:id="89" w:name="_Toc25089"/>
      <w:r>
        <w:rPr>
          <w:rFonts w:hint="eastAsia" w:ascii="宋体" w:hAnsi="宋体" w:eastAsia="宋体" w:cs="宋体"/>
          <w:color w:val="000000"/>
          <w:kern w:val="2"/>
          <w:sz w:val="24"/>
          <w:szCs w:val="24"/>
          <w:lang w:val="en-US" w:eastAsia="zh-CN" w:bidi="ar"/>
        </w:rPr>
        <w:t>本项目废水、废气、噪声均能够做到达标排放，固废均得到合理妥善处置，故本项目建设对外环境影响较小。</w:t>
      </w:r>
    </w:p>
    <w:p>
      <w:pPr>
        <w:pageBreakBefore w:val="0"/>
        <w:kinsoku/>
        <w:wordWrap/>
        <w:overflowPunct/>
        <w:topLinePunct w:val="0"/>
        <w:autoSpaceDE/>
        <w:autoSpaceDN/>
        <w:bidi w:val="0"/>
        <w:adjustRightInd/>
        <w:spacing w:line="500" w:lineRule="exact"/>
        <w:textAlignment w:val="auto"/>
        <w:outlineLvl w:val="0"/>
        <w:rPr>
          <w:rFonts w:hint="eastAsia" w:ascii="宋体" w:hAnsi="宋体" w:eastAsia="宋体" w:cs="宋体"/>
          <w:b/>
          <w:bCs/>
          <w:sz w:val="32"/>
          <w:szCs w:val="40"/>
        </w:rPr>
      </w:pPr>
      <w:r>
        <w:rPr>
          <w:rFonts w:hint="eastAsia" w:ascii="宋体" w:hAnsi="宋体" w:eastAsia="宋体" w:cs="宋体"/>
          <w:b/>
          <w:bCs/>
          <w:sz w:val="32"/>
          <w:szCs w:val="40"/>
        </w:rPr>
        <w:t>11 建设项目环境保护“三同时”竣工验收登记表</w:t>
      </w:r>
      <w:bookmarkEnd w:id="86"/>
      <w:bookmarkEnd w:id="87"/>
      <w:bookmarkEnd w:id="88"/>
      <w:bookmarkEnd w:id="89"/>
    </w:p>
    <w:p>
      <w:pPr>
        <w:pStyle w:val="9"/>
        <w:pageBreakBefore w:val="0"/>
        <w:kinsoku/>
        <w:wordWrap/>
        <w:overflowPunct/>
        <w:topLinePunct w:val="0"/>
        <w:autoSpaceDE/>
        <w:autoSpaceDN/>
        <w:bidi w:val="0"/>
        <w:adjustRightInd/>
        <w:spacing w:line="500" w:lineRule="exact"/>
        <w:ind w:left="1470" w:right="1470"/>
        <w:jc w:val="center"/>
        <w:textAlignment w:val="auto"/>
        <w:rPr>
          <w:rFonts w:ascii="Times New Roman" w:hAnsi="Times New Roman"/>
          <w:b/>
          <w:bCs/>
          <w:szCs w:val="21"/>
        </w:rPr>
        <w:sectPr>
          <w:footerReference r:id="rId9" w:type="default"/>
          <w:pgSz w:w="11850" w:h="16783"/>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9"/>
        <w:ind w:left="0" w:firstLine="0"/>
        <w:rPr>
          <w:rFonts w:hint="eastAsia" w:ascii="宋体" w:hAnsi="宋体" w:eastAsia="宋体" w:cs="宋体"/>
          <w:sz w:val="18"/>
          <w:szCs w:val="18"/>
        </w:rPr>
      </w:pPr>
    </w:p>
    <w:p>
      <w:pPr>
        <w:rPr>
          <w:rFonts w:hint="eastAsia" w:ascii="宋体" w:hAnsi="宋体" w:eastAsia="宋体" w:cs="宋体"/>
          <w:sz w:val="18"/>
          <w:szCs w:val="18"/>
          <w:lang w:val="en-US" w:eastAsia="zh-CN"/>
        </w:rPr>
      </w:pPr>
      <w:r>
        <w:rPr>
          <w:rFonts w:hint="eastAsia" w:ascii="宋体" w:hAnsi="宋体" w:eastAsia="宋体" w:cs="宋体"/>
          <w:sz w:val="18"/>
          <w:szCs w:val="18"/>
        </w:rPr>
        <w:pict>
          <v:shape id="_x0000_s2083" o:spid="_x0000_s2083" o:spt="202" type="#_x0000_t202" style="position:absolute;left:0pt;margin-left:184.15pt;margin-top:-38.65pt;height:32.2pt;width:335.55pt;mso-wrap-distance-bottom:0pt;mso-wrap-distance-left:9pt;mso-wrap-distance-right:9pt;mso-wrap-distance-top:0pt;z-index:251665408;mso-width-relative:page;mso-height-relative:page;" filled="f" stroked="f" coordsize="21600,21600" o:gfxdata="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oLKgZ2QAAAAwBAAAPAAAAAAAAAAEAIAAAACIAAABkcnMvZG93bnJl&#10;di54bWxQSwECFAAUAAAACACHTuJAPi8zl/wBAADHAwAADgAAAAAAAAABACAAAAAoAQAAZHJzL2Uy&#10;b0RvYy54bWxQSwUGAAAAAAYABgBZAQAAlgUAAAAA&#10;">
            <v:path/>
            <v:fill on="f" focussize="0,0"/>
            <v:stroke on="f" joinstyle="miter"/>
            <v:imagedata o:title=""/>
            <o:lock v:ext="edit"/>
            <v:textbox style="mso-fit-shape-to-text:t;">
              <w:txbxContent>
                <w:p>
                  <w:pPr>
                    <w:pStyle w:val="3"/>
                    <w:spacing w:before="0" w:after="0" w:line="360" w:lineRule="auto"/>
                    <w:jc w:val="center"/>
                    <w:rPr>
                      <w:rFonts w:ascii="Times New Roman" w:hAnsi="Times New Roman"/>
                      <w:sz w:val="24"/>
                      <w:szCs w:val="32"/>
                    </w:rPr>
                  </w:pPr>
                  <w:bookmarkStart w:id="99" w:name="_Toc510015733"/>
                  <w:bookmarkStart w:id="100" w:name="_Toc510947059"/>
                  <w:bookmarkStart w:id="101" w:name="_Toc510015273"/>
                  <w:bookmarkStart w:id="102" w:name="_Toc510015666"/>
                  <w:bookmarkStart w:id="103" w:name="_Toc510015776"/>
                  <w:r>
                    <w:rPr>
                      <w:rFonts w:ascii="Times New Roman" w:hAnsi="Times New Roman"/>
                      <w:sz w:val="24"/>
                      <w:szCs w:val="32"/>
                    </w:rPr>
                    <w:t>建设项目工程竣工环境保护“三同时〃验收登记表</w:t>
                  </w:r>
                  <w:bookmarkEnd w:id="99"/>
                  <w:bookmarkEnd w:id="100"/>
                  <w:bookmarkEnd w:id="101"/>
                  <w:bookmarkEnd w:id="102"/>
                  <w:bookmarkEnd w:id="103"/>
                </w:p>
              </w:txbxContent>
            </v:textbox>
            <w10:wrap type="square"/>
          </v:shape>
        </w:pict>
      </w:r>
      <w:r>
        <w:rPr>
          <w:rFonts w:hint="eastAsia" w:ascii="宋体" w:hAnsi="宋体" w:eastAsia="宋体" w:cs="宋体"/>
          <w:b/>
          <w:sz w:val="18"/>
          <w:szCs w:val="18"/>
        </w:rPr>
        <w:t>填表单位（盖章）：</w:t>
      </w:r>
      <w:r>
        <w:rPr>
          <w:rFonts w:hint="eastAsia" w:ascii="宋体" w:hAnsi="宋体" w:eastAsia="宋体" w:cs="宋体"/>
          <w:sz w:val="18"/>
          <w:szCs w:val="18"/>
          <w:lang w:val="en-US" w:eastAsia="zh-CN"/>
        </w:rPr>
        <w:t>巩义市碧帆环保设备有限公司</w:t>
      </w:r>
      <w:r>
        <w:rPr>
          <w:rFonts w:hint="eastAsia" w:ascii="宋体" w:hAnsi="宋体" w:eastAsia="宋体" w:cs="宋体"/>
          <w:b/>
          <w:sz w:val="18"/>
          <w:szCs w:val="18"/>
        </w:rPr>
        <w:t xml:space="preserve">               填表人（签字）：</w:t>
      </w:r>
      <w:r>
        <w:rPr>
          <w:rFonts w:hint="eastAsia" w:ascii="宋体" w:hAnsi="宋体" w:eastAsia="宋体" w:cs="宋体"/>
          <w:b/>
          <w:sz w:val="18"/>
          <w:szCs w:val="18"/>
        </w:rPr>
        <w:tab/>
      </w:r>
      <w:r>
        <w:rPr>
          <w:rFonts w:hint="eastAsia" w:ascii="宋体" w:hAnsi="宋体" w:eastAsia="宋体" w:cs="宋体"/>
          <w:b/>
          <w:sz w:val="18"/>
          <w:szCs w:val="18"/>
        </w:rPr>
        <w:t xml:space="preserve">                    项目经办人（签字）：</w:t>
      </w:r>
    </w:p>
    <w:tbl>
      <w:tblPr>
        <w:tblStyle w:val="23"/>
        <w:tblW w:w="151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530"/>
        <w:gridCol w:w="1036"/>
        <w:gridCol w:w="1042"/>
        <w:gridCol w:w="758"/>
        <w:gridCol w:w="967"/>
        <w:gridCol w:w="400"/>
        <w:gridCol w:w="560"/>
        <w:gridCol w:w="178"/>
        <w:gridCol w:w="501"/>
        <w:gridCol w:w="841"/>
        <w:gridCol w:w="339"/>
        <w:gridCol w:w="253"/>
        <w:gridCol w:w="795"/>
        <w:gridCol w:w="1050"/>
        <w:gridCol w:w="2108"/>
        <w:gridCol w:w="899"/>
        <w:gridCol w:w="789"/>
        <w:gridCol w:w="273"/>
        <w:gridCol w:w="284"/>
        <w:gridCol w:w="794"/>
        <w:gridCol w:w="428"/>
        <w:gridCol w:w="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600"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目</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项目名称</w:t>
            </w:r>
          </w:p>
        </w:tc>
        <w:tc>
          <w:tcPr>
            <w:tcW w:w="4797" w:type="dxa"/>
            <w:gridSpan w:val="9"/>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jc w:val="center"/>
              <w:rPr>
                <w:sz w:val="18"/>
                <w:szCs w:val="18"/>
              </w:rPr>
            </w:pPr>
            <w:r>
              <w:rPr>
                <w:rFonts w:hint="eastAsia" w:ascii="宋体" w:hAnsi="宋体" w:eastAsia="宋体" w:cs="宋体"/>
                <w:color w:val="000000"/>
                <w:kern w:val="0"/>
                <w:sz w:val="18"/>
                <w:szCs w:val="18"/>
                <w:lang w:val="en-US" w:eastAsia="zh-CN" w:bidi="ar"/>
              </w:rPr>
              <w:t>巩义市碧帆环保设备有限公司年加工20套除尘器、20套脱硫塔项目</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Cs/>
                <w:sz w:val="18"/>
                <w:szCs w:val="18"/>
              </w:rPr>
            </w:pP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项目代码</w:t>
            </w:r>
          </w:p>
        </w:tc>
        <w:tc>
          <w:tcPr>
            <w:tcW w:w="210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sz w:val="18"/>
                <w:szCs w:val="18"/>
              </w:rPr>
            </w:pPr>
            <w:r>
              <w:rPr>
                <w:rFonts w:hint="eastAsia" w:ascii="宋体" w:hAnsi="宋体" w:eastAsia="宋体" w:cs="宋体"/>
                <w:color w:val="000000"/>
                <w:kern w:val="0"/>
                <w:sz w:val="18"/>
                <w:szCs w:val="18"/>
                <w:lang w:val="en-US" w:eastAsia="zh-CN" w:bidi="ar"/>
              </w:rPr>
              <w:t>2019-410181-35-03-053599</w:t>
            </w:r>
          </w:p>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建设地点</w:t>
            </w:r>
          </w:p>
        </w:tc>
        <w:tc>
          <w:tcPr>
            <w:tcW w:w="2127"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21" w:leftChars="10" w:right="0"/>
              <w:jc w:val="center"/>
              <w:rPr>
                <w:rFonts w:hint="default" w:ascii="宋体" w:hAnsi="宋体" w:eastAsia="宋体" w:cs="宋体"/>
                <w:sz w:val="18"/>
                <w:szCs w:val="18"/>
                <w:lang w:val="en-US"/>
              </w:rPr>
            </w:pPr>
            <w:r>
              <w:rPr>
                <w:rFonts w:hint="eastAsia" w:ascii="宋体" w:hAnsi="宋体" w:eastAsia="宋体" w:cs="宋体"/>
                <w:sz w:val="18"/>
                <w:szCs w:val="18"/>
                <w:lang w:eastAsia="zh-CN"/>
              </w:rPr>
              <w:t>巩义市产业集聚区</w:t>
            </w:r>
            <w:r>
              <w:rPr>
                <w:rFonts w:hint="eastAsia" w:ascii="宋体" w:hAnsi="宋体" w:eastAsia="宋体" w:cs="宋体"/>
                <w:sz w:val="18"/>
                <w:szCs w:val="18"/>
                <w:lang w:val="en-US" w:eastAsia="zh-CN"/>
              </w:rPr>
              <w:t>电线电缆区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行业类别（分类管理名录）</w:t>
            </w:r>
          </w:p>
        </w:tc>
        <w:tc>
          <w:tcPr>
            <w:tcW w:w="4797" w:type="dxa"/>
            <w:gridSpan w:val="9"/>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rFonts w:hint="default" w:ascii="宋体" w:hAnsi="宋体" w:eastAsia="宋体" w:cs="宋体"/>
                <w:b/>
                <w:bCs/>
                <w:sz w:val="18"/>
                <w:szCs w:val="18"/>
                <w:lang w:val="en-US" w:eastAsia="zh-CN"/>
              </w:rPr>
            </w:pPr>
            <w:r>
              <w:rPr>
                <w:rFonts w:hint="eastAsia" w:ascii="宋体" w:hAnsi="宋体" w:eastAsia="宋体" w:cs="宋体"/>
                <w:color w:val="000000"/>
                <w:kern w:val="0"/>
                <w:sz w:val="18"/>
                <w:szCs w:val="18"/>
                <w:lang w:val="en-US" w:eastAsia="zh-CN" w:bidi="ar"/>
              </w:rPr>
              <w:t>第二十四类第70条“专用设备制造及维修”</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建设性质</w:t>
            </w:r>
          </w:p>
        </w:tc>
        <w:tc>
          <w:tcPr>
            <w:tcW w:w="5923" w:type="dxa"/>
            <w:gridSpan w:val="8"/>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pict>
                <v:shape id="_x0000_s2084" o:spid="_x0000_s2084" o:spt="202" type="#_x0000_t202" style="position:absolute;left:0pt;margin-left:71.5pt;margin-top:4.85pt;height:6pt;width:12pt;z-index:251664384;mso-width-relative:page;mso-height-relative:page;" fillcolor="#000000" filled="t" stroked="t" coordsize="21600,21600" o:gfxdata="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UpZsYNoAAAAJAQAA&#10;DwAAAAAAAAABACAAAAAiAAAAZHJzL2Rvd25yZXYueG1sUEsBAhQAFAAAAAgAh07iQBsW4sYXAgAA&#10;NgQAAA4AAAAAAAAAAQAgAAAAKQEAAGRycy9lMm9Eb2MueG1sUEsFBgAAAAAGAAYAWQEAALIFAAAA&#10;AA==&#10;">
                  <v:path/>
                  <v:fill on="t" color2="#FFFFFF" focussize="0,0"/>
                  <v:stroke color="#000000" joinstyle="miter"/>
                  <v:imagedata o:title=""/>
                  <o:lock v:ext="edit" aspectratio="f"/>
                  <v:textbox>
                    <w:txbxContent>
                      <w:p/>
                    </w:txbxContent>
                  </v:textbox>
                </v:shape>
              </w:pict>
            </w:r>
            <w:r>
              <w:rPr>
                <w:rFonts w:hint="eastAsia" w:ascii="宋体" w:hAnsi="宋体" w:eastAsia="宋体" w:cs="宋体"/>
                <w:b/>
                <w:bCs/>
                <w:sz w:val="18"/>
                <w:szCs w:val="18"/>
              </w:rPr>
              <w:t>新建   □改扩建  □技术改造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设计生产能力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color w:val="000000"/>
                <w:kern w:val="0"/>
                <w:sz w:val="18"/>
                <w:szCs w:val="18"/>
                <w:lang w:val="en-US" w:eastAsia="zh-CN" w:bidi="ar"/>
              </w:rPr>
              <w:t>年加工20套除尘器、20套脱硫塔项</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实际生产能力</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color w:val="000000"/>
                <w:kern w:val="0"/>
                <w:sz w:val="18"/>
                <w:szCs w:val="18"/>
                <w:lang w:val="en-US" w:eastAsia="zh-CN" w:bidi="ar"/>
              </w:rPr>
              <w:t>年加工20套除尘器、20套脱硫塔项</w:t>
            </w: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环评单位</w:t>
            </w:r>
          </w:p>
        </w:tc>
        <w:tc>
          <w:tcPr>
            <w:tcW w:w="2127" w:type="dxa"/>
            <w:gridSpan w:val="5"/>
            <w:tcBorders>
              <w:tl2br w:val="nil"/>
              <w:tr2bl w:val="nil"/>
            </w:tcBorders>
            <w:shd w:val="clear" w:color="auto" w:fill="auto"/>
            <w:vAlign w:val="center"/>
          </w:tcPr>
          <w:p>
            <w:pPr>
              <w:keepNext w:val="0"/>
              <w:keepLines w:val="0"/>
              <w:widowControl/>
              <w:suppressLineNumbers w:val="0"/>
              <w:spacing w:before="0" w:beforeAutospacing="0" w:after="0" w:afterAutospacing="0" w:line="240" w:lineRule="auto"/>
              <w:ind w:left="0" w:right="0"/>
              <w:jc w:val="center"/>
              <w:rPr>
                <w:sz w:val="18"/>
                <w:szCs w:val="18"/>
              </w:rPr>
            </w:pPr>
            <w:r>
              <w:rPr>
                <w:rFonts w:hint="eastAsia" w:ascii="宋体" w:hAnsi="宋体" w:eastAsia="宋体" w:cs="宋体"/>
                <w:color w:val="000000"/>
                <w:kern w:val="0"/>
                <w:sz w:val="18"/>
                <w:szCs w:val="18"/>
                <w:lang w:val="en-US" w:eastAsia="zh-CN" w:bidi="ar"/>
              </w:rPr>
              <w:t>郑州春实技术咨询服务有限公司</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环评文件审批机关</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rPr>
            </w:pPr>
            <w:r>
              <w:rPr>
                <w:rFonts w:hint="eastAsia" w:ascii="宋体" w:hAnsi="宋体" w:eastAsia="宋体" w:cs="宋体"/>
                <w:sz w:val="18"/>
                <w:szCs w:val="18"/>
                <w:lang w:val="en-US" w:eastAsia="zh-CN"/>
              </w:rPr>
              <w:t>巩义市环境保护局</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审批文号</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Style w:val="35"/>
                <w:rFonts w:hint="eastAsia" w:ascii="宋体" w:hAnsi="宋体" w:eastAsia="宋体" w:cs="宋体"/>
                <w:sz w:val="18"/>
                <w:szCs w:val="18"/>
                <w:lang w:val="en-US" w:eastAsia="zh-CN"/>
              </w:rPr>
              <w:t>巩</w:t>
            </w:r>
            <w:r>
              <w:rPr>
                <w:rStyle w:val="35"/>
                <w:rFonts w:hint="eastAsia" w:ascii="宋体" w:hAnsi="宋体" w:eastAsia="宋体" w:cs="宋体"/>
                <w:sz w:val="18"/>
                <w:szCs w:val="18"/>
              </w:rPr>
              <w:t>环</w:t>
            </w:r>
            <w:r>
              <w:rPr>
                <w:rStyle w:val="35"/>
                <w:rFonts w:hint="eastAsia" w:ascii="宋体" w:hAnsi="宋体" w:eastAsia="宋体" w:cs="宋体"/>
                <w:sz w:val="18"/>
                <w:szCs w:val="18"/>
                <w:lang w:eastAsia="zh-CN"/>
              </w:rPr>
              <w:t>建</w:t>
            </w:r>
            <w:r>
              <w:rPr>
                <w:rStyle w:val="35"/>
                <w:rFonts w:hint="eastAsia" w:ascii="宋体" w:hAnsi="宋体" w:eastAsia="宋体" w:cs="宋体"/>
                <w:sz w:val="18"/>
                <w:szCs w:val="18"/>
                <w:lang w:val="en-US" w:eastAsia="zh-CN"/>
              </w:rPr>
              <w:t>告审</w:t>
            </w:r>
            <w:r>
              <w:rPr>
                <w:rStyle w:val="35"/>
                <w:rFonts w:hint="eastAsia" w:ascii="宋体" w:hAnsi="宋体" w:eastAsia="宋体" w:cs="宋体"/>
                <w:sz w:val="18"/>
                <w:szCs w:val="18"/>
              </w:rPr>
              <w:t>[20</w:t>
            </w:r>
            <w:r>
              <w:rPr>
                <w:rStyle w:val="35"/>
                <w:rFonts w:hint="eastAsia" w:ascii="宋体" w:hAnsi="宋体" w:eastAsia="宋体" w:cs="宋体"/>
                <w:sz w:val="18"/>
                <w:szCs w:val="18"/>
                <w:lang w:val="en-US" w:eastAsia="zh-CN"/>
              </w:rPr>
              <w:t>20</w:t>
            </w:r>
            <w:r>
              <w:rPr>
                <w:rStyle w:val="35"/>
                <w:rFonts w:hint="eastAsia" w:ascii="宋体" w:hAnsi="宋体" w:eastAsia="宋体" w:cs="宋体"/>
                <w:sz w:val="18"/>
                <w:szCs w:val="18"/>
              </w:rPr>
              <w:t>]</w:t>
            </w:r>
            <w:r>
              <w:rPr>
                <w:rStyle w:val="35"/>
                <w:rFonts w:hint="eastAsia" w:ascii="宋体" w:hAnsi="宋体" w:eastAsia="宋体" w:cs="宋体"/>
                <w:sz w:val="18"/>
                <w:szCs w:val="18"/>
                <w:lang w:val="en-US" w:eastAsia="zh-CN"/>
              </w:rPr>
              <w:t>24</w:t>
            </w:r>
            <w:r>
              <w:rPr>
                <w:rStyle w:val="35"/>
                <w:rFonts w:hint="eastAsia" w:ascii="宋体" w:hAnsi="宋体" w:eastAsia="宋体" w:cs="宋体"/>
                <w:sz w:val="18"/>
                <w:szCs w:val="18"/>
              </w:rPr>
              <w:t>号</w:t>
            </w: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环评文件类型</w:t>
            </w:r>
          </w:p>
        </w:tc>
        <w:tc>
          <w:tcPr>
            <w:tcW w:w="2127"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环境影响报告表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2"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开工日期</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color w:val="auto"/>
                <w:sz w:val="18"/>
                <w:szCs w:val="18"/>
                <w:lang w:val="en-US" w:eastAsia="zh-CN"/>
              </w:rPr>
            </w:pPr>
            <w:r>
              <w:rPr>
                <w:rFonts w:hint="eastAsia" w:ascii="宋体" w:hAnsi="宋体" w:eastAsia="宋体" w:cs="宋体"/>
                <w:b w:val="0"/>
                <w:bCs w:val="0"/>
                <w:color w:val="auto"/>
                <w:sz w:val="18"/>
                <w:szCs w:val="18"/>
                <w:lang w:val="en-US" w:eastAsia="zh-CN"/>
              </w:rPr>
              <w:t>2020年12月</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竣工曰期</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color w:val="auto"/>
                <w:sz w:val="18"/>
                <w:szCs w:val="18"/>
                <w:lang w:val="en-US" w:eastAsia="zh-CN"/>
              </w:rPr>
            </w:pPr>
            <w:r>
              <w:rPr>
                <w:rFonts w:hint="eastAsia" w:ascii="宋体" w:hAnsi="宋体" w:eastAsia="宋体" w:cs="宋体"/>
                <w:b w:val="0"/>
                <w:bCs w:val="0"/>
                <w:color w:val="auto"/>
                <w:sz w:val="18"/>
                <w:szCs w:val="18"/>
                <w:lang w:val="en-US" w:eastAsia="zh-CN"/>
              </w:rPr>
              <w:t>2021年4月</w:t>
            </w: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highlight w:val="none"/>
              </w:rPr>
              <w:t>排污许可证申领时间</w:t>
            </w:r>
          </w:p>
        </w:tc>
        <w:tc>
          <w:tcPr>
            <w:tcW w:w="2127"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2021年5月25日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环保设施设计单位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color w:val="auto"/>
                <w:sz w:val="18"/>
                <w:szCs w:val="18"/>
                <w:lang w:val="en-US" w:eastAsia="zh-CN"/>
              </w:rPr>
            </w:pPr>
            <w:r>
              <w:rPr>
                <w:rFonts w:hint="eastAsia" w:ascii="宋体" w:hAnsi="宋体" w:eastAsia="宋体" w:cs="宋体"/>
                <w:color w:val="auto"/>
                <w:sz w:val="18"/>
                <w:szCs w:val="18"/>
                <w:lang w:val="en-US" w:eastAsia="zh-CN"/>
              </w:rPr>
              <w:t>巩义市碧帆环保设备有限公司</w:t>
            </w:r>
            <w:r>
              <w:rPr>
                <w:rFonts w:hint="eastAsia" w:ascii="宋体" w:hAnsi="宋体" w:eastAsia="宋体" w:cs="宋体"/>
                <w:b/>
                <w:color w:val="auto"/>
                <w:sz w:val="18"/>
                <w:szCs w:val="18"/>
              </w:rPr>
              <w:t xml:space="preserve"> </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环保设施施工单位</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color w:val="auto"/>
                <w:sz w:val="18"/>
                <w:szCs w:val="18"/>
              </w:rPr>
            </w:pPr>
            <w:r>
              <w:rPr>
                <w:rFonts w:hint="eastAsia" w:ascii="宋体" w:hAnsi="宋体" w:eastAsia="宋体" w:cs="宋体"/>
                <w:color w:val="auto"/>
                <w:sz w:val="18"/>
                <w:szCs w:val="18"/>
                <w:lang w:val="en-US" w:eastAsia="zh-CN"/>
              </w:rPr>
              <w:t>巩义市碧帆环保设备有限公司</w:t>
            </w: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本工程排污许可证编号号</w:t>
            </w:r>
          </w:p>
        </w:tc>
        <w:tc>
          <w:tcPr>
            <w:tcW w:w="2127"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sz w:val="18"/>
                <w:szCs w:val="18"/>
                <w:lang w:val="en-US" w:eastAsia="zh-CN"/>
              </w:rPr>
            </w:pPr>
            <w:r>
              <w:rPr>
                <w:rFonts w:hint="eastAsia" w:ascii="宋体" w:hAnsi="宋体" w:eastAsia="宋体" w:cs="宋体"/>
                <w:color w:val="000000"/>
                <w:kern w:val="0"/>
                <w:sz w:val="18"/>
                <w:szCs w:val="18"/>
                <w:lang w:val="en-US" w:eastAsia="zh-CN" w:bidi="ar"/>
              </w:rPr>
              <w:t>91410181MA47C8ME2J001W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验收单位</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Cs/>
                <w:color w:val="auto"/>
                <w:sz w:val="18"/>
                <w:szCs w:val="18"/>
                <w:lang w:eastAsia="zh-CN"/>
              </w:rPr>
            </w:pPr>
            <w:r>
              <w:rPr>
                <w:rFonts w:hint="eastAsia" w:ascii="宋体" w:hAnsi="宋体" w:eastAsia="宋体" w:cs="宋体"/>
                <w:color w:val="auto"/>
                <w:sz w:val="18"/>
                <w:szCs w:val="18"/>
                <w:lang w:val="en-US" w:eastAsia="zh-CN"/>
              </w:rPr>
              <w:t>巩义市碧帆环保设备有限公司</w:t>
            </w:r>
            <w:r>
              <w:rPr>
                <w:rFonts w:hint="eastAsia" w:ascii="宋体" w:hAnsi="宋体" w:eastAsia="宋体" w:cs="宋体"/>
                <w:b/>
                <w:color w:val="auto"/>
                <w:sz w:val="18"/>
                <w:szCs w:val="18"/>
              </w:rPr>
              <w:t xml:space="preserve">     </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环保设施监测单位</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lang w:eastAsia="zh-CN"/>
              </w:rPr>
            </w:pPr>
            <w:r>
              <w:rPr>
                <w:rStyle w:val="35"/>
                <w:rFonts w:hint="eastAsia" w:ascii="宋体" w:hAnsi="宋体" w:eastAsia="宋体" w:cs="宋体"/>
                <w:color w:val="auto"/>
                <w:spacing w:val="0"/>
                <w:sz w:val="18"/>
                <w:szCs w:val="18"/>
                <w:lang w:eastAsia="zh-CN"/>
              </w:rPr>
              <w:t>河南宜信检测技术服务有限公司</w:t>
            </w: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验收监测时工况</w:t>
            </w:r>
          </w:p>
          <w:p>
            <w:pPr>
              <w:keepNext w:val="0"/>
              <w:keepLines w:val="0"/>
              <w:suppressLineNumbers w:val="0"/>
              <w:spacing w:before="0" w:beforeAutospacing="0" w:after="0" w:afterAutospacing="0"/>
              <w:ind w:left="0" w:right="0"/>
            </w:pPr>
          </w:p>
        </w:tc>
        <w:tc>
          <w:tcPr>
            <w:tcW w:w="2127"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lang w:val="en-US" w:eastAsia="zh-CN"/>
              </w:rPr>
            </w:pPr>
            <w:r>
              <w:rPr>
                <w:rFonts w:hint="eastAsia" w:ascii="宋体" w:hAnsi="宋体" w:eastAsia="宋体" w:cs="宋体"/>
                <w:b/>
                <w:bCs/>
                <w:sz w:val="18"/>
                <w:szCs w:val="18"/>
                <w:lang w:val="en-US" w:eastAsia="zh-CN"/>
              </w:rPr>
              <w:t>83%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投资总概算（万元）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color w:val="auto"/>
                <w:sz w:val="18"/>
                <w:szCs w:val="18"/>
                <w:lang w:val="en-US"/>
              </w:rPr>
            </w:pPr>
            <w:r>
              <w:rPr>
                <w:rFonts w:hint="eastAsia" w:ascii="宋体" w:hAnsi="宋体" w:eastAsia="宋体" w:cs="宋体"/>
                <w:bCs/>
                <w:color w:val="auto"/>
                <w:sz w:val="18"/>
                <w:szCs w:val="18"/>
                <w:lang w:val="en-US" w:eastAsia="zh-CN"/>
              </w:rPr>
              <w:t>3200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环保投资总概算（万元）</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bCs/>
                <w:sz w:val="18"/>
                <w:szCs w:val="18"/>
                <w:lang w:val="en-US" w:eastAsia="zh-CN"/>
              </w:rPr>
              <w:t>13</w:t>
            </w: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所占比例</w:t>
            </w:r>
            <w:r>
              <w:rPr>
                <w:rFonts w:hint="eastAsia" w:ascii="宋体" w:hAnsi="宋体" w:eastAsia="宋体" w:cs="宋体"/>
                <w:b/>
                <w:bCs/>
                <w:sz w:val="18"/>
                <w:szCs w:val="18"/>
                <w:lang w:eastAsia="en-US"/>
              </w:rPr>
              <w:t>（</w:t>
            </w:r>
            <w:r>
              <w:rPr>
                <w:rFonts w:hint="eastAsia" w:ascii="宋体" w:hAnsi="宋体" w:eastAsia="宋体" w:cs="宋体"/>
                <w:b/>
                <w:bCs/>
                <w:sz w:val="18"/>
                <w:szCs w:val="18"/>
              </w:rPr>
              <w:t xml:space="preserve">％ </w:t>
            </w:r>
            <w:r>
              <w:rPr>
                <w:rFonts w:hint="eastAsia" w:ascii="宋体" w:hAnsi="宋体" w:eastAsia="宋体" w:cs="宋体"/>
                <w:b/>
                <w:bCs/>
                <w:sz w:val="18"/>
                <w:szCs w:val="18"/>
                <w:lang w:eastAsia="en-US"/>
              </w:rPr>
              <w:t>)</w:t>
            </w:r>
          </w:p>
        </w:tc>
        <w:tc>
          <w:tcPr>
            <w:tcW w:w="2127"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lang w:val="en-US" w:eastAsia="zh-CN"/>
              </w:rPr>
            </w:pPr>
            <w:r>
              <w:rPr>
                <w:rFonts w:hint="eastAsia" w:ascii="宋体" w:hAnsi="宋体" w:eastAsia="宋体" w:cs="宋体"/>
                <w:bCs/>
                <w:sz w:val="18"/>
                <w:szCs w:val="18"/>
                <w:lang w:val="en-US" w:eastAsia="zh-CN"/>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实际总投资（万元）</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color w:val="auto"/>
                <w:sz w:val="18"/>
                <w:szCs w:val="18"/>
                <w:highlight w:val="none"/>
                <w:lang w:val="en-US"/>
              </w:rPr>
            </w:pPr>
            <w:r>
              <w:rPr>
                <w:rFonts w:hint="eastAsia" w:ascii="宋体" w:hAnsi="宋体" w:eastAsia="宋体" w:cs="宋体"/>
                <w:bCs/>
                <w:color w:val="auto"/>
                <w:sz w:val="18"/>
                <w:szCs w:val="18"/>
                <w:highlight w:val="none"/>
                <w:lang w:val="en-US" w:eastAsia="zh-CN"/>
              </w:rPr>
              <w:t>450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实际环保投资（万元）</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Cs/>
                <w:sz w:val="18"/>
                <w:szCs w:val="18"/>
                <w:highlight w:val="none"/>
                <w:lang w:val="en-US" w:eastAsia="zh-CN"/>
              </w:rPr>
            </w:pPr>
            <w:r>
              <w:rPr>
                <w:rFonts w:hint="eastAsia" w:ascii="宋体" w:hAnsi="宋体" w:eastAsia="宋体" w:cs="宋体"/>
                <w:bCs/>
                <w:sz w:val="18"/>
                <w:szCs w:val="18"/>
                <w:highlight w:val="none"/>
                <w:lang w:val="en-US" w:eastAsia="zh-CN"/>
              </w:rPr>
              <w:t>13</w:t>
            </w: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所占比例</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 xml:space="preserve">％ </w:t>
            </w:r>
            <w:r>
              <w:rPr>
                <w:rFonts w:hint="eastAsia" w:ascii="宋体" w:hAnsi="宋体" w:eastAsia="宋体" w:cs="宋体"/>
                <w:b/>
                <w:bCs/>
                <w:sz w:val="18"/>
                <w:szCs w:val="18"/>
                <w:highlight w:val="none"/>
                <w:lang w:eastAsia="en-US"/>
              </w:rPr>
              <w:t>)</w:t>
            </w:r>
          </w:p>
        </w:tc>
        <w:tc>
          <w:tcPr>
            <w:tcW w:w="2127"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val="0"/>
                <w:bCs w:val="0"/>
                <w:color w:val="auto"/>
                <w:sz w:val="18"/>
                <w:szCs w:val="18"/>
                <w:highlight w:val="none"/>
                <w:lang w:val="en-US" w:eastAsia="zh-CN"/>
              </w:rPr>
              <w:t>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废水治理（万元）</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color w:val="auto"/>
                <w:sz w:val="18"/>
                <w:szCs w:val="18"/>
                <w:highlight w:val="none"/>
                <w:lang w:val="en-US" w:eastAsia="zh-CN"/>
              </w:rPr>
            </w:pPr>
            <w:r>
              <w:rPr>
                <w:rFonts w:hint="eastAsia" w:ascii="宋体" w:hAnsi="宋体" w:eastAsia="宋体" w:cs="宋体"/>
                <w:b/>
                <w:bCs/>
                <w:color w:val="auto"/>
                <w:sz w:val="18"/>
                <w:szCs w:val="18"/>
                <w:highlight w:val="none"/>
                <w:lang w:val="en-US" w:eastAsia="zh-CN"/>
              </w:rPr>
              <w:t>/</w:t>
            </w:r>
          </w:p>
        </w:tc>
        <w:tc>
          <w:tcPr>
            <w:tcW w:w="1367"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废气治理（万元</w:t>
            </w:r>
            <w:r>
              <w:rPr>
                <w:rFonts w:hint="eastAsia" w:ascii="宋体" w:hAnsi="宋体" w:eastAsia="宋体" w:cs="宋体"/>
                <w:b/>
                <w:bCs/>
                <w:sz w:val="18"/>
                <w:szCs w:val="18"/>
                <w:highlight w:val="none"/>
                <w:lang w:eastAsia="en-US"/>
              </w:rPr>
              <w:t>）</w:t>
            </w:r>
          </w:p>
        </w:tc>
        <w:tc>
          <w:tcPr>
            <w:tcW w:w="73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5.0</w:t>
            </w:r>
          </w:p>
        </w:tc>
        <w:tc>
          <w:tcPr>
            <w:tcW w:w="134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噪声治理（万元</w:t>
            </w:r>
            <w:r>
              <w:rPr>
                <w:rFonts w:hint="eastAsia" w:ascii="宋体" w:hAnsi="宋体" w:eastAsia="宋体" w:cs="宋体"/>
                <w:b/>
                <w:bCs/>
                <w:sz w:val="18"/>
                <w:szCs w:val="18"/>
                <w:highlight w:val="none"/>
                <w:lang w:eastAsia="en-US"/>
              </w:rPr>
              <w:t>）</w:t>
            </w:r>
          </w:p>
        </w:tc>
        <w:tc>
          <w:tcPr>
            <w:tcW w:w="59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1.0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固体废物治理（万元）</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4.0</w:t>
            </w: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绿化及生态</w:t>
            </w:r>
            <w:r>
              <w:rPr>
                <w:rFonts w:hint="eastAsia" w:ascii="宋体" w:hAnsi="宋体" w:eastAsia="宋体" w:cs="宋体"/>
                <w:b/>
                <w:bCs/>
                <w:sz w:val="18"/>
                <w:szCs w:val="18"/>
                <w:highlight w:val="none"/>
                <w:lang w:eastAsia="en-US"/>
              </w:rPr>
              <w:t>（</w:t>
            </w:r>
            <w:r>
              <w:rPr>
                <w:rFonts w:hint="eastAsia" w:ascii="宋体" w:hAnsi="宋体" w:eastAsia="宋体" w:cs="宋体"/>
                <w:b/>
                <w:bCs/>
                <w:sz w:val="18"/>
                <w:szCs w:val="18"/>
                <w:highlight w:val="none"/>
              </w:rPr>
              <w:t>万元</w:t>
            </w:r>
            <w:r>
              <w:rPr>
                <w:rFonts w:hint="eastAsia" w:ascii="宋体" w:hAnsi="宋体" w:eastAsia="宋体" w:cs="宋体"/>
                <w:b/>
                <w:bCs/>
                <w:sz w:val="18"/>
                <w:szCs w:val="18"/>
                <w:highlight w:val="none"/>
                <w:lang w:eastAsia="en-US"/>
              </w:rPr>
              <w:t>）</w:t>
            </w:r>
          </w:p>
        </w:tc>
        <w:tc>
          <w:tcPr>
            <w:tcW w:w="557"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sz w:val="18"/>
                <w:szCs w:val="18"/>
                <w:highlight w:val="none"/>
              </w:rPr>
              <w:t>/</w:t>
            </w:r>
          </w:p>
        </w:tc>
        <w:tc>
          <w:tcPr>
            <w:tcW w:w="122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lang w:val="en-US" w:eastAsia="zh-CN"/>
              </w:rPr>
            </w:pPr>
            <w:r>
              <w:rPr>
                <w:rFonts w:hint="eastAsia" w:ascii="宋体" w:hAnsi="宋体" w:eastAsia="宋体" w:cs="宋体"/>
                <w:b/>
                <w:bCs/>
                <w:sz w:val="18"/>
                <w:szCs w:val="18"/>
                <w:highlight w:val="none"/>
              </w:rPr>
              <w:t>其他（万元</w:t>
            </w:r>
            <w:r>
              <w:rPr>
                <w:rFonts w:hint="eastAsia" w:ascii="宋体" w:hAnsi="宋体" w:eastAsia="宋体" w:cs="宋体"/>
                <w:b/>
                <w:bCs/>
                <w:sz w:val="18"/>
                <w:szCs w:val="18"/>
                <w:highlight w:val="none"/>
                <w:lang w:eastAsia="en-US"/>
              </w:rPr>
              <w:t>）</w:t>
            </w:r>
          </w:p>
        </w:tc>
        <w:tc>
          <w:tcPr>
            <w:tcW w:w="34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lang w:val="en-US" w:eastAsia="zh-CN"/>
              </w:rPr>
            </w:pPr>
            <w:r>
              <w:rPr>
                <w:rFonts w:hint="eastAsia" w:ascii="宋体" w:hAnsi="宋体" w:eastAsia="宋体" w:cs="宋体"/>
                <w:b/>
                <w:bCs/>
                <w:sz w:val="18"/>
                <w:szCs w:val="18"/>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5"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新增废水处理设施能力</w:t>
            </w:r>
          </w:p>
        </w:tc>
        <w:tc>
          <w:tcPr>
            <w:tcW w:w="4797" w:type="dxa"/>
            <w:gridSpan w:val="9"/>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color w:val="auto"/>
                <w:sz w:val="18"/>
                <w:szCs w:val="18"/>
              </w:rPr>
              <w:t>0</w:t>
            </w:r>
          </w:p>
        </w:tc>
        <w:tc>
          <w:tcPr>
            <w:tcW w:w="1845"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新增废气处理设施能力</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sz w:val="18"/>
                <w:szCs w:val="18"/>
              </w:rPr>
              <w:t>0</w:t>
            </w: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年平均工作时</w:t>
            </w:r>
          </w:p>
        </w:tc>
        <w:tc>
          <w:tcPr>
            <w:tcW w:w="2127"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eastAsiaTheme="minorEastAsia"/>
                <w:sz w:val="18"/>
                <w:szCs w:val="18"/>
                <w:lang w:val="en-US" w:eastAsia="zh-CN"/>
              </w:rPr>
            </w:pPr>
            <w:r>
              <w:rPr>
                <w:rFonts w:hint="eastAsia"/>
                <w:sz w:val="18"/>
                <w:szCs w:val="18"/>
                <w:lang w:val="en-US" w:eastAsia="zh-CN"/>
              </w:rPr>
              <w:t>2400h</w:t>
            </w:r>
          </w:p>
          <w:p>
            <w:pPr>
              <w:pStyle w:val="2"/>
              <w:keepNext w:val="0"/>
              <w:keepLines w:val="0"/>
              <w:suppressLineNumbers w:val="0"/>
              <w:spacing w:before="0" w:beforeAutospacing="0" w:after="0" w:afterAutospacing="0"/>
              <w:ind w:left="0" w:right="0"/>
              <w:rPr>
                <w:rFonts w:hint="eastAsia"/>
                <w:kern w:val="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exact"/>
          <w:jc w:val="center"/>
        </w:trPr>
        <w:tc>
          <w:tcPr>
            <w:tcW w:w="2608" w:type="dxa"/>
            <w:gridSpan w:val="3"/>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运营单位</w:t>
            </w:r>
          </w:p>
        </w:tc>
        <w:tc>
          <w:tcPr>
            <w:tcW w:w="3364" w:type="dxa"/>
            <w:gridSpan w:val="6"/>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color w:val="auto"/>
                <w:sz w:val="18"/>
                <w:szCs w:val="18"/>
                <w:highlight w:val="none"/>
                <w:lang w:val="en-US" w:eastAsia="zh-CN"/>
              </w:rPr>
            </w:pPr>
            <w:r>
              <w:rPr>
                <w:rFonts w:hint="eastAsia" w:ascii="宋体" w:hAnsi="宋体" w:eastAsia="宋体" w:cs="宋体"/>
                <w:color w:val="auto"/>
                <w:sz w:val="18"/>
                <w:szCs w:val="18"/>
                <w:lang w:val="en-US" w:eastAsia="zh-CN"/>
              </w:rPr>
              <w:t>巩义市碧帆环保设备有限公司</w:t>
            </w:r>
            <w:r>
              <w:rPr>
                <w:rFonts w:hint="eastAsia" w:ascii="宋体" w:hAnsi="宋体" w:eastAsia="宋体" w:cs="宋体"/>
                <w:b/>
                <w:color w:val="auto"/>
                <w:sz w:val="18"/>
                <w:szCs w:val="18"/>
              </w:rPr>
              <w:t xml:space="preserve">    </w:t>
            </w:r>
          </w:p>
        </w:tc>
        <w:tc>
          <w:tcPr>
            <w:tcW w:w="3278"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highlight w:val="none"/>
              </w:rPr>
            </w:pPr>
            <w:r>
              <w:rPr>
                <w:rFonts w:hint="eastAsia" w:ascii="宋体" w:hAnsi="宋体" w:eastAsia="宋体" w:cs="宋体"/>
                <w:b/>
                <w:bCs/>
                <w:spacing w:val="-11"/>
                <w:sz w:val="18"/>
                <w:szCs w:val="18"/>
                <w:highlight w:val="none"/>
              </w:rPr>
              <w:t>运营单位社会统一信用代码（或组织机构代码）</w:t>
            </w:r>
          </w:p>
        </w:tc>
        <w:tc>
          <w:tcPr>
            <w:tcW w:w="2108" w:type="dxa"/>
            <w:tcBorders>
              <w:tl2br w:val="nil"/>
              <w:tr2bl w:val="nil"/>
            </w:tcBorders>
            <w:shd w:val="clear" w:color="auto" w:fill="auto"/>
            <w:vAlign w:val="center"/>
          </w:tcPr>
          <w:p>
            <w:pPr>
              <w:keepNext w:val="0"/>
              <w:keepLines w:val="0"/>
              <w:widowControl/>
              <w:suppressLineNumbers w:val="0"/>
              <w:spacing w:before="0" w:beforeAutospacing="0" w:after="0" w:afterAutospacing="0"/>
              <w:ind w:left="0" w:right="0"/>
              <w:jc w:val="center"/>
              <w:rPr>
                <w:sz w:val="18"/>
                <w:szCs w:val="18"/>
              </w:rPr>
            </w:pPr>
            <w:r>
              <w:rPr>
                <w:rFonts w:hint="eastAsia" w:ascii="宋体" w:hAnsi="宋体" w:eastAsia="宋体" w:cs="宋体"/>
                <w:color w:val="000000"/>
                <w:kern w:val="0"/>
                <w:sz w:val="18"/>
                <w:szCs w:val="18"/>
                <w:lang w:val="en-US" w:eastAsia="zh-CN" w:bidi="ar"/>
              </w:rPr>
              <w:t>91410181MA47C8ME2J</w:t>
            </w:r>
          </w:p>
          <w:p>
            <w:pPr>
              <w:keepNext w:val="0"/>
              <w:keepLines w:val="0"/>
              <w:suppressLineNumbers w:val="0"/>
              <w:spacing w:before="0" w:beforeAutospacing="0" w:after="0" w:afterAutospacing="0" w:line="260" w:lineRule="exact"/>
              <w:ind w:left="0" w:right="0"/>
              <w:jc w:val="center"/>
              <w:rPr>
                <w:rFonts w:hint="default" w:ascii="宋体" w:hAnsi="宋体" w:eastAsia="宋体" w:cs="宋体"/>
                <w:b/>
                <w:bCs/>
                <w:spacing w:val="-11"/>
                <w:sz w:val="18"/>
                <w:szCs w:val="18"/>
                <w:highlight w:val="none"/>
                <w:lang w:val="en-US" w:eastAsia="zh-CN"/>
              </w:rPr>
            </w:pPr>
          </w:p>
        </w:tc>
        <w:tc>
          <w:tcPr>
            <w:tcW w:w="168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验收时间</w:t>
            </w:r>
          </w:p>
        </w:tc>
        <w:tc>
          <w:tcPr>
            <w:tcW w:w="2127" w:type="dxa"/>
            <w:gridSpan w:val="5"/>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8" w:hRule="exact"/>
          <w:jc w:val="center"/>
        </w:trPr>
        <w:tc>
          <w:tcPr>
            <w:tcW w:w="530"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污染物排放达标与总量控制（工业建设项目详填）</w:t>
            </w: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z w:val="18"/>
                <w:szCs w:val="18"/>
              </w:rPr>
            </w:pPr>
            <w:r>
              <w:rPr>
                <w:rFonts w:hint="eastAsia" w:ascii="宋体" w:hAnsi="宋体" w:eastAsia="宋体" w:cs="宋体"/>
                <w:b/>
                <w:bCs/>
                <w:color w:val="auto"/>
                <w:sz w:val="18"/>
                <w:szCs w:val="18"/>
              </w:rPr>
              <w:t>污染物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pacing w:val="-11"/>
                <w:sz w:val="18"/>
                <w:szCs w:val="18"/>
              </w:rPr>
            </w:pPr>
            <w:r>
              <w:rPr>
                <w:rFonts w:hint="eastAsia" w:ascii="宋体" w:hAnsi="宋体" w:eastAsia="宋体" w:cs="宋体"/>
                <w:b/>
                <w:bCs/>
                <w:color w:val="auto"/>
                <w:spacing w:val="-11"/>
                <w:sz w:val="18"/>
                <w:szCs w:val="18"/>
              </w:rPr>
              <w:t>原有排</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color w:val="auto"/>
                <w:spacing w:val="-11"/>
                <w:sz w:val="18"/>
                <w:szCs w:val="18"/>
              </w:rPr>
            </w:pPr>
            <w:r>
              <w:rPr>
                <w:rFonts w:hint="eastAsia" w:ascii="宋体" w:hAnsi="宋体" w:eastAsia="宋体" w:cs="宋体"/>
                <w:b/>
                <w:bCs/>
                <w:color w:val="auto"/>
                <w:spacing w:val="-11"/>
                <w:sz w:val="18"/>
                <w:szCs w:val="18"/>
              </w:rPr>
              <w:t>放量⑴</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本期工程实际排放浓度⑵</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本期工程允许排放浓度(3)</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本期工程产生量⑷</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本期工程自身削减量(5)</w:t>
            </w:r>
          </w:p>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削减量(5)</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本期工程实际排放量</w:t>
            </w:r>
            <w:r>
              <w:rPr>
                <w:rFonts w:hint="eastAsia" w:ascii="宋体" w:hAnsi="宋体" w:eastAsia="宋体" w:cs="宋体"/>
                <w:b/>
                <w:bCs/>
                <w:spacing w:val="-11"/>
                <w:sz w:val="18"/>
                <w:szCs w:val="18"/>
                <w:lang w:eastAsia="en-US"/>
              </w:rPr>
              <w:t>(6)</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本期工程核定排放总量(7)</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本期工程“以新带老”削减量(8)</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全厂实际排放总量</w:t>
            </w:r>
            <w:r>
              <w:rPr>
                <w:rFonts w:hint="eastAsia" w:ascii="宋体" w:hAnsi="宋体" w:eastAsia="宋体" w:cs="宋体"/>
                <w:b/>
                <w:bCs/>
                <w:spacing w:val="-11"/>
                <w:sz w:val="18"/>
                <w:szCs w:val="18"/>
                <w:lang w:eastAsia="en-US"/>
              </w:rPr>
              <w:t>(9)</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全厂</w:t>
            </w:r>
            <w:r>
              <w:rPr>
                <w:rFonts w:hint="eastAsia" w:ascii="宋体" w:hAnsi="宋体" w:eastAsia="宋体" w:cs="宋体"/>
                <w:b/>
                <w:bCs/>
                <w:spacing w:val="-11"/>
                <w:sz w:val="18"/>
                <w:szCs w:val="18"/>
                <w:lang w:val="en-US" w:eastAsia="zh-CN"/>
              </w:rPr>
              <w:t>核</w:t>
            </w:r>
            <w:r>
              <w:rPr>
                <w:rFonts w:hint="eastAsia" w:ascii="宋体" w:hAnsi="宋体" w:eastAsia="宋体" w:cs="宋体"/>
                <w:b/>
                <w:bCs/>
                <w:spacing w:val="-11"/>
                <w:sz w:val="18"/>
                <w:szCs w:val="18"/>
              </w:rPr>
              <w:t>定排放总量</w:t>
            </w:r>
            <w:r>
              <w:rPr>
                <w:rFonts w:hint="eastAsia" w:ascii="宋体" w:hAnsi="宋体" w:eastAsia="宋体" w:cs="宋体"/>
                <w:b/>
                <w:bCs/>
                <w:spacing w:val="-11"/>
                <w:sz w:val="18"/>
                <w:szCs w:val="18"/>
                <w:lang w:eastAsia="en-US"/>
              </w:rPr>
              <w:t>(10)</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区域平衡替代削减量</w:t>
            </w:r>
            <w:r>
              <w:rPr>
                <w:rFonts w:hint="eastAsia" w:ascii="宋体" w:hAnsi="宋体" w:eastAsia="宋体" w:cs="宋体"/>
                <w:b/>
                <w:bCs/>
                <w:spacing w:val="-11"/>
                <w:sz w:val="18"/>
                <w:szCs w:val="18"/>
                <w:lang w:eastAsia="en-US"/>
              </w:rPr>
              <w:t>(11)</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pacing w:val="-11"/>
                <w:sz w:val="18"/>
                <w:szCs w:val="18"/>
              </w:rPr>
            </w:pPr>
            <w:r>
              <w:rPr>
                <w:rFonts w:hint="eastAsia" w:ascii="宋体" w:hAnsi="宋体" w:eastAsia="宋体" w:cs="宋体"/>
                <w:b/>
                <w:bCs/>
                <w:spacing w:val="-11"/>
                <w:sz w:val="18"/>
                <w:szCs w:val="18"/>
              </w:rPr>
              <w:t>排放增减量</w:t>
            </w:r>
            <w:r>
              <w:rPr>
                <w:rFonts w:hint="eastAsia" w:ascii="宋体" w:hAnsi="宋体" w:eastAsia="宋体" w:cs="宋体"/>
                <w:b/>
                <w:bCs/>
                <w:spacing w:val="-11"/>
                <w:sz w:val="18"/>
                <w:szCs w:val="18"/>
                <w:lang w:eastAsia="en-US"/>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废水</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0.018</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0.018</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0.018</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5"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化学需氧量</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0.009</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0.009</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0.009</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氨氮</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0.0009</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0.0009</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0.0009</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石油类</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top"/>
          </w:tcPr>
          <w:p>
            <w:pPr>
              <w:keepNext w:val="0"/>
              <w:keepLines w:val="0"/>
              <w:suppressLineNumbers w:val="0"/>
              <w:spacing w:before="0" w:beforeAutospacing="0" w:after="0" w:afterAutospacing="0" w:line="240" w:lineRule="atLeast"/>
              <w:ind w:left="0" w:right="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废气</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default"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0.032</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0.032</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0.032</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二氧化硫</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烟尘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0.032</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0.032</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0.032</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工业粉尘</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氮氧化物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2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工业固体废物</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both"/>
              <w:rPr>
                <w:rFonts w:hint="eastAsia" w:ascii="宋体" w:hAnsi="宋体" w:eastAsia="宋体" w:cs="宋体"/>
                <w:b w:val="0"/>
                <w:bCs w:val="0"/>
                <w:sz w:val="18"/>
                <w:szCs w:val="18"/>
                <w:lang w:val="en-US" w:eastAsia="zh-CN"/>
              </w:rPr>
            </w:pPr>
            <w:r>
              <w:rPr>
                <w:rFonts w:hint="eastAsia" w:ascii="宋体" w:hAnsi="宋体" w:eastAsia="宋体" w:cs="宋体"/>
                <w:b w:val="0"/>
                <w:bCs w:val="0"/>
                <w:sz w:val="18"/>
                <w:szCs w:val="18"/>
                <w:lang w:val="en-US" w:eastAsia="zh-CN"/>
              </w:rPr>
              <w:t xml:space="preserve">    /</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4"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restart"/>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与项目有关的其他特征污染物</w:t>
            </w: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SS</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7" w:hRule="exact"/>
          <w:jc w:val="center"/>
        </w:trPr>
        <w:tc>
          <w:tcPr>
            <w:tcW w:w="530"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36" w:type="dxa"/>
            <w:vMerge w:val="continue"/>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p>
        </w:tc>
        <w:tc>
          <w:tcPr>
            <w:tcW w:w="1042"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right="0"/>
              <w:jc w:val="center"/>
              <w:rPr>
                <w:rFonts w:hint="eastAsia" w:ascii="宋体" w:hAnsi="宋体" w:eastAsia="宋体" w:cs="宋体"/>
                <w:b/>
                <w:bCs/>
                <w:sz w:val="18"/>
                <w:szCs w:val="18"/>
              </w:rPr>
            </w:pPr>
            <w:r>
              <w:rPr>
                <w:rFonts w:hint="eastAsia" w:ascii="宋体" w:hAnsi="宋体" w:eastAsia="宋体" w:cs="宋体"/>
                <w:b/>
                <w:bCs/>
                <w:sz w:val="18"/>
                <w:szCs w:val="18"/>
              </w:rPr>
              <w:t>总磷</w:t>
            </w:r>
          </w:p>
        </w:tc>
        <w:tc>
          <w:tcPr>
            <w:tcW w:w="75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7"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96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679"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180"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4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50"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2108"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899" w:type="dxa"/>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62"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1078"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c>
          <w:tcPr>
            <w:tcW w:w="776" w:type="dxa"/>
            <w:gridSpan w:val="2"/>
            <w:tcBorders>
              <w:tl2br w:val="nil"/>
              <w:tr2bl w:val="nil"/>
            </w:tcBorders>
            <w:shd w:val="clear" w:color="auto" w:fill="auto"/>
            <w:vAlign w:val="center"/>
          </w:tcPr>
          <w:p>
            <w:pPr>
              <w:keepNext w:val="0"/>
              <w:keepLines w:val="0"/>
              <w:suppressLineNumbers w:val="0"/>
              <w:spacing w:before="0" w:beforeAutospacing="0" w:after="0" w:afterAutospacing="0" w:line="260" w:lineRule="exact"/>
              <w:ind w:left="0" w:leftChars="0" w:right="0" w:rightChars="0"/>
              <w:jc w:val="center"/>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sz w:val="18"/>
                <w:szCs w:val="18"/>
                <w:lang w:val="en-US" w:eastAsia="zh-CN"/>
              </w:rPr>
              <w:t>/</w:t>
            </w:r>
          </w:p>
        </w:tc>
      </w:tr>
    </w:tbl>
    <w:p>
      <w:pPr>
        <w:pStyle w:val="9"/>
        <w:spacing w:line="220" w:lineRule="exact"/>
        <w:ind w:left="0" w:firstLine="0"/>
        <w:rPr>
          <w:rFonts w:ascii="Times New Roman" w:hAnsi="Times New Roman" w:cs="Times New Roman"/>
          <w:sz w:val="18"/>
          <w:szCs w:val="18"/>
        </w:rPr>
        <w:sectPr>
          <w:footerReference r:id="rId10" w:type="default"/>
          <w:pgSz w:w="16838" w:h="11906" w:orient="landscape"/>
          <w:pgMar w:top="1327" w:right="1080" w:bottom="1327" w:left="108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ascii="Times New Roman" w:hAnsi="Times New Roman" w:cs="Times New Roman"/>
          <w:b/>
          <w:bCs/>
          <w:sz w:val="18"/>
          <w:szCs w:val="18"/>
        </w:rPr>
        <w:t>注：</w:t>
      </w:r>
      <w:r>
        <w:rPr>
          <w:rFonts w:ascii="Times New Roman" w:hAnsi="Times New Roman" w:cs="Times New Roman"/>
          <w:spacing w:val="-10"/>
          <w:sz w:val="18"/>
          <w:szCs w:val="18"/>
        </w:rPr>
        <w:t>1</w:t>
      </w:r>
      <w:r>
        <w:rPr>
          <w:rFonts w:ascii="Times New Roman" w:hAnsi="Times New Roman" w:cs="Times New Roman"/>
          <w:sz w:val="18"/>
          <w:szCs w:val="18"/>
        </w:rPr>
        <w:t>、排放増减量</w:t>
      </w:r>
      <w:r>
        <w:rPr>
          <w:rFonts w:ascii="Times New Roman" w:hAnsi="Times New Roman" w:cs="Times New Roman"/>
          <w:spacing w:val="-10"/>
          <w:sz w:val="18"/>
          <w:szCs w:val="18"/>
        </w:rPr>
        <w:t>：（+ )</w:t>
      </w:r>
      <w:r>
        <w:rPr>
          <w:rFonts w:ascii="Times New Roman" w:hAnsi="Times New Roman" w:cs="Times New Roman"/>
          <w:sz w:val="18"/>
          <w:szCs w:val="18"/>
        </w:rPr>
        <w:t>表示增加，（</w:t>
      </w:r>
      <w:r>
        <w:rPr>
          <w:rFonts w:ascii="Times New Roman" w:hAnsi="Times New Roman" w:cs="Times New Roman"/>
          <w:spacing w:val="-10"/>
          <w:sz w:val="18"/>
          <w:szCs w:val="18"/>
        </w:rPr>
        <w:t>-)</w:t>
      </w:r>
      <w:r>
        <w:rPr>
          <w:rFonts w:ascii="Times New Roman" w:hAnsi="Times New Roman" w:cs="Times New Roman"/>
          <w:sz w:val="18"/>
          <w:szCs w:val="18"/>
        </w:rPr>
        <w:t>表示减少。</w:t>
      </w:r>
      <w:r>
        <w:rPr>
          <w:rFonts w:ascii="Times New Roman" w:hAnsi="Times New Roman" w:cs="Times New Roman"/>
          <w:spacing w:val="-10"/>
          <w:sz w:val="18"/>
          <w:szCs w:val="18"/>
        </w:rPr>
        <w:t>2</w:t>
      </w:r>
      <w:r>
        <w:rPr>
          <w:rFonts w:ascii="Times New Roman" w:hAnsi="Times New Roman" w:cs="Times New Roman"/>
          <w:sz w:val="18"/>
          <w:szCs w:val="18"/>
        </w:rPr>
        <w:t>、</w:t>
      </w:r>
      <w:r>
        <w:rPr>
          <w:rFonts w:ascii="Times New Roman" w:hAnsi="Times New Roman" w:cs="Times New Roman"/>
          <w:spacing w:val="-10"/>
          <w:sz w:val="18"/>
          <w:szCs w:val="18"/>
        </w:rPr>
        <w:t>(12)=(6)-(8)-(11) ,( 9 ) = (4)-(5)-(8)- (11) + ( 1 )</w:t>
      </w:r>
      <w:r>
        <w:rPr>
          <w:rFonts w:ascii="Times New Roman" w:hAnsi="Times New Roman" w:cs="Times New Roman"/>
          <w:sz w:val="18"/>
          <w:szCs w:val="18"/>
        </w:rPr>
        <w:t>。</w:t>
      </w:r>
      <w:r>
        <w:rPr>
          <w:rFonts w:ascii="Times New Roman" w:hAnsi="Times New Roman" w:cs="Times New Roman"/>
          <w:spacing w:val="-10"/>
          <w:sz w:val="18"/>
          <w:szCs w:val="18"/>
        </w:rPr>
        <w:t>3</w:t>
      </w:r>
      <w:r>
        <w:rPr>
          <w:rFonts w:ascii="Times New Roman" w:hAnsi="Times New Roman" w:cs="Times New Roman"/>
          <w:sz w:val="18"/>
          <w:szCs w:val="18"/>
        </w:rPr>
        <w:t>、计量单位：废水排放量一万吨</w:t>
      </w:r>
      <w:r>
        <w:rPr>
          <w:rFonts w:ascii="Times New Roman" w:hAnsi="Times New Roman" w:cs="Times New Roman"/>
          <w:spacing w:val="-10"/>
          <w:sz w:val="18"/>
          <w:szCs w:val="18"/>
        </w:rPr>
        <w:t>/</w:t>
      </w:r>
      <w:r>
        <w:rPr>
          <w:rFonts w:ascii="Times New Roman" w:hAnsi="Times New Roman" w:cs="Times New Roman"/>
          <w:sz w:val="18"/>
          <w:szCs w:val="18"/>
        </w:rPr>
        <w:t>年；废气排放量一一万标立方米</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w:t>
      </w:r>
      <w:r>
        <w:rPr>
          <w:rFonts w:ascii="Times New Roman" w:hAnsi="Times New Roman" w:cs="Times New Roman"/>
          <w:sz w:val="18"/>
          <w:szCs w:val="18"/>
        </w:rPr>
        <w:t>工业固体废物排放量一万吨</w:t>
      </w:r>
      <w:r>
        <w:rPr>
          <w:rFonts w:ascii="Times New Roman" w:hAnsi="Times New Roman" w:cs="Times New Roman"/>
          <w:spacing w:val="-10"/>
          <w:sz w:val="18"/>
          <w:szCs w:val="18"/>
        </w:rPr>
        <w:t>/</w:t>
      </w:r>
      <w:r>
        <w:rPr>
          <w:rFonts w:ascii="Times New Roman" w:hAnsi="Times New Roman" w:cs="Times New Roman"/>
          <w:sz w:val="18"/>
          <w:szCs w:val="18"/>
        </w:rPr>
        <w:t>年</w:t>
      </w:r>
      <w:r>
        <w:rPr>
          <w:rFonts w:ascii="Times New Roman" w:hAnsi="Times New Roman" w:cs="Times New Roman"/>
          <w:spacing w:val="-10"/>
          <w:sz w:val="18"/>
          <w:szCs w:val="18"/>
        </w:rPr>
        <w:t xml:space="preserve">; </w:t>
      </w:r>
      <w:r>
        <w:rPr>
          <w:rFonts w:ascii="Times New Roman" w:hAnsi="Times New Roman" w:cs="Times New Roman"/>
          <w:sz w:val="18"/>
          <w:szCs w:val="18"/>
        </w:rPr>
        <w:t>水污染物排放浓度一毫克/升</w:t>
      </w:r>
    </w:p>
    <w:p>
      <w:pPr>
        <w:pStyle w:val="9"/>
        <w:spacing w:line="500" w:lineRule="exact"/>
        <w:ind w:left="0" w:leftChars="0" w:right="0" w:firstLine="0" w:firstLineChars="0"/>
        <w:outlineLvl w:val="0"/>
        <w:rPr>
          <w:rFonts w:ascii="Times New Roman" w:hAnsi="Times New Roman"/>
          <w:b/>
          <w:bCs/>
          <w:sz w:val="32"/>
          <w:szCs w:val="40"/>
        </w:rPr>
      </w:pPr>
      <w:bookmarkStart w:id="90" w:name="_Toc8787"/>
      <w:bookmarkStart w:id="91" w:name="_Toc31873"/>
      <w:r>
        <w:rPr>
          <w:rFonts w:ascii="Times New Roman" w:hAnsi="Times New Roman"/>
          <w:b/>
          <w:bCs/>
          <w:sz w:val="32"/>
          <w:szCs w:val="40"/>
        </w:rPr>
        <w:t>附图</w:t>
      </w:r>
      <w:r>
        <w:rPr>
          <w:rFonts w:hint="eastAsia" w:ascii="Times New Roman" w:hAnsi="Times New Roman"/>
          <w:b/>
          <w:bCs/>
          <w:sz w:val="32"/>
          <w:szCs w:val="40"/>
        </w:rPr>
        <w:t>一</w:t>
      </w:r>
      <w:r>
        <w:rPr>
          <w:rFonts w:ascii="Times New Roman" w:hAnsi="Times New Roman"/>
          <w:b/>
          <w:bCs/>
          <w:sz w:val="32"/>
          <w:szCs w:val="40"/>
        </w:rPr>
        <w:t xml:space="preserve"> 地理位置图</w:t>
      </w:r>
      <w:bookmarkEnd w:id="90"/>
    </w:p>
    <w:p>
      <w:p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681792" behindDoc="1" locked="0" layoutInCell="1" allowOverlap="1">
            <wp:simplePos x="0" y="0"/>
            <wp:positionH relativeFrom="column">
              <wp:posOffset>165735</wp:posOffset>
            </wp:positionH>
            <wp:positionV relativeFrom="paragraph">
              <wp:posOffset>177165</wp:posOffset>
            </wp:positionV>
            <wp:extent cx="8365490" cy="5020310"/>
            <wp:effectExtent l="57150" t="57150" r="73660" b="66040"/>
            <wp:wrapTight wrapText="bothSides">
              <wp:wrapPolygon>
                <wp:start x="-148" y="-246"/>
                <wp:lineTo x="-148" y="21802"/>
                <wp:lineTo x="21692" y="21802"/>
                <wp:lineTo x="21692" y="-246"/>
                <wp:lineTo x="-148" y="-246"/>
              </wp:wrapPolygon>
            </wp:wrapTight>
            <wp:docPr id="42"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11"/>
                    <pic:cNvPicPr>
                      <a:picLocks noChangeAspect="1"/>
                    </pic:cNvPicPr>
                  </pic:nvPicPr>
                  <pic:blipFill>
                    <a:blip r:embed="rId12"/>
                    <a:stretch>
                      <a:fillRect/>
                    </a:stretch>
                  </pic:blipFill>
                  <pic:spPr>
                    <a:xfrm>
                      <a:off x="0" y="0"/>
                      <a:ext cx="8365490" cy="5020310"/>
                    </a:xfrm>
                    <a:prstGeom prst="rect">
                      <a:avLst/>
                    </a:prstGeom>
                    <a:noFill/>
                    <a:ln w="57150" cap="flat" cmpd="thickThin">
                      <a:solidFill>
                        <a:srgbClr val="000000"/>
                      </a:solidFill>
                      <a:prstDash val="solid"/>
                      <a:miter/>
                      <a:headEnd type="none" w="med" len="med"/>
                      <a:tailEnd type="none" w="med" len="med"/>
                    </a:ln>
                  </pic:spPr>
                </pic:pic>
              </a:graphicData>
            </a:graphic>
          </wp:anchor>
        </w:drawing>
      </w:r>
      <w:r>
        <w:drawing>
          <wp:anchor distT="0" distB="0" distL="114300" distR="114300" simplePos="0" relativeHeight="251684864" behindDoc="0" locked="0" layoutInCell="1" allowOverlap="1">
            <wp:simplePos x="0" y="0"/>
            <wp:positionH relativeFrom="column">
              <wp:posOffset>168275</wp:posOffset>
            </wp:positionH>
            <wp:positionV relativeFrom="paragraph">
              <wp:posOffset>149225</wp:posOffset>
            </wp:positionV>
            <wp:extent cx="990600" cy="895350"/>
            <wp:effectExtent l="0" t="0" r="0" b="0"/>
            <wp:wrapNone/>
            <wp:docPr id="4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14"/>
                    <pic:cNvPicPr>
                      <a:picLocks noChangeAspect="1"/>
                    </pic:cNvPicPr>
                  </pic:nvPicPr>
                  <pic:blipFill>
                    <a:blip r:embed="rId13"/>
                    <a:stretch>
                      <a:fillRect/>
                    </a:stretch>
                  </pic:blipFill>
                  <pic:spPr>
                    <a:xfrm>
                      <a:off x="0" y="0"/>
                      <a:ext cx="990600" cy="895350"/>
                    </a:xfrm>
                    <a:prstGeom prst="rect">
                      <a:avLst/>
                    </a:prstGeom>
                    <a:noFill/>
                    <a:ln>
                      <a:noFill/>
                    </a:ln>
                  </pic:spPr>
                </pic:pic>
              </a:graphicData>
            </a:graphic>
          </wp:anchor>
        </w:drawing>
      </w:r>
      <w:r>
        <w:pict>
          <v:shape id="AutoShape 6" o:spid="_x0000_s2761" o:spt="61" type="#_x0000_t61" style="position:absolute;left:0pt;margin-left:154.1pt;margin-top:108.6pt;height:23.7pt;width:85.7pt;z-index:251683840;mso-width-relative:page;mso-height-relative:page;" fillcolor="#CCFFFF" filled="t" stroked="t" coordsize="21600,21600" adj="7486,87494">
            <v:path/>
            <v:fill on="t" color2="#BBD5F0" focussize="0,0"/>
            <v:stroke weight="1.5pt"/>
            <v:imagedata o:title=""/>
            <o:lock v:ext="edit" grouping="f" rotation="f" text="f" aspectratio="f"/>
            <v:textbox inset="7.19992125984252pt,3.59992125984252pt,7.19992125984252pt,3.59992125984252pt">
              <w:txbxContent>
                <w:p>
                  <w:pPr>
                    <w:jc w:val="center"/>
                    <w:rPr>
                      <w:rFonts w:hint="eastAsia"/>
                      <w:b/>
                    </w:rPr>
                  </w:pPr>
                  <w:r>
                    <w:rPr>
                      <w:rFonts w:hint="eastAsia"/>
                      <w:b/>
                    </w:rPr>
                    <w:t>项目位置</w:t>
                  </w:r>
                </w:p>
              </w:txbxContent>
            </v:textbox>
          </v:shape>
        </w:pict>
      </w:r>
      <w:r>
        <w:pict>
          <v:shape id="AutoShape 5" o:spid="_x0000_s2760" o:spt="109" type="#_x0000_t109" style="position:absolute;left:0pt;margin-left:181.1pt;margin-top:208.1pt;height:6pt;width:6pt;z-index:-251633664;mso-width-relative:page;mso-height-relative:page;" fillcolor="#FF0000" filled="t" stroked="t" coordsize="21600,21600">
            <v:path/>
            <v:fill on="t" color2="#BBD5F0" focussize="0,0"/>
            <v:stroke weight="1.25pt" color="#FF0000"/>
            <v:imagedata o:title=""/>
            <o:lock v:ext="edit" aspectratio="f"/>
            <v:textbox>
              <w:txbxContent>
                <w:p/>
              </w:txbxContent>
            </v:textbox>
          </v:shape>
        </w:pict>
      </w:r>
    </w:p>
    <w:p>
      <w:pPr>
        <w:pStyle w:val="9"/>
        <w:spacing w:line="500" w:lineRule="exact"/>
        <w:ind w:left="0" w:leftChars="0" w:right="0" w:firstLine="0" w:firstLineChars="0"/>
        <w:outlineLvl w:val="0"/>
        <w:rPr>
          <w:b/>
          <w:bCs/>
          <w:sz w:val="32"/>
          <w:szCs w:val="32"/>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92" w:name="_Toc12966"/>
      <w:r>
        <w:rPr>
          <w:sz w:val="32"/>
        </w:rPr>
        <w:pict>
          <v:shape id="_x0000_s2806" o:spid="_x0000_s2806" o:spt="202" type="#_x0000_t202" style="position:absolute;left:0pt;margin-left:345.05pt;margin-top:312.95pt;height:21.65pt;width:58.1pt;rotation:1048576f;z-index:251688960;mso-width-relative:page;mso-height-relative:page;" filled="f" stroked="f" coordsize="21600,21600">
            <v:path/>
            <v:fill on="f" focussize="0,0"/>
            <v:stroke on="f"/>
            <v:imagedata o:title=""/>
            <o:lock v:ext="edit" aspectratio="f"/>
            <v:textbox>
              <w:txbxContent>
                <w:p>
                  <w:pPr>
                    <w:rPr>
                      <w:rFonts w:hint="default" w:eastAsiaTheme="minorEastAsia"/>
                      <w:color w:val="FFFF00"/>
                      <w:lang w:val="en-US" w:eastAsia="zh-CN"/>
                    </w:rPr>
                  </w:pPr>
                  <w:r>
                    <w:rPr>
                      <w:rFonts w:hint="eastAsia"/>
                      <w:color w:val="FFFF00"/>
                      <w:lang w:val="en-US" w:eastAsia="zh-CN"/>
                    </w:rPr>
                    <w:t>187m</w:t>
                  </w:r>
                </w:p>
              </w:txbxContent>
            </v:textbox>
          </v:shape>
        </w:pict>
      </w:r>
      <w:r>
        <w:rPr>
          <w:rFonts w:hint="eastAsia" w:eastAsiaTheme="minorEastAsia"/>
          <w:b/>
          <w:bCs/>
          <w:sz w:val="32"/>
          <w:szCs w:val="32"/>
          <w:lang w:eastAsia="zh-CN"/>
        </w:rPr>
        <w:drawing>
          <wp:anchor distT="0" distB="0" distL="114300" distR="114300" simplePos="0" relativeHeight="251685888" behindDoc="0" locked="0" layoutInCell="1" allowOverlap="1">
            <wp:simplePos x="0" y="0"/>
            <wp:positionH relativeFrom="column">
              <wp:posOffset>68580</wp:posOffset>
            </wp:positionH>
            <wp:positionV relativeFrom="paragraph">
              <wp:posOffset>355600</wp:posOffset>
            </wp:positionV>
            <wp:extent cx="8668385" cy="5067300"/>
            <wp:effectExtent l="0" t="0" r="18415" b="0"/>
            <wp:wrapSquare wrapText="bothSides"/>
            <wp:docPr id="62" name="图片 62" descr="b8d56ecdc124b11488da91959659f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b8d56ecdc124b11488da91959659fc5"/>
                    <pic:cNvPicPr>
                      <a:picLocks noChangeAspect="1"/>
                    </pic:cNvPicPr>
                  </pic:nvPicPr>
                  <pic:blipFill>
                    <a:blip r:embed="rId14"/>
                    <a:stretch>
                      <a:fillRect/>
                    </a:stretch>
                  </pic:blipFill>
                  <pic:spPr>
                    <a:xfrm>
                      <a:off x="0" y="0"/>
                      <a:ext cx="8668385" cy="5067300"/>
                    </a:xfrm>
                    <a:prstGeom prst="rect">
                      <a:avLst/>
                    </a:prstGeom>
                  </pic:spPr>
                </pic:pic>
              </a:graphicData>
            </a:graphic>
          </wp:anchor>
        </w:drawing>
      </w:r>
      <w:r>
        <w:rPr>
          <w:sz w:val="32"/>
        </w:rPr>
        <w:pict>
          <v:shape id="_x0000_s2805" o:spid="_x0000_s2805" o:spt="202" type="#_x0000_t202" style="position:absolute;left:0pt;margin-left:120.1pt;margin-top:273.8pt;height:24.95pt;width:63.4pt;z-index:251687936;mso-width-relative:page;mso-height-relative:page;" filled="f" stroked="f" coordsize="21600,21600">
            <v:path/>
            <v:fill on="f" focussize="0,0"/>
            <v:stroke on="f"/>
            <v:imagedata o:title=""/>
            <o:lock v:ext="edit" aspectratio="f"/>
            <v:textbox>
              <w:txbxContent>
                <w:p>
                  <w:pPr>
                    <w:rPr>
                      <w:rFonts w:hint="default" w:eastAsiaTheme="minorEastAsia"/>
                      <w:color w:val="FFFF00"/>
                      <w:highlight w:val="none"/>
                      <w:lang w:val="en-US" w:eastAsia="zh-CN"/>
                    </w:rPr>
                  </w:pPr>
                  <w:r>
                    <w:rPr>
                      <w:rFonts w:hint="eastAsia"/>
                      <w:color w:val="FFFF00"/>
                      <w:highlight w:val="none"/>
                      <w:lang w:val="en-US" w:eastAsia="zh-CN"/>
                    </w:rPr>
                    <w:t>451m</w:t>
                  </w:r>
                </w:p>
              </w:txbxContent>
            </v:textbox>
          </v:shape>
        </w:pict>
      </w:r>
      <w:r>
        <w:rPr>
          <w:sz w:val="21"/>
        </w:rPr>
        <w:pict>
          <v:line id="_x0000_s2803" o:spid="_x0000_s2803" o:spt="20" style="position:absolute;left:0pt;flip:x;margin-left:84.3pt;margin-top:299.85pt;height:0.65pt;width:241.25pt;z-index:251706368;mso-width-relative:page;mso-height-relative:page;" filled="f" stroked="t" coordsize="21600,21600">
            <v:path arrowok="t"/>
            <v:fill on="f" focussize="0,0"/>
            <v:stroke color="#FFFF00" joinstyle="miter" startarrow="open" endarrow="open"/>
            <v:imagedata o:title=""/>
            <o:lock v:ext="edit" aspectratio="f"/>
          </v:line>
        </w:pict>
      </w:r>
      <w:r>
        <w:rPr>
          <w:sz w:val="21"/>
        </w:rPr>
        <w:pict>
          <v:line id="_x0000_s2801" o:spid="_x0000_s2801" o:spt="20" style="position:absolute;left:0pt;margin-left:353.3pt;margin-top:286.2pt;height:36.55pt;width:53.65pt;z-index:251705344;mso-width-relative:page;mso-height-relative:page;" filled="f" stroked="t" coordsize="21600,21600">
            <v:path arrowok="t"/>
            <v:fill on="f" focussize="0,0"/>
            <v:stroke color="#FFFF00" joinstyle="miter" startarrow="open" endarrow="open"/>
            <v:imagedata o:title=""/>
            <o:lock v:ext="edit" aspectratio="f"/>
          </v:line>
        </w:pict>
      </w:r>
      <w:r>
        <w:rPr>
          <w:sz w:val="32"/>
        </w:rPr>
        <w:pict>
          <v:line id="_x0000_s2797" o:spid="_x0000_s2797" o:spt="20" style="position:absolute;left:0pt;margin-left:637pt;margin-top:367pt;height:2.1pt;width:25.7pt;z-index:251697152;mso-width-relative:page;mso-height-relative:page;" fillcolor="#FFFFFF" filled="t" stroked="t" coordsize="21600,21600">
            <v:path arrowok="t"/>
            <v:fill on="t" color2="#FFFFFF" focussize="0,0"/>
            <v:stroke color="#FFFF00"/>
            <v:imagedata o:title=""/>
            <o:lock v:ext="edit" aspectratio="f"/>
          </v:line>
        </w:pict>
      </w:r>
      <w:r>
        <w:rPr>
          <w:sz w:val="32"/>
        </w:rPr>
        <w:pict>
          <v:line id="_x0000_s2787" o:spid="_x0000_s2787" o:spt="20" style="position:absolute;left:0pt;flip:y;margin-left:258.3pt;margin-top:356.25pt;height:68.55pt;width:23.55pt;z-index:251687936;mso-width-relative:page;mso-height-relative:page;" fillcolor="#FFFFFF" filled="t" stroked="t" coordsize="21600,21600">
            <v:path arrowok="t"/>
            <v:fill on="t" color2="#FFFFFF" focussize="0,0"/>
            <v:stroke color="#FFFF00"/>
            <v:imagedata o:title=""/>
            <o:lock v:ext="edit" aspectratio="f"/>
          </v:line>
        </w:pict>
      </w:r>
      <w:r>
        <w:rPr>
          <w:sz w:val="32"/>
        </w:rPr>
        <w:pict>
          <v:line id="_x0000_s2788" o:spid="_x0000_s2788" o:spt="20" style="position:absolute;left:0pt;margin-left:280.75pt;margin-top:356.3pt;height:15pt;width:115.75pt;z-index:251688960;mso-width-relative:page;mso-height-relative:page;" fillcolor="#FFFFFF" filled="t" stroked="t" coordsize="21600,21600">
            <v:path arrowok="t"/>
            <v:fill on="t" color2="#FFFFFF" focussize="0,0"/>
            <v:stroke color="#FFFF00"/>
            <v:imagedata o:title=""/>
            <o:lock v:ext="edit" aspectratio="f"/>
          </v:line>
        </w:pict>
      </w:r>
      <w:r>
        <w:rPr>
          <w:sz w:val="32"/>
        </w:rPr>
        <w:pict>
          <v:line id="_x0000_s2800" o:spid="_x0000_s2800" o:spt="20" style="position:absolute;left:0pt;margin-left:663.85pt;margin-top:406.6pt;height:0.05pt;width:22.5pt;z-index:251700224;mso-width-relative:page;mso-height-relative:page;" fillcolor="#FFFFFF" filled="t" stroked="t" coordsize="21600,21600">
            <v:path arrowok="t"/>
            <v:fill on="t" color2="#FFFFFF" focussize="0,0"/>
            <v:stroke color="#FFFF00"/>
            <v:imagedata o:title=""/>
            <o:lock v:ext="edit" aspectratio="f"/>
          </v:line>
        </w:pict>
      </w:r>
      <w:r>
        <w:rPr>
          <w:sz w:val="32"/>
        </w:rPr>
        <w:pict>
          <v:line id="_x0000_s2799" o:spid="_x0000_s2799" o:spt="20" style="position:absolute;left:0pt;margin-left:663.85pt;margin-top:405.55pt;height:1.05pt;width:0.05pt;z-index:251699200;mso-width-relative:page;mso-height-relative:page;" fillcolor="#FFFFFF" filled="t" stroked="t" coordsize="21600,21600">
            <v:path arrowok="t"/>
            <v:fill on="t" color2="#FFFFFF" focussize="0,0"/>
            <v:stroke color="#000000"/>
            <v:imagedata o:title=""/>
            <o:lock v:ext="edit" aspectratio="f"/>
          </v:line>
        </w:pict>
      </w:r>
      <w:r>
        <w:rPr>
          <w:sz w:val="32"/>
        </w:rPr>
        <w:pict>
          <v:line id="_x0000_s2798" o:spid="_x0000_s2798" o:spt="20" style="position:absolute;left:0pt;margin-left:662.75pt;margin-top:369.1pt;height:37.5pt;width:0.05pt;z-index:251698176;mso-width-relative:page;mso-height-relative:page;" fillcolor="#FFFFFF" filled="t" stroked="t" coordsize="21600,21600">
            <v:path arrowok="t"/>
            <v:fill on="t" color2="#FFFFFF" focussize="0,0"/>
            <v:stroke color="#FFFF00"/>
            <v:imagedata o:title=""/>
            <o:lock v:ext="edit" aspectratio="f"/>
          </v:line>
        </w:pict>
      </w:r>
      <w:r>
        <w:rPr>
          <w:sz w:val="32"/>
        </w:rPr>
        <w:pict>
          <v:line id="_x0000_s2796" o:spid="_x0000_s2796" o:spt="20" style="position:absolute;left:0pt;margin-left:638.1pt;margin-top:318.75pt;height:48.25pt;width:0.05pt;z-index:251696128;mso-width-relative:page;mso-height-relative:page;" fillcolor="#FFFFFF" filled="t" stroked="t" coordsize="21600,21600">
            <v:path arrowok="t"/>
            <v:fill on="t" color2="#FFFFFF" focussize="0,0"/>
            <v:stroke color="#FFFF00"/>
            <v:imagedata o:title=""/>
            <o:lock v:ext="edit" aspectratio="f"/>
          </v:line>
        </w:pict>
      </w:r>
      <w:r>
        <w:rPr>
          <w:sz w:val="32"/>
        </w:rPr>
        <w:pict>
          <v:line id="_x0000_s2795" o:spid="_x0000_s2795" o:spt="20" style="position:absolute;left:0pt;margin-left:587.8pt;margin-top:315.5pt;height:3.25pt;width:50.35pt;z-index:251695104;mso-width-relative:page;mso-height-relative:page;" fillcolor="#FFFFFF" filled="t" stroked="t" coordsize="21600,21600">
            <v:path arrowok="t"/>
            <v:fill on="t" color2="#FFFFFF" focussize="0,0"/>
            <v:stroke color="#FFFF00"/>
            <v:imagedata o:title=""/>
            <o:lock v:ext="edit" aspectratio="f"/>
          </v:line>
        </w:pict>
      </w:r>
      <w:r>
        <w:rPr>
          <w:sz w:val="32"/>
        </w:rPr>
        <w:pict>
          <v:line id="_x0000_s2794" o:spid="_x0000_s2794" o:spt="20" style="position:absolute;left:0pt;flip:y;margin-left:584.55pt;margin-top:315.55pt;height:20.35pt;width:3.2pt;z-index:251694080;mso-width-relative:page;mso-height-relative:page;" fillcolor="#FFFFFF" filled="t" stroked="t" coordsize="21600,21600">
            <v:path arrowok="t"/>
            <v:fill on="t" color2="#FFFFFF" focussize="0,0"/>
            <v:stroke color="#FFFF00"/>
            <v:imagedata o:title=""/>
            <o:lock v:ext="edit" aspectratio="f"/>
          </v:line>
        </w:pict>
      </w:r>
      <w:r>
        <w:rPr>
          <w:sz w:val="32"/>
        </w:rPr>
        <w:pict>
          <v:line id="_x0000_s2793" o:spid="_x0000_s2793" o:spt="20" style="position:absolute;left:0pt;margin-left:490.25pt;margin-top:334.8pt;height:1.1pt;width:93.2pt;z-index:251693056;mso-width-relative:page;mso-height-relative:page;" fillcolor="#FFFFFF" filled="t" stroked="t" coordsize="21600,21600">
            <v:path arrowok="t"/>
            <v:fill on="t" color2="#FFFFFF" focussize="0,0"/>
            <v:stroke color="#FFFF00"/>
            <v:imagedata o:title=""/>
            <o:lock v:ext="edit" aspectratio="f"/>
          </v:line>
        </w:pict>
      </w:r>
      <w:r>
        <w:rPr>
          <w:sz w:val="32"/>
        </w:rPr>
        <w:pict>
          <v:line id="_x0000_s2792" o:spid="_x0000_s2792" o:spt="20" style="position:absolute;left:0pt;margin-left:489.2pt;margin-top:318.75pt;height:16.1pt;width:1.05pt;z-index:251692032;mso-width-relative:page;mso-height-relative:page;" fillcolor="#FFFFFF" filled="t" stroked="t" coordsize="21600,21600">
            <v:path arrowok="t"/>
            <v:fill on="t" color2="#FFFFFF" focussize="0,0"/>
            <v:stroke color="#FFFF00"/>
            <v:imagedata o:title=""/>
            <o:lock v:ext="edit" aspectratio="f"/>
          </v:line>
        </w:pict>
      </w:r>
      <w:r>
        <w:rPr>
          <w:sz w:val="32"/>
        </w:rPr>
        <w:pict>
          <v:line id="_x0000_s2791" o:spid="_x0000_s2791" o:spt="20" style="position:absolute;left:0pt;flip:y;margin-left:405.6pt;margin-top:317.7pt;height:2.15pt;width:83.55pt;z-index:251691008;mso-width-relative:page;mso-height-relative:page;" fillcolor="#FFFFFF" filled="t" stroked="t" coordsize="21600,21600">
            <v:path arrowok="t"/>
            <v:fill on="t" color2="#FFFFFF" focussize="0,0"/>
            <v:stroke color="#FFFF00"/>
            <v:imagedata o:title=""/>
            <o:lock v:ext="edit" aspectratio="f"/>
          </v:line>
        </w:pict>
      </w:r>
      <w:r>
        <w:rPr>
          <w:sz w:val="32"/>
        </w:rPr>
        <w:pict>
          <v:line id="_x0000_s2789" o:spid="_x0000_s2789" o:spt="20" style="position:absolute;left:0pt;flip:y;margin-left:396.5pt;margin-top:318.75pt;height:52.5pt;width:9.65pt;z-index:251689984;mso-width-relative:page;mso-height-relative:page;" fillcolor="#FFFFFF" filled="t" stroked="t" coordsize="21600,21600">
            <v:path arrowok="t"/>
            <v:fill on="t" color2="#FFFFFF" focussize="0,0"/>
            <v:stroke color="#FFFF00"/>
            <v:imagedata o:title=""/>
            <o:lock v:ext="edit" aspectratio="f"/>
          </v:line>
        </w:pict>
      </w:r>
      <w:r>
        <w:rPr>
          <w:b/>
          <w:bCs/>
          <w:sz w:val="32"/>
          <w:szCs w:val="32"/>
        </w:rPr>
        <w:pict>
          <v:shape id="_x0000_s2774" o:spid="_x0000_s2774" style="position:absolute;left:0pt;margin-left:7.55pt;margin-top:178.9pt;height:170.3pt;width:106.8pt;z-index:251704320;mso-width-relative:page;mso-height-relative:page;" filled="f" stroked="t" coordsize="2565,3855" path="m0,540hal600,540hal660,885hal990,885hal1170,390hal2145,0hal2565,690hal2445,1530hal1680,2955hal1395,2910hal1335,3270hal1050,3270hal990,3855hal15,3840hae">
            <v:path arrowok="t"/>
            <v:fill on="f" focussize="0,0"/>
            <v:stroke color="#FFFF00" joinstyle="miter"/>
            <v:imagedata o:title=""/>
            <o:lock v:ext="edit" aspectratio="f"/>
          </v:shape>
        </w:pict>
      </w:r>
      <w:r>
        <w:rPr>
          <w:b/>
          <w:bCs/>
          <w:sz w:val="32"/>
          <w:szCs w:val="32"/>
        </w:rPr>
        <w:pict>
          <v:shape id="_x0000_s2771" o:spid="_x0000_s2771" o:spt="61" type="#_x0000_t61" style="position:absolute;left:0pt;margin-left:190.1pt;margin-top:273.8pt;height:23pt;width:64.7pt;z-index:251703296;mso-width-relative:page;mso-height-relative:page;" fillcolor="#FFFFFF" filled="t" stroked="t" coordsize="21600,21600" adj="38910,10988">
            <v:path/>
            <v:fill on="t" color2="#FFFFFF" focussize="0,0"/>
            <v:stroke joinstyle="miter"/>
            <v:imagedata o:title=""/>
            <o:lock v:ext="edit" aspectratio="f"/>
            <v:textbox>
              <w:txbxContent>
                <w:p>
                  <w:pPr>
                    <w:rPr>
                      <w:rFonts w:hint="default" w:eastAsia="宋体"/>
                      <w:b/>
                      <w:bCs/>
                      <w:lang w:val="en-US" w:eastAsia="zh-CN"/>
                    </w:rPr>
                  </w:pPr>
                  <w:r>
                    <w:rPr>
                      <w:rFonts w:hint="eastAsia" w:eastAsia="宋体"/>
                      <w:b/>
                      <w:bCs/>
                      <w:lang w:val="en-US" w:eastAsia="zh-CN"/>
                    </w:rPr>
                    <w:t>世恒塑业</w:t>
                  </w:r>
                </w:p>
              </w:txbxContent>
            </v:textbox>
          </v:shape>
        </w:pict>
      </w:r>
      <w:r>
        <w:rPr>
          <w:b/>
          <w:bCs/>
          <w:sz w:val="32"/>
          <w:szCs w:val="32"/>
        </w:rPr>
        <w:drawing>
          <wp:anchor distT="0" distB="0" distL="114300" distR="114300" simplePos="0" relativeHeight="251686912" behindDoc="0" locked="0" layoutInCell="1" allowOverlap="1">
            <wp:simplePos x="0" y="0"/>
            <wp:positionH relativeFrom="column">
              <wp:posOffset>74295</wp:posOffset>
            </wp:positionH>
            <wp:positionV relativeFrom="paragraph">
              <wp:posOffset>334645</wp:posOffset>
            </wp:positionV>
            <wp:extent cx="990600" cy="895350"/>
            <wp:effectExtent l="0" t="0" r="0" b="0"/>
            <wp:wrapNone/>
            <wp:docPr id="63" name="图片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19"/>
                    <pic:cNvPicPr>
                      <a:picLocks noChangeAspect="1"/>
                    </pic:cNvPicPr>
                  </pic:nvPicPr>
                  <pic:blipFill>
                    <a:blip r:embed="rId13"/>
                    <a:stretch>
                      <a:fillRect/>
                    </a:stretch>
                  </pic:blipFill>
                  <pic:spPr>
                    <a:xfrm>
                      <a:off x="0" y="0"/>
                      <a:ext cx="990600" cy="895350"/>
                    </a:xfrm>
                    <a:prstGeom prst="rect">
                      <a:avLst/>
                    </a:prstGeom>
                    <a:noFill/>
                    <a:ln>
                      <a:noFill/>
                    </a:ln>
                  </pic:spPr>
                </pic:pic>
              </a:graphicData>
            </a:graphic>
          </wp:anchor>
        </w:drawing>
      </w:r>
      <w:r>
        <w:rPr>
          <w:rFonts w:hint="eastAsia"/>
          <w:b/>
          <w:bCs/>
          <w:sz w:val="32"/>
          <w:szCs w:val="32"/>
          <w:lang w:val="en-US" w:eastAsia="zh-CN"/>
        </w:rPr>
        <w:t>附图二</w:t>
      </w:r>
      <w:r>
        <w:rPr>
          <w:b/>
          <w:bCs/>
          <w:sz w:val="32"/>
          <w:szCs w:val="32"/>
        </w:rPr>
        <w:pict>
          <v:shape id="_x0000_s2770" o:spid="_x0000_s2770" o:spt="61" type="#_x0000_t61" style="position:absolute;left:0pt;margin-left:232.3pt;margin-top:321.25pt;height:23pt;width:69.15pt;z-index:251702272;mso-width-relative:page;mso-height-relative:page;" fillcolor="#FFFFFF" filled="t" stroked="t" coordsize="21600,21600" adj="32064,-26858">
            <v:path/>
            <v:fill on="t" color2="#FFFFFF" focussize="0,0"/>
            <v:stroke joinstyle="miter"/>
            <v:imagedata o:title=""/>
            <o:lock v:ext="edit" aspectratio="f"/>
            <v:textbox>
              <w:txbxContent>
                <w:p>
                  <w:pPr>
                    <w:rPr>
                      <w:rFonts w:hint="default" w:eastAsia="宋体"/>
                      <w:b/>
                      <w:bCs/>
                      <w:sz w:val="21"/>
                      <w:szCs w:val="21"/>
                      <w:lang w:val="en-US" w:eastAsia="zh-CN"/>
                    </w:rPr>
                  </w:pPr>
                  <w:r>
                    <w:rPr>
                      <w:rFonts w:hint="eastAsia" w:eastAsia="宋体"/>
                      <w:b/>
                      <w:bCs/>
                      <w:sz w:val="21"/>
                      <w:szCs w:val="21"/>
                      <w:lang w:val="en-US" w:eastAsia="zh-CN"/>
                    </w:rPr>
                    <w:t>亿兴泰铝业</w:t>
                  </w:r>
                </w:p>
                <w:p>
                  <w:pPr>
                    <w:rPr>
                      <w:rFonts w:hint="default" w:eastAsia="宋体"/>
                      <w:b/>
                      <w:bCs/>
                      <w:lang w:val="en-US" w:eastAsia="zh-CN"/>
                    </w:rPr>
                  </w:pPr>
                </w:p>
              </w:txbxContent>
            </v:textbox>
          </v:shape>
        </w:pict>
      </w:r>
      <w:r>
        <w:rPr>
          <w:b/>
          <w:bCs/>
          <w:sz w:val="32"/>
          <w:szCs w:val="32"/>
        </w:rPr>
        <w:pict>
          <v:shape id="_x0000_s2769" o:spid="_x0000_s2769" o:spt="61" type="#_x0000_t61" style="position:absolute;left:0pt;margin-left:248.45pt;margin-top:253.1pt;height:23pt;width:54.3pt;z-index:251701248;mso-width-relative:page;mso-height-relative:page;" fillcolor="#FFFFFF" filled="t" stroked="t" coordsize="21600,21600" adj="36219,25169">
            <v:path/>
            <v:fill on="t" color2="#FFFFFF" focussize="0,0"/>
            <v:stroke joinstyle="miter"/>
            <v:imagedata o:title=""/>
            <o:lock v:ext="edit" aspectratio="f"/>
            <v:textbox>
              <w:txbxContent>
                <w:p>
                  <w:pPr>
                    <w:rPr>
                      <w:rFonts w:hint="default" w:eastAsia="宋体"/>
                      <w:b/>
                      <w:bCs/>
                      <w:color w:val="FF0000"/>
                      <w:highlight w:val="none"/>
                      <w:lang w:val="en-US" w:eastAsia="zh-CN"/>
                    </w:rPr>
                  </w:pPr>
                  <w:r>
                    <w:rPr>
                      <w:rFonts w:hint="eastAsia" w:eastAsia="宋体"/>
                      <w:b/>
                      <w:bCs/>
                      <w:color w:val="FF0000"/>
                      <w:highlight w:val="none"/>
                      <w:lang w:val="en-US" w:eastAsia="zh-CN"/>
                    </w:rPr>
                    <w:t>本项目</w:t>
                  </w:r>
                </w:p>
              </w:txbxContent>
            </v:textbox>
          </v:shape>
        </w:pict>
      </w:r>
      <w:r>
        <w:rPr>
          <w:b/>
          <w:bCs/>
          <w:sz w:val="32"/>
          <w:szCs w:val="32"/>
        </w:rPr>
        <w:pict>
          <v:rect id="_x0000_s2768" o:spid="_x0000_s2768" o:spt="1" style="position:absolute;left:0pt;margin-left:324.2pt;margin-top:278.45pt;height:8.55pt;width:35.35pt;z-index:251685888;mso-width-relative:page;mso-height-relative:page;" filled="f" stroked="t" coordsize="21600,21600">
            <v:path/>
            <v:fill on="f" focussize="0,0"/>
            <v:stroke weight="1pt" color="#FF0000"/>
            <v:imagedata o:title=""/>
            <o:lock v:ext="edit" aspectratio="f"/>
          </v:rect>
        </w:pict>
      </w:r>
      <w:bookmarkEnd w:id="92"/>
      <w:r>
        <w:rPr>
          <w:rFonts w:hint="eastAsia"/>
          <w:b/>
          <w:bCs/>
          <w:sz w:val="32"/>
          <w:szCs w:val="32"/>
          <w:lang w:val="en-US" w:eastAsia="zh-CN"/>
        </w:rPr>
        <w:t xml:space="preserve"> 周围环境示意图</w:t>
      </w:r>
    </w:p>
    <w:p>
      <w:pPr>
        <w:rPr>
          <w:rFonts w:hint="default" w:eastAsia="宋体"/>
          <w:lang w:val="en-US" w:eastAsia="zh-CN"/>
        </w:rPr>
      </w:pPr>
      <w:r>
        <w:rPr>
          <w:sz w:val="21"/>
        </w:rPr>
        <w:pict>
          <v:shape id="_x0000_s2826" o:spid="_x0000_s2826" o:spt="202" type="#_x0000_t202" style="position:absolute;left:0pt;margin-left:374.5pt;margin-top:-6.85pt;height:35.3pt;width:64.3pt;z-index:251688960;mso-width-relative:page;mso-height-relative:page;" filled="f" stroked="f" coordsize="21600,21600">
            <v:path/>
            <v:fill on="f" focussize="0,0"/>
            <v:stroke on="f"/>
            <v:imagedata o:title=""/>
            <o:lock v:ext="edit" aspectratio="f"/>
            <v:textbox>
              <w:txbxContent>
                <w:p>
                  <w:pPr>
                    <w:rPr>
                      <w:rFonts w:hint="eastAsia"/>
                    </w:rPr>
                  </w:pPr>
                  <w:r>
                    <w:rPr>
                      <w:rFonts w:hint="eastAsia"/>
                    </w:rPr>
                    <w:t>危废暂存间</w:t>
                  </w:r>
                </w:p>
                <w:p/>
              </w:txbxContent>
            </v:textbox>
          </v:shape>
        </w:pict>
      </w:r>
      <w:r>
        <w:rPr>
          <w:sz w:val="21"/>
        </w:rPr>
        <w:pict>
          <v:shape id="_x0000_s2827" o:spid="_x0000_s2827" o:spt="202" type="#_x0000_t202" style="position:absolute;left:0pt;margin-left:485.95pt;margin-top:-11.15pt;height:32.15pt;width:64.3pt;z-index:251689984;mso-width-relative:page;mso-height-relative:page;" filled="f" stroked="f" coordsize="21600,21600">
            <v:path/>
            <v:fill on="f" focussize="0,0"/>
            <v:stroke on="f"/>
            <v:imagedata o:title=""/>
            <o:lock v:ext="edit" aspectratio="f"/>
            <v:textbox>
              <w:txbxContent>
                <w:p>
                  <w:pPr>
                    <w:rPr>
                      <w:rFonts w:hint="eastAsia"/>
                    </w:rPr>
                  </w:pPr>
                  <w:r>
                    <w:rPr>
                      <w:rFonts w:hint="eastAsia"/>
                    </w:rPr>
                    <w:t>固废暂存间</w:t>
                  </w:r>
                </w:p>
                <w:p/>
              </w:txbxContent>
            </v:textbox>
          </v:shape>
        </w:pict>
      </w:r>
      <w:r>
        <w:rPr>
          <w:sz w:val="21"/>
        </w:rPr>
        <w:pict>
          <v:shape id="_x0000_s2825" o:spid="_x0000_s2825" o:spt="202" type="#_x0000_t202" style="position:absolute;left:0pt;margin-left:208.6pt;margin-top:-11.15pt;height:33.25pt;width:126.3pt;z-index:251687936;mso-width-relative:page;mso-height-relative:page;" filled="f" stroked="f" coordsize="21600,21600">
            <v:path/>
            <v:fill on="f" focussize="0,0"/>
            <v:stroke on="f"/>
            <v:imagedata o:title=""/>
            <o:lock v:ext="edit" aspectratio="f"/>
            <v:textbox>
              <w:txbxContent>
                <w:p>
                  <w:pPr>
                    <w:rPr>
                      <w:rFonts w:hint="default" w:eastAsia="宋体"/>
                      <w:lang w:val="en-US" w:eastAsia="zh-CN"/>
                    </w:rPr>
                  </w:pPr>
                  <w:r>
                    <w:rPr>
                      <w:rFonts w:hint="eastAsia"/>
                      <w:lang w:val="en-US" w:eastAsia="zh-CN"/>
                    </w:rPr>
                    <w:t>袋式除尘器+15m高排气筒</w:t>
                  </w:r>
                </w:p>
                <w:p/>
              </w:txbxContent>
            </v:textbox>
          </v:shape>
        </w:pict>
      </w:r>
      <w:r>
        <w:pict>
          <v:line id="_x0000_s2823" o:spid="_x0000_s2823" o:spt="20" style="position:absolute;left:0pt;flip:x y;margin-left:416.55pt;margin-top:13.65pt;height:27.8pt;width:26.25pt;z-index:251714560;mso-width-relative:page;mso-height-relative:page;" filled="f" stroked="t" coordsize="21600,21600">
            <v:path arrowok="t"/>
            <v:fill on="f" focussize="0,0"/>
            <v:stroke joinstyle="miter" endarrow="block"/>
            <v:imagedata o:title=""/>
            <o:lock v:ext="edit" aspectratio="f"/>
          </v:line>
        </w:pict>
      </w:r>
      <w:r>
        <w:pict>
          <v:line id="_x0000_s2818" o:spid="_x0000_s2818" o:spt="20" style="position:absolute;left:0pt;flip:x y;margin-left:313.55pt;margin-top:7.25pt;height:29.25pt;width:36.65pt;z-index:251709440;mso-width-relative:page;mso-height-relative:page;" filled="f" stroked="t" coordsize="21600,21600">
            <v:path arrowok="t"/>
            <v:fill on="f" focussize="0,0"/>
            <v:stroke joinstyle="miter" endarrow="block"/>
            <v:imagedata o:title=""/>
            <o:lock v:ext="edit" aspectratio="f"/>
          </v:line>
        </w:pict>
      </w:r>
      <w:r>
        <w:rPr>
          <w:sz w:val="21"/>
        </w:rPr>
        <w:pict>
          <v:shape id="_x0000_s2817" o:spid="_x0000_s2817" o:spt="5" type="#_x0000_t5" style="position:absolute;left:0pt;margin-left:347.75pt;margin-top:32.1pt;height:6pt;width:11.25pt;z-index:251708416;mso-width-relative:page;mso-height-relative:page;" fillcolor="#9BBB59" filled="t" stroked="t" coordsize="21600,21600" adj="10800">
            <v:path/>
            <v:fill on="t" focussize="0,0"/>
            <v:stroke joinstyle="miter"/>
            <v:imagedata o:title=""/>
            <o:lock v:ext="edit" aspectratio="f"/>
          </v:shape>
        </w:pict>
      </w:r>
      <w:r>
        <w:rPr>
          <w:sz w:val="21"/>
        </w:rPr>
        <w:pict>
          <v:rect id="_x0000_s2816" o:spid="_x0000_s2816" o:spt="1" style="position:absolute;left:0pt;margin-left:347.75pt;margin-top:36pt;height:10.5pt;width:10.5pt;z-index:251707392;mso-width-relative:page;mso-height-relative:page;" fillcolor="#9BBB59" filled="t" stroked="t" coordsize="21600,21600">
            <v:path/>
            <v:fill on="t" focussize="0,0"/>
            <v:stroke joinstyle="miter"/>
            <v:imagedata o:title=""/>
            <o:lock v:ext="edit" aspectratio="f"/>
          </v:rect>
        </w:pict>
      </w:r>
      <w:r>
        <w:rPr>
          <w:sz w:val="21"/>
        </w:rPr>
        <w:pict>
          <v:shape id="_x0000_s2812" o:spid="_x0000_s2812" o:spt="202" type="#_x0000_t202" style="position:absolute;left:0pt;margin-left:240.6pt;margin-top:70.75pt;height:23.55pt;width:93.2pt;z-index:251695104;mso-width-relative:page;mso-height-relative:page;" filled="f" stroked="f" coordsize="21600,21600">
            <v:path/>
            <v:fill on="f" focussize="0,0"/>
            <v:stroke on="f"/>
            <v:imagedata o:title=""/>
            <o:lock v:ext="edit" aspectratio="f"/>
            <v:textbox>
              <w:txbxContent>
                <w:p>
                  <w:pPr>
                    <w:jc w:val="center"/>
                    <w:rPr>
                      <w:rFonts w:hint="eastAsia" w:eastAsiaTheme="minorEastAsia"/>
                      <w:b/>
                      <w:bCs/>
                      <w:sz w:val="28"/>
                      <w:szCs w:val="28"/>
                      <w:lang w:val="en-US" w:eastAsia="zh-CN"/>
                    </w:rPr>
                  </w:pPr>
                  <w:r>
                    <w:rPr>
                      <w:rFonts w:hint="eastAsia"/>
                      <w:b/>
                      <w:bCs/>
                      <w:sz w:val="28"/>
                      <w:szCs w:val="28"/>
                      <w:lang w:val="en-US" w:eastAsia="zh-CN"/>
                    </w:rPr>
                    <w:t>焊接区</w:t>
                  </w:r>
                </w:p>
              </w:txbxContent>
            </v:textbox>
          </v:shape>
        </w:pict>
      </w:r>
      <w:r>
        <w:rPr>
          <w:sz w:val="21"/>
        </w:rPr>
        <w:pict>
          <v:shape id="_x0000_s2813" o:spid="_x0000_s2813" o:spt="202" type="#_x0000_t202" style="position:absolute;left:0pt;margin-left:240.6pt;margin-top:153.3pt;height:31pt;width:101.8pt;z-index:251696128;mso-width-relative:page;mso-height-relative:page;" filled="f" stroked="f" coordsize="21600,21600">
            <v:path/>
            <v:fill on="f" focussize="0,0"/>
            <v:stroke on="f"/>
            <v:imagedata o:title=""/>
            <o:lock v:ext="edit" aspectratio="f"/>
            <v:textbox>
              <w:txbxContent>
                <w:p>
                  <w:pPr>
                    <w:jc w:val="center"/>
                    <w:rPr>
                      <w:rFonts w:hint="eastAsia" w:eastAsiaTheme="minorEastAsia"/>
                      <w:b/>
                      <w:bCs/>
                      <w:sz w:val="28"/>
                      <w:szCs w:val="28"/>
                      <w:lang w:val="en-US" w:eastAsia="zh-CN"/>
                    </w:rPr>
                  </w:pPr>
                  <w:r>
                    <w:rPr>
                      <w:rFonts w:hint="eastAsia"/>
                      <w:b/>
                      <w:bCs/>
                      <w:sz w:val="28"/>
                      <w:szCs w:val="28"/>
                      <w:lang w:val="en-US" w:eastAsia="zh-CN"/>
                    </w:rPr>
                    <w:t>机加工区</w:t>
                  </w:r>
                </w:p>
              </w:txbxContent>
            </v:textbox>
          </v:shape>
        </w:pict>
      </w:r>
      <w:r>
        <w:rPr>
          <w:sz w:val="21"/>
        </w:rPr>
        <w:pict>
          <v:shape id="_x0000_s2814" o:spid="_x0000_s2814" o:spt="202" type="#_x0000_t202" style="position:absolute;left:0pt;margin-left:264.2pt;margin-top:112.55pt;height:23.6pt;width:132.85pt;z-index:251697152;mso-width-relative:page;mso-height-relative:page;" filled="f" stroked="f" coordsize="21600,21600">
            <v:path/>
            <v:fill on="f" focussize="0,0"/>
            <v:stroke on="f"/>
            <v:imagedata o:title=""/>
            <o:lock v:ext="edit" aspectratio="f"/>
            <v:textbox>
              <w:txbxContent>
                <w:p>
                  <w:pPr>
                    <w:rPr>
                      <w:rFonts w:hint="default" w:eastAsiaTheme="minorEastAsia"/>
                      <w:b/>
                      <w:bCs/>
                      <w:color w:val="FF0000"/>
                      <w:sz w:val="28"/>
                      <w:szCs w:val="28"/>
                      <w:lang w:val="en-US" w:eastAsia="zh-CN"/>
                    </w:rPr>
                  </w:pPr>
                  <w:r>
                    <w:rPr>
                      <w:rFonts w:hint="eastAsia"/>
                      <w:b/>
                      <w:bCs/>
                      <w:color w:val="FF0000"/>
                      <w:sz w:val="28"/>
                      <w:szCs w:val="28"/>
                      <w:lang w:val="en-US" w:eastAsia="zh-CN"/>
                    </w:rPr>
                    <w:t>本项目生产车间</w:t>
                  </w:r>
                </w:p>
              </w:txbxContent>
            </v:textbox>
          </v:shape>
        </w:pict>
      </w:r>
      <w:r>
        <w:rPr>
          <w:sz w:val="21"/>
        </w:rPr>
        <w:pict>
          <v:rect id="_x0000_s2809" o:spid="_x0000_s2809" o:spt="1" style="position:absolute;left:0pt;margin-left:196.15pt;margin-top:134.1pt;height:58.95pt;width:195.1pt;z-index:251692032;mso-width-relative:page;mso-height-relative:page;" filled="f" stroked="t" coordsize="21600,21600">
            <v:path/>
            <v:fill on="f" focussize="0,0"/>
            <v:stroke color="#000000"/>
            <v:imagedata o:title=""/>
            <o:lock v:ext="edit" aspectratio="f"/>
          </v:rect>
        </w:pict>
      </w:r>
      <w:r>
        <w:rPr>
          <w:sz w:val="21"/>
        </w:rPr>
        <w:pict>
          <v:rect id="_x0000_s2808" o:spid="_x0000_s2808" o:spt="1" style="position:absolute;left:0pt;margin-left:196.15pt;margin-top:47.3pt;height:62.15pt;width:193.95pt;z-index:251691008;mso-width-relative:page;mso-height-relative:page;" filled="f" stroked="t" coordsize="21600,21600">
            <v:path/>
            <v:fill on="f" focussize="0,0"/>
            <v:stroke color="#000000"/>
            <v:imagedata o:title=""/>
            <o:lock v:ext="edit" aspectratio="f"/>
          </v:rect>
        </w:pict>
      </w:r>
      <w:r>
        <w:rPr>
          <w:sz w:val="21"/>
        </w:rPr>
        <w:pict>
          <v:shape id="_x0000_s2815" o:spid="_x0000_s2815" o:spt="202" type="#_x0000_t202" style="position:absolute;left:0pt;margin-left:459.2pt;margin-top:111.5pt;height:45pt;width:86.8pt;z-index:251698176;mso-width-relative:page;mso-height-relative:page;" filled="f" stroked="f" coordsize="21600,21600">
            <v:path/>
            <v:fill on="f" focussize="0,0"/>
            <v:stroke on="f"/>
            <v:imagedata o:title=""/>
            <o:lock v:ext="edit" aspectratio="f"/>
            <v:textbox>
              <w:txbxContent>
                <w:p>
                  <w:pPr>
                    <w:rPr>
                      <w:rFonts w:hint="default" w:eastAsiaTheme="minorEastAsia"/>
                      <w:b/>
                      <w:bCs/>
                      <w:sz w:val="28"/>
                      <w:szCs w:val="28"/>
                      <w:lang w:val="en-US" w:eastAsia="zh-CN"/>
                    </w:rPr>
                  </w:pPr>
                  <w:r>
                    <w:rPr>
                      <w:rFonts w:hint="eastAsia"/>
                      <w:b/>
                      <w:bCs/>
                      <w:sz w:val="28"/>
                      <w:szCs w:val="28"/>
                      <w:lang w:val="en-US" w:eastAsia="zh-CN"/>
                    </w:rPr>
                    <w:t>组装成品区</w:t>
                  </w:r>
                </w:p>
              </w:txbxContent>
            </v:textbox>
          </v:shape>
        </w:pict>
      </w:r>
      <w:r>
        <w:rPr>
          <w:sz w:val="21"/>
        </w:rPr>
        <w:pict>
          <v:shape id="_x0000_s2811" o:spid="_x0000_s2811" o:spt="202" type="#_x0000_t202" style="position:absolute;left:0pt;margin-left:57.4pt;margin-top:110.45pt;height:28.9pt;width:98.55pt;z-index:251694080;mso-width-relative:page;mso-height-relative:page;" filled="f" stroked="f" coordsize="21600,21600">
            <v:path/>
            <v:fill on="f" focussize="0,0"/>
            <v:stroke on="f"/>
            <v:imagedata o:title=""/>
            <o:lock v:ext="edit" aspectratio="f"/>
            <v:textbox>
              <w:txbxContent>
                <w:p>
                  <w:pPr>
                    <w:rPr>
                      <w:rFonts w:hint="default" w:eastAsiaTheme="minorEastAsia"/>
                      <w:b/>
                      <w:bCs/>
                      <w:sz w:val="28"/>
                      <w:szCs w:val="28"/>
                      <w:lang w:val="en-US" w:eastAsia="zh-CN"/>
                    </w:rPr>
                  </w:pPr>
                  <w:r>
                    <w:rPr>
                      <w:rFonts w:hint="eastAsia"/>
                      <w:b/>
                      <w:bCs/>
                      <w:sz w:val="28"/>
                      <w:szCs w:val="28"/>
                      <w:lang w:val="en-US" w:eastAsia="zh-CN"/>
                    </w:rPr>
                    <w:t>原料切割区</w:t>
                  </w:r>
                </w:p>
              </w:txbxContent>
            </v:textbox>
          </v:shape>
        </w:pict>
      </w:r>
      <w:r>
        <w:rPr>
          <w:sz w:val="21"/>
        </w:rPr>
        <w:pict>
          <v:line id="_x0000_s2766" o:spid="_x0000_s2766" o:spt="20" style="position:absolute;left:0pt;margin-left:24.2pt;margin-top:217.6pt;height:0.05pt;width:606.4pt;z-index:251673600;mso-width-relative:page;mso-height-relative:page;" fillcolor="#FFFFFF" filled="t" stroked="t" coordsize="21600,21600">
            <v:path arrowok="t"/>
            <v:fill on="t" color2="#FFFFFF" focussize="0,0"/>
            <v:stroke color="#000000"/>
            <v:imagedata o:title=""/>
            <o:lock v:ext="edit" aspectratio="f"/>
          </v:line>
        </w:pict>
      </w:r>
      <w:r>
        <w:pict>
          <v:rect id="_x0000_s2686" o:spid="_x0000_s2686" o:spt="1" style="position:absolute;left:0pt;margin-left:25.3pt;margin-top:36.8pt;height:360pt;width:603.2pt;z-index:251679744;mso-width-relative:page;mso-height-relative:page;" filled="f" stroked="t" coordsize="21600,21600">
            <v:path/>
            <v:fill on="f" focussize="0,0"/>
            <v:stroke color="#000000" joinstyle="miter"/>
            <v:imagedata o:title=""/>
            <o:lock v:ext="edit" aspectratio="f"/>
          </v:rect>
        </w:pict>
      </w:r>
      <w:r>
        <w:rPr>
          <w:sz w:val="21"/>
        </w:rPr>
        <w:pict>
          <v:line id="_x0000_s2696" o:spid="_x0000_s2696" o:spt="20" style="position:absolute;left:0pt;flip:x y;margin-left:239.1pt;margin-top:39.2pt;height:1.5pt;width:1.5pt;z-index:251670528;mso-width-relative:page;mso-height-relative:page;" fillcolor="#FFFFFF" filled="t" stroked="t" coordsize="21600,21600">
            <v:path arrowok="t"/>
            <v:fill on="t" color2="#FFFFFF" focussize="0,0"/>
            <v:stroke color="#000000"/>
            <v:imagedata o:title=""/>
            <o:lock v:ext="edit" aspectratio="f"/>
          </v:line>
        </w:pict>
      </w:r>
      <w:r>
        <w:rPr>
          <w:sz w:val="30"/>
        </w:rPr>
        <w:pict>
          <v:shape id="_x0000_s2400" o:spid="_x0000_s2400" o:spt="202" type="#_x0000_t202" style="position:absolute;left:0pt;margin-left:636.95pt;margin-top:17.45pt;height:22.5pt;width:28pt;z-index:251669504;mso-width-relative:page;mso-height-relative:page;" fillcolor="#FFFFFF" filled="t" stroked="f" coordsize="21600,21600">
            <v:path/>
            <v:fill on="t" color2="#FFFFFF" focussize="0,0"/>
            <v:stroke on="f"/>
            <v:imagedata o:title=""/>
            <o:lock v:ext="edit" aspectratio="f"/>
            <v:textbox>
              <w:txbxContent>
                <w:p>
                  <w:pPr>
                    <w:rPr>
                      <w:rFonts w:hint="default" w:eastAsiaTheme="minorEastAsia"/>
                      <w:b/>
                      <w:bCs/>
                      <w:lang w:val="en-US" w:eastAsia="zh-CN"/>
                    </w:rPr>
                  </w:pPr>
                  <w:r>
                    <w:rPr>
                      <w:rFonts w:hint="eastAsia"/>
                      <w:b/>
                      <w:bCs/>
                      <w:lang w:val="en-US" w:eastAsia="zh-CN"/>
                    </w:rPr>
                    <w:t>北</w:t>
                  </w:r>
                </w:p>
              </w:txbxContent>
            </v:textbox>
          </v:shape>
        </w:pict>
      </w:r>
      <w:r>
        <w:rPr>
          <w:sz w:val="30"/>
        </w:rPr>
        <w:pict>
          <v:shape id="_x0000_s2688" o:spid="_x0000_s2688" o:spt="68" type="#_x0000_t68" style="position:absolute;left:0pt;margin-left:639.15pt;margin-top:39.45pt;height:44.25pt;width:22.5pt;z-index:-251655168;mso-width-relative:page;mso-height-relative:page;" fillcolor="#000000" filled="t" stroked="t" coordsize="21600,21600" adj="5400,5400">
            <v:path/>
            <v:fill on="t" color2="#FFFFFF" focussize="0,0"/>
            <v:stroke color="#000000" joinstyle="miter"/>
            <v:imagedata o:title=""/>
            <o:lock v:ext="edit" aspectratio="f"/>
            <v:textbox>
              <w:txbxContent>
                <w:p/>
              </w:txbxContent>
            </v:textbox>
          </v:shape>
        </w:pict>
      </w:r>
      <w:r>
        <w:rPr>
          <w:rFonts w:hint="eastAsia" w:ascii="Times New Roman" w:hAnsi="Times New Roman"/>
          <w:b/>
          <w:bCs/>
          <w:sz w:val="30"/>
          <w:szCs w:val="30"/>
        </w:rPr>
        <w:t>附图三 环评阶段</w:t>
      </w:r>
      <w:r>
        <w:rPr>
          <w:rFonts w:hint="eastAsia" w:ascii="Times New Roman" w:hAnsi="Times New Roman"/>
          <w:b/>
          <w:bCs/>
          <w:sz w:val="30"/>
          <w:szCs w:val="30"/>
          <w:lang w:val="en-US" w:eastAsia="zh-CN"/>
        </w:rPr>
        <w:t>生产</w:t>
      </w:r>
      <w:r>
        <w:rPr>
          <w:rFonts w:hint="eastAsia" w:ascii="Times New Roman" w:hAnsi="Times New Roman"/>
          <w:b/>
          <w:bCs/>
          <w:sz w:val="30"/>
          <w:szCs w:val="30"/>
        </w:rPr>
        <w:t>平面布</w:t>
      </w:r>
      <w:bookmarkStart w:id="93" w:name="_Toc31845"/>
      <w:r>
        <w:rPr>
          <w:rFonts w:hint="eastAsia" w:ascii="Times New Roman" w:hAnsi="Times New Roman"/>
          <w:b/>
          <w:bCs/>
          <w:sz w:val="30"/>
          <w:szCs w:val="30"/>
          <w:lang w:val="en-US" w:eastAsia="zh-CN"/>
        </w:rPr>
        <w:t>置</w:t>
      </w:r>
    </w:p>
    <w:p>
      <w:pPr>
        <w:outlineLvl w:val="0"/>
        <w:rPr>
          <w:rFonts w:hint="eastAsia"/>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720" w:num="1"/>
          <w:docGrid w:linePitch="319" w:charSpace="0"/>
        </w:sectPr>
      </w:pPr>
      <w:r>
        <w:rPr>
          <w:sz w:val="21"/>
        </w:rPr>
        <w:pict>
          <v:shape id="_x0000_s2841" o:spid="_x0000_s2841" o:spt="202" type="#_x0000_t202" style="position:absolute;left:0pt;margin-left:130.85pt;margin-top:3.55pt;height:18.7pt;width:48.3pt;z-index:251693056;mso-width-relative:page;mso-height-relative:page;" filled="f" stroked="t" coordsize="21600,21600">
            <v:path/>
            <v:fill on="f" focussize="0,0"/>
            <v:stroke color="#000000" dashstyle="dash"/>
            <v:imagedata o:title=""/>
            <o:lock v:ext="edit" aspectratio="f"/>
            <v:textbox>
              <w:txbxContent>
                <w:p>
                  <w:pPr>
                    <w:rPr>
                      <w:rFonts w:hint="eastAsia" w:eastAsiaTheme="minorEastAsia"/>
                      <w:lang w:val="en-US" w:eastAsia="zh-CN"/>
                    </w:rPr>
                  </w:pPr>
                  <w:r>
                    <w:rPr>
                      <w:rFonts w:hint="eastAsia"/>
                      <w:lang w:val="en-US" w:eastAsia="zh-CN"/>
                    </w:rPr>
                    <w:t>车间门</w:t>
                  </w:r>
                </w:p>
              </w:txbxContent>
            </v:textbox>
          </v:shape>
        </w:pict>
      </w:r>
      <w:r>
        <w:rPr>
          <w:sz w:val="21"/>
        </w:rPr>
        <w:pict>
          <v:rect id="_x0000_s2807" o:spid="_x0000_s2807" o:spt="1" style="position:absolute;left:0pt;margin-left:30.1pt;margin-top:24.6pt;height:170.4pt;width:143.55pt;mso-wrap-distance-left:9pt;mso-wrap-distance-right:9pt;z-index:-251626496;mso-width-relative:page;mso-height-relative:page;" filled="f" stroked="t" coordsize="21600,21600" wrapcoords="21591 -2 0 0 0 21600 21591 21602 8 21602 21599 21600 21599 0 8 -2 21591 -2">
            <v:path/>
            <v:fill on="f" focussize="0,0"/>
            <v:stroke color="#000000"/>
            <v:imagedata o:title=""/>
            <o:lock v:ext="edit" aspectratio="f"/>
            <w10:wrap type="tight"/>
          </v:rect>
        </w:pict>
      </w:r>
      <w:r>
        <w:rPr>
          <w:sz w:val="21"/>
        </w:rPr>
        <w:pict>
          <v:shape id="_x0000_s2828" o:spid="_x0000_s2828" o:spt="202" type="#_x0000_t202" style="position:absolute;left:0pt;margin-left:238.45pt;margin-top:269.1pt;height:51.45pt;width:192.85pt;z-index:251691008;mso-width-relative:page;mso-height-relative:page;" filled="f" stroked="f" coordsize="21600,21600">
            <v:path/>
            <v:fill on="f" focussize="0,0"/>
            <v:stroke on="f"/>
            <v:imagedata o:title=""/>
            <o:lock v:ext="edit" aspectratio="f"/>
            <v:textbox>
              <w:txbxContent>
                <w:p>
                  <w:pPr>
                    <w:jc w:val="center"/>
                    <w:rPr>
                      <w:rFonts w:hint="default" w:eastAsia="宋体"/>
                      <w:b/>
                      <w:bCs/>
                      <w:sz w:val="28"/>
                      <w:szCs w:val="28"/>
                      <w:lang w:val="en-US" w:eastAsia="zh-CN"/>
                    </w:rPr>
                  </w:pPr>
                  <w:r>
                    <w:rPr>
                      <w:rFonts w:hint="eastAsia" w:eastAsia="宋体"/>
                      <w:b/>
                      <w:bCs/>
                      <w:sz w:val="28"/>
                      <w:szCs w:val="28"/>
                      <w:lang w:val="en-US" w:eastAsia="zh-CN"/>
                    </w:rPr>
                    <w:t>亿兴泰铝业</w:t>
                  </w:r>
                </w:p>
                <w:p/>
              </w:txbxContent>
            </v:textbox>
          </v:shape>
        </w:pict>
      </w:r>
      <w:r>
        <w:pict>
          <v:rect id="_x0000_s2822" o:spid="_x0000_s2822" o:spt="1" style="position:absolute;left:0pt;margin-left:609.95pt;margin-top:82.75pt;height:51.25pt;width:27.6pt;z-index:251713536;mso-width-relative:page;mso-height-relative:page;" filled="f" stroked="t" coordsize="21600,21600">
            <v:path/>
            <v:fill on="f" focussize="0,0"/>
            <v:stroke color="#000000" joinstyle="miter" dashstyle="dash"/>
            <v:imagedata o:title=""/>
            <o:lock v:ext="edit" aspectratio="f"/>
            <v:textbox>
              <w:txbxContent>
                <w:p>
                  <w:pPr>
                    <w:rPr>
                      <w:rFonts w:hint="eastAsia" w:eastAsiaTheme="minorEastAsia"/>
                      <w:lang w:val="en-US" w:eastAsia="zh-CN"/>
                    </w:rPr>
                  </w:pPr>
                  <w:r>
                    <w:rPr>
                      <w:rFonts w:hint="eastAsia"/>
                      <w:lang w:val="en-US" w:eastAsia="zh-CN"/>
                    </w:rPr>
                    <w:t>车间门</w:t>
                  </w:r>
                </w:p>
              </w:txbxContent>
            </v:textbox>
          </v:rect>
        </w:pict>
      </w:r>
      <w:r>
        <w:pict>
          <v:line id="_x0000_s2824" o:spid="_x0000_s2824" o:spt="20" style="position:absolute;left:0pt;flip:y;margin-left:480.4pt;margin-top:4.4pt;height:21.7pt;width:26.25pt;z-index:251715584;mso-width-relative:page;mso-height-relative:page;" filled="f" stroked="t" coordsize="21600,21600">
            <v:path arrowok="t"/>
            <v:fill on="f" focussize="0,0"/>
            <v:stroke joinstyle="miter" endarrow="block"/>
            <v:imagedata o:title=""/>
            <o:lock v:ext="edit" aspectratio="f"/>
          </v:line>
        </w:pict>
      </w:r>
      <w:r>
        <w:rPr>
          <w:sz w:val="21"/>
        </w:rPr>
        <w:pict>
          <v:rect id="_x0000_s2810" o:spid="_x0000_s2810" o:spt="1" style="position:absolute;left:0pt;margin-left:430.75pt;margin-top:39.7pt;height:147.9pt;width:127.5pt;z-index:251693056;mso-width-relative:page;mso-height-relative:page;" filled="f" stroked="t" coordsize="21600,21600">
            <v:path/>
            <v:fill on="f" focussize="0,0"/>
            <v:stroke color="#000000"/>
            <v:imagedata o:title=""/>
            <o:lock v:ext="edit" aspectratio="f"/>
          </v:rect>
        </w:pict>
      </w:r>
      <w:r>
        <w:pict>
          <v:rect id="_x0000_s2821" o:spid="_x0000_s2821" o:spt="1" style="position:absolute;left:0pt;margin-left:561.2pt;margin-top:11.45pt;height:21.75pt;width:58.95pt;z-index:251712512;mso-width-relative:page;mso-height-relative:page;" filled="f" stroked="t" coordsize="21600,21600">
            <v:path/>
            <v:fill on="f" focussize="0,0"/>
            <v:stroke color="#000000" joinstyle="miter" dashstyle="dash"/>
            <v:imagedata o:title=""/>
            <o:lock v:ext="edit" aspectratio="f"/>
            <v:textbox>
              <w:txbxContent>
                <w:p>
                  <w:pPr>
                    <w:jc w:val="center"/>
                    <w:rPr>
                      <w:rFonts w:hint="eastAsia" w:eastAsiaTheme="minorEastAsia"/>
                      <w:lang w:val="en-US" w:eastAsia="zh-CN"/>
                    </w:rPr>
                  </w:pPr>
                  <w:r>
                    <w:rPr>
                      <w:rFonts w:hint="eastAsia"/>
                      <w:lang w:val="en-US" w:eastAsia="zh-CN"/>
                    </w:rPr>
                    <w:t>车间门</w:t>
                  </w:r>
                </w:p>
              </w:txbxContent>
            </v:textbox>
          </v:rect>
        </w:pict>
      </w:r>
      <w:r>
        <w:pict>
          <v:rect id="_x0000_s2820" o:spid="_x0000_s2820" o:spt="1" style="position:absolute;left:0pt;margin-left:464.4pt;margin-top:17.45pt;height:17.3pt;width:39.8pt;z-index:251711488;mso-width-relative:page;mso-height-relative:page;" filled="f" stroked="t" coordsize="21600,21600">
            <v:path/>
            <v:fill on="f" focussize="0,0"/>
            <v:stroke joinstyle="miter"/>
            <v:imagedata o:title=""/>
            <o:lock v:ext="edit" aspectratio="f"/>
            <v:textbox>
              <w:txbxContent>
                <w:p/>
              </w:txbxContent>
            </v:textbox>
          </v:rect>
        </w:pict>
      </w:r>
      <w:r>
        <w:pict>
          <v:rect id="_x0000_s2819" o:spid="_x0000_s2819" o:spt="1" style="position:absolute;left:0pt;margin-left:424.1pt;margin-top:16.85pt;height:17.3pt;width:39.8pt;z-index:251710464;mso-width-relative:page;mso-height-relative:page;" filled="f" stroked="t" coordsize="21600,21600">
            <v:path/>
            <v:fill on="f" focussize="0,0"/>
            <v:stroke joinstyle="miter"/>
            <v:imagedata o:title=""/>
            <o:lock v:ext="edit" aspectratio="f"/>
            <v:textbox>
              <w:txbxContent>
                <w:p/>
              </w:txbxContent>
            </v:textbox>
          </v:rect>
        </w:pict>
      </w:r>
    </w:p>
    <w:p>
      <w:pPr>
        <w:outlineLvl w:val="0"/>
        <w:rPr>
          <w:rFonts w:hint="eastAsia" w:ascii="Times New Roman" w:hAnsi="Times New Roman"/>
          <w:b/>
          <w:bCs/>
          <w:sz w:val="30"/>
          <w:szCs w:val="30"/>
          <w:lang w:val="en-US" w:eastAsia="zh-CN"/>
        </w:rPr>
      </w:pPr>
      <w:r>
        <w:rPr>
          <w:sz w:val="21"/>
        </w:rPr>
        <w:pict>
          <v:shape id="_x0000_s2835" o:spid="_x0000_s2835" o:spt="202" type="#_x0000_t202" style="position:absolute;left:0pt;margin-left:529.3pt;margin-top:28.15pt;height:21.05pt;width:56.65pt;z-index:251688960;mso-width-relative:page;mso-height-relative:page;" filled="f" stroked="t" coordsize="21600,21600">
            <v:path/>
            <v:fill on="f" focussize="0,0"/>
            <v:stroke color="#000000" joinstyle="miter" dashstyle="dash"/>
            <v:imagedata o:title=""/>
            <o:lock v:ext="edit" aspectratio="f"/>
            <v:textbox>
              <w:txbxContent>
                <w:p>
                  <w:pPr>
                    <w:rPr>
                      <w:rFonts w:hint="eastAsia" w:eastAsiaTheme="minorEastAsia"/>
                      <w:lang w:val="en-US" w:eastAsia="zh-CN"/>
                    </w:rPr>
                  </w:pPr>
                  <w:r>
                    <w:rPr>
                      <w:rFonts w:hint="eastAsia"/>
                      <w:lang w:val="en-US" w:eastAsia="zh-CN"/>
                    </w:rPr>
                    <w:t>车间门</w:t>
                  </w:r>
                </w:p>
              </w:txbxContent>
            </v:textbox>
          </v:shape>
        </w:pict>
      </w:r>
      <w:r>
        <w:rPr>
          <w:sz w:val="30"/>
        </w:rPr>
        <w:pict>
          <v:shape id="_x0000_s2861" o:spid="_x0000_s2861" o:spt="202" type="#_x0000_t202" style="position:absolute;left:0pt;margin-left:619.6pt;margin-top:-22.95pt;height:22.5pt;width:28pt;z-index:251730944;mso-width-relative:page;mso-height-relative:page;" fillcolor="#FFFFFF" filled="t" stroked="f" coordsize="21600,21600">
            <v:path/>
            <v:fill on="t" color2="#FFFFFF" focussize="0,0"/>
            <v:stroke on="f"/>
            <v:imagedata o:title=""/>
            <o:lock v:ext="edit" aspectratio="f"/>
            <v:textbox>
              <w:txbxContent>
                <w:p>
                  <w:pPr>
                    <w:rPr>
                      <w:rFonts w:hint="default" w:eastAsiaTheme="minorEastAsia"/>
                      <w:b/>
                      <w:bCs/>
                      <w:lang w:val="en-US" w:eastAsia="zh-CN"/>
                    </w:rPr>
                  </w:pPr>
                  <w:r>
                    <w:rPr>
                      <w:rFonts w:hint="eastAsia"/>
                      <w:b/>
                      <w:bCs/>
                      <w:lang w:val="en-US" w:eastAsia="zh-CN"/>
                    </w:rPr>
                    <w:t>北</w:t>
                  </w:r>
                </w:p>
              </w:txbxContent>
            </v:textbox>
          </v:shape>
        </w:pict>
      </w:r>
      <w:r>
        <w:rPr>
          <w:sz w:val="30"/>
        </w:rPr>
        <w:pict>
          <v:shape id="_x0000_s2401" o:spid="_x0000_s2401" o:spt="68" type="#_x0000_t68" style="position:absolute;left:0pt;margin-left:624.15pt;margin-top:1.95pt;height:42.75pt;width:19.5pt;z-index:251668480;mso-width-relative:page;mso-height-relative:page;" fillcolor="#000000" filled="t" stroked="t" coordsize="21600,21600" adj="5400,5400">
            <v:path/>
            <v:fill on="t" color2="#FFFFFF" focussize="0,0"/>
            <v:stroke color="#000000"/>
            <v:imagedata o:title=""/>
            <o:lock v:ext="edit" aspectratio="f"/>
            <v:textbox>
              <w:txbxContent>
                <w:p/>
              </w:txbxContent>
            </v:textbox>
          </v:shape>
        </w:pict>
      </w:r>
      <w:r>
        <w:rPr>
          <w:rFonts w:hint="eastAsia" w:ascii="Times New Roman" w:hAnsi="Times New Roman"/>
          <w:b/>
          <w:bCs/>
          <w:sz w:val="30"/>
          <w:szCs w:val="30"/>
        </w:rPr>
        <w:t>附图</w:t>
      </w:r>
      <w:r>
        <w:rPr>
          <w:rFonts w:hint="eastAsia" w:ascii="Times New Roman" w:hAnsi="Times New Roman"/>
          <w:b/>
          <w:bCs/>
          <w:sz w:val="30"/>
          <w:szCs w:val="30"/>
          <w:lang w:eastAsia="zh-CN"/>
        </w:rPr>
        <w:t>四</w:t>
      </w:r>
      <w:r>
        <w:rPr>
          <w:rFonts w:hint="eastAsia" w:ascii="Times New Roman" w:hAnsi="Times New Roman"/>
          <w:b/>
          <w:bCs/>
          <w:sz w:val="30"/>
          <w:szCs w:val="30"/>
        </w:rPr>
        <w:t xml:space="preserve"> 项目实际</w:t>
      </w:r>
      <w:bookmarkEnd w:id="93"/>
      <w:r>
        <w:rPr>
          <w:rFonts w:hint="eastAsia" w:ascii="Times New Roman" w:hAnsi="Times New Roman"/>
          <w:b/>
          <w:bCs/>
          <w:sz w:val="30"/>
          <w:szCs w:val="30"/>
          <w:lang w:val="en-US" w:eastAsia="zh-CN"/>
        </w:rPr>
        <w:t>平面布置</w:t>
      </w:r>
    </w:p>
    <w:p>
      <w:pPr>
        <w:bidi w:val="0"/>
        <w:rPr>
          <w:rFonts w:hint="default" w:asciiTheme="minorHAnsi" w:hAnsiTheme="minorHAnsi" w:eastAsiaTheme="minorEastAsia" w:cstheme="minorBidi"/>
          <w:kern w:val="2"/>
          <w:sz w:val="21"/>
          <w:szCs w:val="24"/>
          <w:lang w:val="en-US" w:eastAsia="zh-CN" w:bidi="ar-SA"/>
        </w:rPr>
      </w:pPr>
      <w:r>
        <w:rPr>
          <w:sz w:val="21"/>
        </w:rPr>
        <w:pict>
          <v:rect id="_x0000_s2844" o:spid="_x0000_s2844" o:spt="1" style="position:absolute;left:0pt;margin-left:236.7pt;margin-top:11pt;height:135.55pt;width:102.95pt;z-index:251718656;mso-width-relative:page;mso-height-relative:page;" filled="f" stroked="t" coordsize="21600,21600">
            <v:path/>
            <v:fill on="f" focussize="0,0"/>
            <v:stroke color="#000000" joinstyle="miter"/>
            <v:imagedata o:title=""/>
            <o:lock v:ext="edit" aspectratio="f"/>
          </v:rect>
        </w:pict>
      </w:r>
      <w:r>
        <w:rPr>
          <w:sz w:val="21"/>
        </w:rPr>
        <w:pict>
          <v:shape id="_x0000_s2862" o:spid="_x0000_s2862" o:spt="202" type="#_x0000_t202" style="position:absolute;left:0pt;margin-left:175.7pt;margin-top:2.3pt;height:22.4pt;width:48.3pt;z-index:251731968;mso-width-relative:page;mso-height-relative:page;" filled="f" stroked="t" coordsize="21600,21600">
            <v:path/>
            <v:fill on="f" focussize="0,0"/>
            <v:stroke color="#000000" joinstyle="miter" dashstyle="dash"/>
            <v:imagedata o:title=""/>
            <o:lock v:ext="edit" aspectratio="f"/>
            <v:textbox>
              <w:txbxContent>
                <w:p>
                  <w:pPr>
                    <w:rPr>
                      <w:rFonts w:hint="eastAsia" w:eastAsiaTheme="minorEastAsia"/>
                      <w:lang w:val="en-US" w:eastAsia="zh-CN"/>
                    </w:rPr>
                  </w:pPr>
                  <w:r>
                    <w:rPr>
                      <w:rFonts w:hint="eastAsia"/>
                      <w:lang w:val="en-US" w:eastAsia="zh-CN"/>
                    </w:rPr>
                    <w:t>车间门</w:t>
                  </w:r>
                </w:p>
              </w:txbxContent>
            </v:textbox>
          </v:shape>
        </w:pict>
      </w:r>
      <w:r>
        <w:rPr>
          <w:sz w:val="21"/>
        </w:rPr>
        <w:pict>
          <v:shape id="_x0000_s2851" o:spid="_x0000_s2851" o:spt="5" type="#_x0000_t5" style="position:absolute;left:0pt;margin-left:89.45pt;margin-top:2.15pt;height:9.45pt;width:18.15pt;z-index:251725824;mso-width-relative:page;mso-height-relative:page;" fillcolor="#9BBB59" filled="t" stroked="t" coordsize="21600,21600" adj="10800">
            <v:path/>
            <v:fill on="t" color2="#FFFFFF" focussize="0,0"/>
            <v:stroke color="#000000" joinstyle="miter"/>
            <v:imagedata o:title=""/>
            <o:lock v:ext="edit" aspectratio="f"/>
          </v:shape>
        </w:pict>
      </w:r>
      <w:r>
        <w:rPr>
          <w:sz w:val="21"/>
        </w:rPr>
        <w:pict>
          <v:rect id="_x0000_s2850" o:spid="_x0000_s2850" o:spt="1" style="position:absolute;left:0pt;margin-left:91.6pt;margin-top:11.75pt;height:14.65pt;width:13.95pt;z-index:251724800;mso-width-relative:page;mso-height-relative:page;" fillcolor="#9BBB59" filled="t" stroked="t" coordsize="21600,21600">
            <v:path/>
            <v:fill on="t" color2="#FFFFFF" focussize="0,0"/>
            <v:stroke color="#000000" joinstyle="miter"/>
            <v:imagedata o:title=""/>
            <o:lock v:ext="edit" aspectratio="f"/>
          </v:rect>
        </w:pict>
      </w:r>
      <w:r>
        <w:pict>
          <v:rect id="_x0000_s2647" o:spid="_x0000_s2647" o:spt="1" style="position:absolute;left:0pt;margin-left:46.6pt;margin-top:10.1pt;height:388.45pt;width:568.75pt;z-index:251674624;mso-width-relative:page;mso-height-relative:page;" filled="f" stroked="t" coordsize="21600,21600">
            <v:path/>
            <v:fill on="f" focussize="0,0"/>
            <v:stroke color="#000000" joinstyle="miter"/>
            <v:imagedata o:title=""/>
            <o:lock v:ext="edit" aspectratio="f"/>
          </v:rect>
        </w:pict>
      </w:r>
    </w:p>
    <w:p>
      <w:pPr>
        <w:bidi w:val="0"/>
        <w:rPr>
          <w:rFonts w:hint="default"/>
          <w:lang w:val="en-US" w:eastAsia="zh-CN"/>
        </w:rPr>
      </w:pPr>
      <w:r>
        <w:rPr>
          <w:sz w:val="21"/>
        </w:rPr>
        <w:pict>
          <v:rect id="_x0000_s2842" o:spid="_x0000_s2842" o:spt="1" style="position:absolute;left:0pt;margin-left:50.35pt;margin-top:12.95pt;height:167.45pt;width:116.6pt;mso-wrap-distance-left:9pt;mso-wrap-distance-right:9pt;z-index:-251599872;mso-width-relative:page;mso-height-relative:page;" filled="f" stroked="t" coordsize="21600,21600" wrapcoords="21591 -2 0 0 0 21600 21591 21602 8 21602 21599 21600 21599 0 8 -2 21591 -2">
            <v:path/>
            <v:fill on="f" focussize="0,0"/>
            <v:stroke color="#000000" joinstyle="miter"/>
            <v:imagedata o:title=""/>
            <o:lock v:ext="edit" aspectratio="f"/>
            <w10:wrap type="tight"/>
          </v:rect>
        </w:pict>
      </w:r>
      <w:r>
        <w:pict>
          <v:shape id="_x0000_s2664" o:spid="_x0000_s2664" o:spt="202" type="#_x0000_t202" style="position:absolute;left:0pt;margin-left:386.6pt;margin-top:9.95pt;height:29.2pt;width:113.4pt;z-index:-251654144;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color w:val="FF0000"/>
                      <w:sz w:val="24"/>
                      <w:szCs w:val="24"/>
                      <w:lang w:eastAsia="zh-CN"/>
                    </w:rPr>
                  </w:pPr>
                  <w:r>
                    <w:rPr>
                      <w:rFonts w:hint="eastAsia" w:ascii="宋体" w:hAnsi="宋体" w:eastAsia="宋体" w:cs="宋体"/>
                      <w:b/>
                      <w:bCs/>
                      <w:color w:val="FF0000"/>
                      <w:sz w:val="24"/>
                      <w:szCs w:val="24"/>
                      <w:lang w:eastAsia="zh-CN"/>
                    </w:rPr>
                    <w:t>本项目</w:t>
                  </w:r>
                  <w:r>
                    <w:rPr>
                      <w:rFonts w:hint="eastAsia" w:ascii="宋体" w:hAnsi="宋体" w:eastAsia="宋体" w:cs="宋体"/>
                      <w:b/>
                      <w:bCs/>
                      <w:color w:val="FF0000"/>
                      <w:sz w:val="24"/>
                      <w:szCs w:val="24"/>
                      <w:lang w:val="en-US" w:eastAsia="zh-CN"/>
                    </w:rPr>
                    <w:t>生产车间</w:t>
                  </w:r>
                </w:p>
              </w:txbxContent>
            </v:textbox>
          </v:shape>
        </w:pict>
      </w:r>
      <w:r>
        <w:pict>
          <v:line id="_x0000_s2865" o:spid="_x0000_s2865" o:spt="20" style="position:absolute;left:0pt;flip:x;margin-left:69.45pt;margin-top:5.8pt;height:16.8pt;width:25.25pt;z-index:251734016;mso-width-relative:page;mso-height-relative:page;" filled="f" stroked="t" coordsize="21600,21600">
            <v:path arrowok="t"/>
            <v:fill on="f" focussize="0,0"/>
            <v:stroke color="#000000" joinstyle="miter" endarrow="block"/>
            <v:imagedata o:title=""/>
            <o:lock v:ext="edit" aspectratio="f"/>
          </v:line>
        </w:pict>
      </w:r>
    </w:p>
    <w:p>
      <w:pPr>
        <w:bidi w:val="0"/>
        <w:rPr>
          <w:rFonts w:hint="default"/>
          <w:lang w:val="en-US" w:eastAsia="zh-CN"/>
        </w:rPr>
      </w:pPr>
      <w:r>
        <w:rPr>
          <w:sz w:val="21"/>
        </w:rPr>
        <w:pict>
          <v:shape id="_x0000_s2853" o:spid="_x0000_s2853" o:spt="202" type="#_x0000_t202" style="position:absolute;left:0pt;margin-left:17.85pt;margin-top:11.25pt;height:33.25pt;width:126.3pt;z-index:251726848;mso-width-relative:page;mso-height-relative:page;" filled="f" stroked="f" coordsize="21600,21600">
            <v:path/>
            <v:fill on="f" focussize="0,0"/>
            <v:stroke on="f"/>
            <v:imagedata o:title=""/>
            <o:lock v:ext="edit" aspectratio="f"/>
            <v:textbox>
              <w:txbxContent>
                <w:p>
                  <w:pPr>
                    <w:rPr>
                      <w:rFonts w:hint="default" w:eastAsia="宋体"/>
                      <w:lang w:val="en-US" w:eastAsia="zh-CN"/>
                    </w:rPr>
                  </w:pPr>
                  <w:r>
                    <w:rPr>
                      <w:rFonts w:hint="eastAsia"/>
                      <w:lang w:val="en-US" w:eastAsia="zh-CN"/>
                    </w:rPr>
                    <w:t>袋式除尘器+15m高排气筒</w:t>
                  </w:r>
                </w:p>
                <w:p/>
              </w:txbxContent>
            </v:textbox>
          </v:shape>
        </w:pict>
      </w:r>
    </w:p>
    <w:p>
      <w:pPr>
        <w:bidi w:val="0"/>
        <w:rPr>
          <w:rFonts w:hint="default"/>
          <w:lang w:val="en-US" w:eastAsia="zh-CN"/>
        </w:rPr>
      </w:pPr>
      <w:r>
        <w:rPr>
          <w:sz w:val="21"/>
        </w:rPr>
        <w:pict>
          <v:shape id="_x0000_s2843" o:spid="_x0000_s2843" o:spt="202" type="#_x0000_t202" style="position:absolute;left:0pt;margin-left:247.6pt;margin-top:12.15pt;height:28.9pt;width:98.55pt;z-index:251717632;mso-width-relative:page;mso-height-relative:page;" filled="f" stroked="f" coordsize="21600,21600">
            <v:path/>
            <v:fill on="f" focussize="0,0"/>
            <v:stroke on="f"/>
            <v:imagedata o:title=""/>
            <o:lock v:ext="edit" aspectratio="f"/>
            <v:textbox>
              <w:txbxContent>
                <w:p>
                  <w:pPr>
                    <w:rPr>
                      <w:rFonts w:hint="default" w:eastAsiaTheme="minorEastAsia"/>
                      <w:b/>
                      <w:bCs/>
                      <w:sz w:val="28"/>
                      <w:szCs w:val="28"/>
                      <w:lang w:val="en-US" w:eastAsia="zh-CN"/>
                    </w:rPr>
                  </w:pPr>
                  <w:r>
                    <w:rPr>
                      <w:rFonts w:hint="eastAsia"/>
                      <w:b/>
                      <w:bCs/>
                      <w:sz w:val="28"/>
                      <w:szCs w:val="28"/>
                      <w:lang w:val="en-US" w:eastAsia="zh-CN"/>
                    </w:rPr>
                    <w:t>原料切割区</w:t>
                  </w:r>
                </w:p>
              </w:txbxContent>
            </v:textbox>
          </v:shape>
        </w:pict>
      </w:r>
      <w:r>
        <w:pict>
          <v:shape id="_x0000_s2652" o:spid="_x0000_s2652" o:spt="202" type="#_x0000_t202" style="position:absolute;left:0pt;margin-left:605.6pt;margin-top:11pt;height:49.35pt;width:28.35pt;z-index:251675648;mso-width-relative:page;mso-height-relative:page;" filled="f" stroked="t" coordsize="21600,21600">
            <v:path/>
            <v:fill on="f" focussize="0,0"/>
            <v:stroke color="#000000" joinstyle="miter" dashstyle="dash"/>
            <v:imagedata o:title=""/>
            <o:lock v:ext="edit" aspectratio="f"/>
            <v:textbox style="layout-flow:vertical-ideographic;">
              <w:txbxContent>
                <w:p>
                  <w:pPr>
                    <w:rPr>
                      <w:rFonts w:hint="eastAsia"/>
                    </w:rPr>
                  </w:pPr>
                  <w:r>
                    <w:rPr>
                      <w:rFonts w:hint="eastAsia"/>
                      <w:lang w:val="en-US" w:eastAsia="zh-CN"/>
                    </w:rPr>
                    <w:t>车间</w:t>
                  </w:r>
                  <w:r>
                    <w:rPr>
                      <w:rFonts w:hint="eastAsia"/>
                    </w:rPr>
                    <w:t>门</w:t>
                  </w:r>
                </w:p>
              </w:txbxContent>
            </v:textbox>
          </v:shape>
        </w:pict>
      </w:r>
    </w:p>
    <w:p>
      <w:pPr>
        <w:bidi w:val="0"/>
        <w:rPr>
          <w:rFonts w:hint="default"/>
          <w:lang w:val="en-US" w:eastAsia="zh-CN"/>
        </w:rPr>
      </w:pPr>
    </w:p>
    <w:p>
      <w:pPr>
        <w:bidi w:val="0"/>
        <w:rPr>
          <w:rFonts w:hint="default"/>
          <w:lang w:val="en-US" w:eastAsia="zh-CN"/>
        </w:rPr>
      </w:pPr>
      <w:r>
        <w:rPr>
          <w:sz w:val="21"/>
        </w:rPr>
        <w:pict>
          <v:shape id="_x0000_s2846" o:spid="_x0000_s2846" o:spt="202" type="#_x0000_t202" style="position:absolute;left:0pt;margin-left:64.55pt;margin-top:9.3pt;height:32.3pt;width:93.2pt;z-index:251720704;mso-width-relative:page;mso-height-relative:page;" filled="f" stroked="f" coordsize="21600,21600">
            <v:path/>
            <v:fill on="f" focussize="0,0"/>
            <v:stroke on="f"/>
            <v:imagedata o:title=""/>
            <o:lock v:ext="edit" aspectratio="f"/>
            <v:textbox>
              <w:txbxContent>
                <w:p>
                  <w:pPr>
                    <w:jc w:val="center"/>
                    <w:rPr>
                      <w:rFonts w:hint="eastAsia"/>
                      <w:b/>
                      <w:bCs/>
                      <w:sz w:val="28"/>
                      <w:szCs w:val="28"/>
                      <w:lang w:val="en-US" w:eastAsia="zh-CN"/>
                    </w:rPr>
                  </w:pPr>
                  <w:r>
                    <w:rPr>
                      <w:rFonts w:hint="eastAsia"/>
                      <w:b/>
                      <w:bCs/>
                      <w:sz w:val="28"/>
                      <w:szCs w:val="28"/>
                      <w:lang w:val="en-US" w:eastAsia="zh-CN"/>
                    </w:rPr>
                    <w:t>焊接区</w:t>
                  </w:r>
                </w:p>
                <w:p>
                  <w:pPr>
                    <w:pStyle w:val="2"/>
                    <w:rPr>
                      <w:rFonts w:hint="eastAsia"/>
                      <w:b/>
                      <w:bCs/>
                      <w:sz w:val="28"/>
                      <w:szCs w:val="28"/>
                      <w:lang w:val="en-US" w:eastAsia="zh-CN"/>
                    </w:rPr>
                  </w:pPr>
                </w:p>
                <w:p>
                  <w:pPr>
                    <w:pStyle w:val="2"/>
                    <w:rPr>
                      <w:rFonts w:hint="eastAsia"/>
                      <w:b/>
                      <w:bCs/>
                      <w:sz w:val="28"/>
                      <w:szCs w:val="28"/>
                      <w:lang w:val="en-US" w:eastAsia="zh-CN"/>
                    </w:rPr>
                  </w:pPr>
                </w:p>
                <w:p>
                  <w:pPr>
                    <w:pStyle w:val="2"/>
                    <w:rPr>
                      <w:rFonts w:hint="eastAsia"/>
                      <w:b/>
                      <w:bCs/>
                      <w:sz w:val="28"/>
                      <w:szCs w:val="28"/>
                      <w:lang w:val="en-US" w:eastAsia="zh-CN"/>
                    </w:rPr>
                  </w:pPr>
                </w:p>
              </w:txbxContent>
            </v:textbox>
          </v:shape>
        </w:pict>
      </w:r>
    </w:p>
    <w:p>
      <w:pPr>
        <w:bidi w:val="0"/>
        <w:rPr>
          <w:rFonts w:hint="default"/>
          <w:lang w:val="en-US" w:eastAsia="zh-CN"/>
        </w:rPr>
      </w:pPr>
    </w:p>
    <w:p>
      <w:pPr>
        <w:bidi w:val="0"/>
        <w:rPr>
          <w:rFonts w:hint="default"/>
          <w:lang w:val="en-US" w:eastAsia="zh-CN"/>
        </w:rPr>
      </w:pPr>
      <w:r>
        <w:rPr>
          <w:sz w:val="21"/>
        </w:rPr>
        <w:pict>
          <v:rect id="_x0000_s2845" o:spid="_x0000_s2845" o:spt="1" style="position:absolute;left:0pt;margin-left:363.75pt;margin-top:5.05pt;height:85.7pt;width:100.1pt;z-index:251719680;mso-width-relative:page;mso-height-relative:page;" filled="f" stroked="t" coordsize="21600,21600">
            <v:path/>
            <v:fill on="f" focussize="0,0"/>
            <v:stroke color="#000000" joinstyle="miter"/>
            <v:imagedata o:title=""/>
            <o:lock v:ext="edit" aspectratio="f"/>
          </v:rect>
        </w:pict>
      </w:r>
    </w:p>
    <w:p>
      <w:pPr>
        <w:bidi w:val="0"/>
        <w:rPr>
          <w:rFonts w:hint="default"/>
          <w:lang w:val="en-US" w:eastAsia="zh-CN"/>
        </w:rPr>
      </w:pPr>
      <w:r>
        <w:rPr>
          <w:sz w:val="21"/>
        </w:rPr>
        <w:pict>
          <v:rect id="_x0000_s2848" o:spid="_x0000_s2848" o:spt="1" style="position:absolute;left:0pt;margin-left:485.6pt;margin-top:0.9pt;height:81.25pt;width:72.95pt;z-index:251722752;mso-width-relative:page;mso-height-relative:page;" filled="f" stroked="t" coordsize="21600,21600">
            <v:path/>
            <v:fill on="f" focussize="0,0"/>
            <v:stroke color="#000000" joinstyle="miter"/>
            <v:imagedata o:title=""/>
            <o:lock v:ext="edit" aspectratio="f"/>
          </v:rect>
        </w:pict>
      </w:r>
      <w:r>
        <w:rPr>
          <w:sz w:val="21"/>
        </w:rPr>
        <w:pict>
          <v:shape id="_x0000_s2847" o:spid="_x0000_s2847" o:spt="202" type="#_x0000_t202" style="position:absolute;left:0pt;margin-left:365.25pt;margin-top:13.75pt;height:31pt;width:101.8pt;z-index:251721728;mso-width-relative:page;mso-height-relative:page;" filled="f" stroked="f" coordsize="21600,21600">
            <v:path/>
            <v:fill on="f" focussize="0,0"/>
            <v:stroke on="f"/>
            <v:imagedata o:title=""/>
            <o:lock v:ext="edit" aspectratio="f"/>
            <v:textbox>
              <w:txbxContent>
                <w:p>
                  <w:pPr>
                    <w:jc w:val="center"/>
                    <w:rPr>
                      <w:rFonts w:hint="eastAsia" w:eastAsiaTheme="minorEastAsia"/>
                      <w:b/>
                      <w:bCs/>
                      <w:sz w:val="28"/>
                      <w:szCs w:val="28"/>
                      <w:lang w:val="en-US" w:eastAsia="zh-CN"/>
                    </w:rPr>
                  </w:pPr>
                  <w:r>
                    <w:rPr>
                      <w:rFonts w:hint="eastAsia"/>
                      <w:b/>
                      <w:bCs/>
                      <w:sz w:val="28"/>
                      <w:szCs w:val="28"/>
                      <w:lang w:val="en-US" w:eastAsia="zh-CN"/>
                    </w:rPr>
                    <w:t>机加工区</w:t>
                  </w:r>
                </w:p>
              </w:txbxContent>
            </v:textbox>
          </v:shape>
        </w:pict>
      </w:r>
    </w:p>
    <w:p>
      <w:pPr>
        <w:bidi w:val="0"/>
        <w:rPr>
          <w:rFonts w:hint="default"/>
          <w:lang w:val="en-US" w:eastAsia="zh-CN"/>
        </w:rPr>
      </w:pPr>
      <w:r>
        <w:rPr>
          <w:sz w:val="21"/>
        </w:rPr>
        <w:pict>
          <v:rect id="_x0000_s2878" o:spid="_x0000_s2878" o:spt="1" style="position:absolute;left:0pt;margin-left:576.2pt;margin-top:12.3pt;height:80pt;width:37.5pt;z-index:251744256;mso-width-relative:page;mso-height-relative:page;" filled="f" stroked="t" coordsize="21600,21600">
            <v:path/>
            <v:fill on="f" focussize="0,0"/>
            <v:stroke color="#000000"/>
            <v:imagedata o:title=""/>
            <o:lock v:ext="edit" aspectratio="f"/>
          </v:rect>
        </w:pict>
      </w:r>
    </w:p>
    <w:p>
      <w:pPr>
        <w:bidi w:val="0"/>
        <w:rPr>
          <w:rFonts w:hint="default"/>
          <w:lang w:val="en-US" w:eastAsia="zh-CN"/>
        </w:rPr>
      </w:pPr>
      <w:r>
        <w:rPr>
          <w:sz w:val="21"/>
        </w:rPr>
        <w:pict>
          <v:shape id="_x0000_s2849" o:spid="_x0000_s2849" o:spt="202" type="#_x0000_t202" style="position:absolute;left:0pt;margin-left:477.6pt;margin-top:1.75pt;height:45pt;width:86.8pt;z-index:251723776;mso-width-relative:page;mso-height-relative:page;" filled="f" stroked="f" coordsize="21600,21600">
            <v:path/>
            <v:fill on="f" focussize="0,0"/>
            <v:stroke on="f"/>
            <v:imagedata o:title=""/>
            <o:lock v:ext="edit" aspectratio="f"/>
            <v:textbox>
              <w:txbxContent>
                <w:p>
                  <w:pPr>
                    <w:rPr>
                      <w:rFonts w:hint="default" w:eastAsiaTheme="minorEastAsia"/>
                      <w:b/>
                      <w:bCs/>
                      <w:sz w:val="28"/>
                      <w:szCs w:val="28"/>
                      <w:lang w:val="en-US" w:eastAsia="zh-CN"/>
                    </w:rPr>
                  </w:pPr>
                  <w:r>
                    <w:rPr>
                      <w:rFonts w:hint="eastAsia"/>
                      <w:b/>
                      <w:bCs/>
                      <w:sz w:val="28"/>
                      <w:szCs w:val="28"/>
                      <w:lang w:val="en-US" w:eastAsia="zh-CN"/>
                    </w:rPr>
                    <w:t>组装成品区</w:t>
                  </w:r>
                </w:p>
              </w:txbxContent>
            </v:textbox>
          </v:shape>
        </w:pict>
      </w:r>
    </w:p>
    <w:p>
      <w:pPr>
        <w:bidi w:val="0"/>
        <w:rPr>
          <w:rFonts w:hint="default"/>
          <w:lang w:val="en-US" w:eastAsia="zh-CN"/>
        </w:rPr>
      </w:pPr>
      <w:r>
        <w:rPr>
          <w:sz w:val="21"/>
        </w:rPr>
        <w:pict>
          <v:shape id="_x0000_s2879" o:spid="_x0000_s2879" o:spt="202" type="#_x0000_t202" style="position:absolute;left:0pt;margin-left:581.2pt;margin-top:4.85pt;height:50pt;width:37.5pt;z-index:251745280;mso-width-relative:page;mso-height-relative:page;" filled="f" stroked="f" coordsize="21600,21600">
            <v:path/>
            <v:fill on="f" focussize="0,0"/>
            <v:stroke on="f"/>
            <v:imagedata o:title=""/>
            <o:lock v:ext="edit" aspectratio="f"/>
            <v:textbox style="layout-flow:vertical-ideographic;">
              <w:txbxContent>
                <w:p>
                  <w:pPr>
                    <w:rPr>
                      <w:rFonts w:hint="eastAsia" w:eastAsiaTheme="minorEastAsia"/>
                      <w:sz w:val="24"/>
                      <w:szCs w:val="24"/>
                      <w:lang w:val="en-US" w:eastAsia="zh-CN"/>
                    </w:rPr>
                  </w:pPr>
                  <w:r>
                    <w:rPr>
                      <w:rFonts w:hint="eastAsia"/>
                      <w:sz w:val="24"/>
                      <w:szCs w:val="24"/>
                      <w:lang w:val="en-US" w:eastAsia="zh-CN"/>
                    </w:rPr>
                    <w:t>办公区</w:t>
                  </w:r>
                </w:p>
              </w:txbxContent>
            </v:textbox>
          </v:shape>
        </w:pict>
      </w:r>
    </w:p>
    <w:p>
      <w:pPr>
        <w:bidi w:val="0"/>
        <w:rPr>
          <w:rFonts w:hint="default"/>
          <w:lang w:val="en-US" w:eastAsia="zh-CN"/>
        </w:rPr>
      </w:pPr>
      <w:r>
        <w:rPr>
          <w:sz w:val="21"/>
        </w:rPr>
        <w:pict>
          <v:shape id="_x0000_s2872" o:spid="_x0000_s2872" o:spt="202" type="#_x0000_t202" style="position:absolute;left:0pt;margin-left:190.95pt;margin-top:11.2pt;height:32.15pt;width:64.3pt;z-index:251745280;mso-width-relative:page;mso-height-relative:page;" filled="f" stroked="f" coordsize="21600,21600">
            <v:path/>
            <v:fill on="f" focussize="0,0"/>
            <v:stroke on="f"/>
            <v:imagedata o:title=""/>
            <o:lock v:ext="edit" aspectratio="f"/>
            <v:textbox>
              <w:txbxContent>
                <w:p>
                  <w:pPr>
                    <w:rPr>
                      <w:rFonts w:hint="eastAsia"/>
                    </w:rPr>
                  </w:pPr>
                  <w:r>
                    <w:rPr>
                      <w:rFonts w:hint="eastAsia"/>
                    </w:rPr>
                    <w:t>固废暂存间</w:t>
                  </w:r>
                </w:p>
                <w:p/>
              </w:txbxContent>
            </v:textbox>
          </v:shape>
        </w:pict>
      </w:r>
    </w:p>
    <w:p>
      <w:pPr>
        <w:bidi w:val="0"/>
        <w:rPr>
          <w:rFonts w:hint="default"/>
          <w:lang w:val="en-US" w:eastAsia="zh-CN"/>
        </w:rPr>
      </w:pPr>
      <w:r>
        <w:rPr>
          <w:sz w:val="21"/>
        </w:rPr>
        <w:pict>
          <v:shape id="_x0000_s2859" o:spid="_x0000_s2859" o:spt="202" type="#_x0000_t202" style="position:absolute;left:0pt;margin-left:452.15pt;margin-top:3.55pt;height:35.3pt;width:64.3pt;z-index:251729920;mso-width-relative:page;mso-height-relative:page;" filled="f" stroked="f" coordsize="21600,21600">
            <v:path/>
            <v:fill on="f" focussize="0,0"/>
            <v:stroke on="f"/>
            <v:imagedata o:title=""/>
            <o:lock v:ext="edit" aspectratio="f"/>
            <v:textbox>
              <w:txbxContent>
                <w:p>
                  <w:pPr>
                    <w:rPr>
                      <w:rFonts w:hint="eastAsia"/>
                    </w:rPr>
                  </w:pPr>
                  <w:r>
                    <w:rPr>
                      <w:rFonts w:hint="eastAsia"/>
                    </w:rPr>
                    <w:t>危废暂存间</w:t>
                  </w:r>
                </w:p>
                <w:p/>
              </w:txbxContent>
            </v:textbox>
          </v:shape>
        </w:pict>
      </w:r>
      <w:r>
        <w:pict>
          <v:rect id="_x0000_s2854" o:spid="_x0000_s2854" o:spt="1" style="position:absolute;left:0pt;margin-left:526.9pt;margin-top:13.15pt;height:17.3pt;width:39.8pt;z-index:251727872;mso-width-relative:page;mso-height-relative:page;" filled="f" stroked="t" coordsize="21600,21600">
            <v:path/>
            <v:fill on="f" focussize="0,0"/>
            <v:stroke joinstyle="miter"/>
            <v:imagedata o:title=""/>
            <o:lock v:ext="edit" aspectratio="f"/>
            <v:textbox>
              <w:txbxContent>
                <w:p/>
              </w:txbxContent>
            </v:textbox>
          </v:rect>
        </w:pict>
      </w:r>
      <w:r>
        <w:pict>
          <v:rect id="_x0000_s2868" o:spid="_x0000_s2868" o:spt="1" style="position:absolute;left:0pt;margin-left:265.65pt;margin-top:11.4pt;height:17.3pt;width:39.8pt;z-index:251743232;mso-width-relative:page;mso-height-relative:page;" filled="f" stroked="t" coordsize="21600,21600">
            <v:path/>
            <v:fill on="f" focussize="0,0"/>
            <v:stroke joinstyle="miter"/>
            <v:imagedata o:title=""/>
            <o:lock v:ext="edit" aspectratio="f"/>
            <v:textbox>
              <w:txbxContent>
                <w:p/>
              </w:txbxContent>
            </v:textbox>
          </v:rect>
        </w:pict>
      </w:r>
    </w:p>
    <w:p>
      <w:pPr>
        <w:bidi w:val="0"/>
        <w:rPr>
          <w:rFonts w:hint="default"/>
          <w:lang w:val="en-US" w:eastAsia="zh-CN"/>
        </w:rPr>
      </w:pPr>
      <w:r>
        <w:pict>
          <v:line id="_x0000_s2857" o:spid="_x0000_s2857" o:spt="20" style="position:absolute;left:0pt;flip:x y;margin-left:509.55pt;margin-top:0.15pt;height:11.3pt;width:17.15pt;z-index:251728896;mso-width-relative:page;mso-height-relative:page;" filled="f" stroked="t" coordsize="21600,21600">
            <v:path arrowok="t"/>
            <v:fill on="f" focussize="0,0"/>
            <v:stroke color="#000000" joinstyle="miter" endarrow="block"/>
            <v:imagedata o:title=""/>
            <o:lock v:ext="edit" aspectratio="f"/>
          </v:line>
        </w:pict>
      </w:r>
      <w:r>
        <w:rPr>
          <w:sz w:val="21"/>
        </w:rPr>
        <w:pict>
          <v:line id="_x0000_s2833" o:spid="_x0000_s2833" o:spt="20" style="position:absolute;left:0pt;margin-left:45.55pt;margin-top:14.05pt;height:2.05pt;width:569.1pt;z-index:251687936;mso-width-relative:page;mso-height-relative:page;" filled="f" stroked="t" coordsize="21600,21600">
            <v:path arrowok="t"/>
            <v:fill on="f" focussize="0,0"/>
            <v:stroke color="#000000"/>
            <v:imagedata o:title=""/>
            <o:lock v:ext="edit" aspectratio="f"/>
          </v:line>
        </w:pict>
      </w:r>
      <w:r>
        <w:pict>
          <v:line id="_x0000_s2869" o:spid="_x0000_s2869" o:spt="20" style="position:absolute;left:0pt;flip:x y;margin-left:246.7pt;margin-top:5.2pt;height:5.5pt;width:24.95pt;z-index:251744256;mso-width-relative:page;mso-height-relative:page;" filled="f" stroked="t" coordsize="21600,21600">
            <v:path arrowok="t"/>
            <v:fill on="f" focussize="0,0"/>
            <v:stroke color="#000000" joinstyle="miter" endarrow="block"/>
            <v:imagedata o:title=""/>
            <o:lock v:ext="edit" aspectratio="f"/>
          </v:line>
        </w:pic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r>
        <w:pict>
          <v:shape id="_x0000_s2666" o:spid="_x0000_s2666" o:spt="202" type="#_x0000_t202" style="position:absolute;left:0pt;margin-left:255.75pt;margin-top:1.95pt;height:43.85pt;width:120.2pt;z-index:-251653120;mso-width-relative:page;mso-height-relative:page;" filled="f" stroked="f" coordsize="21600,21600">
            <v:path/>
            <v:fill on="f" focussize="0,0"/>
            <v:stroke on="f"/>
            <v:imagedata o:title=""/>
            <o:lock v:ext="edit" aspectratio="f"/>
            <v:textbox>
              <w:txbxContent>
                <w:p>
                  <w:pPr>
                    <w:jc w:val="center"/>
                    <w:rPr>
                      <w:rFonts w:hint="default" w:ascii="宋体" w:hAnsi="宋体" w:eastAsia="宋体" w:cs="宋体"/>
                      <w:b/>
                      <w:bCs/>
                      <w:sz w:val="28"/>
                      <w:szCs w:val="28"/>
                      <w:lang w:val="en-US" w:eastAsia="zh-CN"/>
                    </w:rPr>
                  </w:pPr>
                  <w:r>
                    <w:rPr>
                      <w:rFonts w:hint="eastAsia" w:ascii="宋体" w:hAnsi="宋体" w:eastAsia="宋体" w:cs="宋体"/>
                      <w:b/>
                      <w:bCs/>
                      <w:sz w:val="28"/>
                      <w:szCs w:val="28"/>
                      <w:lang w:val="en-US" w:eastAsia="zh-CN"/>
                    </w:rPr>
                    <w:t>亿兴泰铝业</w:t>
                  </w:r>
                </w:p>
              </w:txbxContent>
            </v:textbox>
          </v:shape>
        </w:pic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rPr>
          <w:rFonts w:hint="default"/>
          <w:lang w:val="en-US" w:eastAsia="zh-CN"/>
        </w:rPr>
      </w:pPr>
      <w:r>
        <w:pict>
          <v:shape id="_x0000_s2679" o:spid="_x0000_s2679" o:spt="109" type="#_x0000_t109" style="position:absolute;left:0pt;margin-left:-22.25pt;margin-top:-12.85pt;height:31.5pt;width:185.45pt;z-index:251676672;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sz w:val="30"/>
                      <w:szCs w:val="30"/>
                      <w:lang w:val="en-US" w:eastAsia="zh-CN"/>
                    </w:rPr>
                  </w:pPr>
                  <w:r>
                    <w:rPr>
                      <w:rFonts w:hint="eastAsia" w:ascii="宋体" w:hAnsi="宋体" w:eastAsia="宋体" w:cs="宋体"/>
                      <w:b/>
                      <w:bCs/>
                      <w:sz w:val="30"/>
                      <w:szCs w:val="30"/>
                      <w:lang w:val="en-US" w:eastAsia="zh-CN"/>
                    </w:rPr>
                    <w:t>附图五 项目环保设施</w:t>
                  </w:r>
                </w:p>
              </w:txbxContent>
            </v:textbox>
          </v:shape>
        </w:pict>
      </w:r>
    </w:p>
    <w:p>
      <w:pPr>
        <w:bidi w:val="0"/>
        <w:rPr>
          <w:rFonts w:hint="default"/>
          <w:lang w:val="en-US" w:eastAsia="zh-CN"/>
        </w:rPr>
      </w:pPr>
      <w:r>
        <w:rPr>
          <w:sz w:val="21"/>
        </w:rPr>
        <w:pict>
          <v:shape id="_x0000_s2880" o:spid="_x0000_s2880" o:spt="202" type="#_x0000_t202" style="position:absolute;left:0pt;margin-left:24.35pt;margin-top:133.5pt;height:23.75pt;width:130pt;z-index:251745280;mso-width-relative:page;mso-height-relative:page;" filled="f" stroked="f" coordsize="21600,21600">
            <v:path/>
            <v:fill on="f" focussize="0,0"/>
            <v:stroke on="f"/>
            <v:imagedata o:title=""/>
            <o:lock v:ext="edit" aspectratio="f"/>
            <v:textbox>
              <w:txbxContent>
                <w:p>
                  <w:pPr>
                    <w:rPr>
                      <w:rFonts w:hint="eastAsia" w:eastAsiaTheme="minorEastAsia"/>
                      <w:b/>
                      <w:bCs/>
                      <w:lang w:val="en-US" w:eastAsia="zh-CN"/>
                    </w:rPr>
                  </w:pPr>
                  <w:r>
                    <w:rPr>
                      <w:rFonts w:hint="eastAsia"/>
                      <w:b/>
                      <w:bCs/>
                      <w:lang w:val="en-US" w:eastAsia="zh-CN"/>
                    </w:rPr>
                    <w:t>抽气式负压切割平台</w:t>
                  </w:r>
                </w:p>
              </w:txbxContent>
            </v:textbox>
          </v:shape>
        </w:pict>
      </w:r>
      <w:r>
        <w:drawing>
          <wp:anchor distT="0" distB="0" distL="114300" distR="114300" simplePos="0" relativeHeight="251745280" behindDoc="1" locked="0" layoutInCell="1" allowOverlap="1">
            <wp:simplePos x="0" y="0"/>
            <wp:positionH relativeFrom="column">
              <wp:posOffset>15875</wp:posOffset>
            </wp:positionH>
            <wp:positionV relativeFrom="paragraph">
              <wp:posOffset>43180</wp:posOffset>
            </wp:positionV>
            <wp:extent cx="2162175" cy="1621790"/>
            <wp:effectExtent l="0" t="0" r="9525" b="16510"/>
            <wp:wrapNone/>
            <wp:docPr id="6" name="图片 6" descr="微信图片_2021070609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10706095322"/>
                    <pic:cNvPicPr>
                      <a:picLocks noChangeAspect="1"/>
                    </pic:cNvPicPr>
                  </pic:nvPicPr>
                  <pic:blipFill>
                    <a:blip r:embed="rId15"/>
                    <a:stretch>
                      <a:fillRect/>
                    </a:stretch>
                  </pic:blipFill>
                  <pic:spPr>
                    <a:xfrm>
                      <a:off x="0" y="0"/>
                      <a:ext cx="2162175" cy="1621790"/>
                    </a:xfrm>
                    <a:prstGeom prst="rect">
                      <a:avLst/>
                    </a:prstGeom>
                  </pic:spPr>
                </pic:pic>
              </a:graphicData>
            </a:graphic>
          </wp:anchor>
        </w:drawing>
      </w:r>
      <w:r>
        <w:pict>
          <v:shape id="_x0000_s2683" o:spid="_x0000_s2683" o:spt="109" type="#_x0000_t109" style="position:absolute;left:0pt;margin-left:223.2pt;margin-top:134.95pt;height:25.5pt;width:185.45pt;z-index:251677696;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eastAsia" w:ascii="宋体" w:hAnsi="宋体" w:eastAsia="宋体" w:cs="宋体"/>
                      <w:b/>
                      <w:bCs/>
                      <w:lang w:val="en-US" w:eastAsia="zh-CN"/>
                    </w:rPr>
                  </w:pPr>
                  <w:r>
                    <w:rPr>
                      <w:rFonts w:hint="eastAsia" w:ascii="宋体" w:hAnsi="宋体" w:eastAsia="宋体" w:cs="宋体"/>
                      <w:b/>
                      <w:bCs/>
                      <w:lang w:val="en-US" w:eastAsia="zh-CN"/>
                    </w:rPr>
                    <w:t>排气筒</w:t>
                  </w:r>
                </w:p>
              </w:txbxContent>
            </v:textbox>
          </v:shape>
        </w:pict>
      </w:r>
      <w:r>
        <w:rPr>
          <w:rFonts w:hint="eastAsia" w:eastAsia="宋体"/>
          <w:lang w:eastAsia="zh-CN"/>
        </w:rPr>
        <w:drawing>
          <wp:anchor distT="0" distB="0" distL="114300" distR="114300" simplePos="0" relativeHeight="251688960" behindDoc="0" locked="0" layoutInCell="1" allowOverlap="1">
            <wp:simplePos x="0" y="0"/>
            <wp:positionH relativeFrom="column">
              <wp:posOffset>3027680</wp:posOffset>
            </wp:positionH>
            <wp:positionV relativeFrom="paragraph">
              <wp:posOffset>55880</wp:posOffset>
            </wp:positionV>
            <wp:extent cx="2120265" cy="1570990"/>
            <wp:effectExtent l="0" t="0" r="13335" b="10160"/>
            <wp:wrapTopAndBottom/>
            <wp:docPr id="65" name="图片 18" descr="微信图片_2021051909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8" descr="微信图片_20210519091100"/>
                    <pic:cNvPicPr>
                      <a:picLocks noChangeAspect="1"/>
                    </pic:cNvPicPr>
                  </pic:nvPicPr>
                  <pic:blipFill>
                    <a:blip r:embed="rId16"/>
                    <a:stretch>
                      <a:fillRect/>
                    </a:stretch>
                  </pic:blipFill>
                  <pic:spPr>
                    <a:xfrm>
                      <a:off x="0" y="0"/>
                      <a:ext cx="2120265" cy="1570990"/>
                    </a:xfrm>
                    <a:prstGeom prst="rect">
                      <a:avLst/>
                    </a:prstGeom>
                    <a:noFill/>
                    <a:ln>
                      <a:noFill/>
                    </a:ln>
                  </pic:spPr>
                </pic:pic>
              </a:graphicData>
            </a:graphic>
          </wp:anchor>
        </w:drawing>
      </w:r>
    </w:p>
    <w:p>
      <w:pPr>
        <w:pStyle w:val="3"/>
        <w:rPr>
          <w:rFonts w:hint="default" w:eastAsiaTheme="minorEastAsia"/>
          <w:sz w:val="32"/>
          <w:szCs w:val="32"/>
          <w:lang w:val="en-US" w:eastAsia="zh-CN"/>
        </w:rPr>
      </w:pPr>
      <w:r>
        <w:rPr>
          <w:rFonts w:hint="eastAsia" w:eastAsiaTheme="minorEastAsia"/>
          <w:lang w:eastAsia="zh-CN"/>
        </w:rPr>
        <w:drawing>
          <wp:anchor distT="0" distB="0" distL="114300" distR="114300" simplePos="0" relativeHeight="251689984" behindDoc="1" locked="0" layoutInCell="1" allowOverlap="1">
            <wp:simplePos x="0" y="0"/>
            <wp:positionH relativeFrom="column">
              <wp:posOffset>17780</wp:posOffset>
            </wp:positionH>
            <wp:positionV relativeFrom="paragraph">
              <wp:posOffset>203200</wp:posOffset>
            </wp:positionV>
            <wp:extent cx="2123440" cy="1593215"/>
            <wp:effectExtent l="0" t="0" r="10160" b="6985"/>
            <wp:wrapTight wrapText="bothSides">
              <wp:wrapPolygon>
                <wp:start x="0" y="0"/>
                <wp:lineTo x="0" y="21436"/>
                <wp:lineTo x="21316" y="21436"/>
                <wp:lineTo x="21316" y="0"/>
                <wp:lineTo x="0" y="0"/>
              </wp:wrapPolygon>
            </wp:wrapTight>
            <wp:docPr id="67" name="图片 67" descr="微信图片_20210519085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微信图片_20210519085716"/>
                    <pic:cNvPicPr>
                      <a:picLocks noChangeAspect="1"/>
                    </pic:cNvPicPr>
                  </pic:nvPicPr>
                  <pic:blipFill>
                    <a:blip r:embed="rId17"/>
                    <a:stretch>
                      <a:fillRect/>
                    </a:stretch>
                  </pic:blipFill>
                  <pic:spPr>
                    <a:xfrm>
                      <a:off x="0" y="0"/>
                      <a:ext cx="2123440" cy="1593215"/>
                    </a:xfrm>
                    <a:prstGeom prst="rect">
                      <a:avLst/>
                    </a:prstGeom>
                  </pic:spPr>
                </pic:pic>
              </a:graphicData>
            </a:graphic>
          </wp:anchor>
        </w:drawing>
      </w:r>
      <w:r>
        <w:rPr>
          <w:sz w:val="44"/>
        </w:rPr>
        <w:drawing>
          <wp:anchor distT="0" distB="0" distL="114300" distR="114300" simplePos="0" relativeHeight="251742208" behindDoc="1" locked="0" layoutInCell="1" allowOverlap="1">
            <wp:simplePos x="0" y="0"/>
            <wp:positionH relativeFrom="column">
              <wp:posOffset>3041015</wp:posOffset>
            </wp:positionH>
            <wp:positionV relativeFrom="paragraph">
              <wp:posOffset>171450</wp:posOffset>
            </wp:positionV>
            <wp:extent cx="2151380" cy="1614170"/>
            <wp:effectExtent l="0" t="0" r="39370" b="62230"/>
            <wp:wrapTight wrapText="bothSides">
              <wp:wrapPolygon>
                <wp:start x="0" y="0"/>
                <wp:lineTo x="0" y="21413"/>
                <wp:lineTo x="21421" y="21413"/>
                <wp:lineTo x="21421" y="0"/>
                <wp:lineTo x="0" y="0"/>
              </wp:wrapPolygon>
            </wp:wrapTight>
            <wp:docPr id="7" name="图片 7" descr="微信图片_2021062310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10623100916"/>
                    <pic:cNvPicPr>
                      <a:picLocks noChangeAspect="1"/>
                    </pic:cNvPicPr>
                  </pic:nvPicPr>
                  <pic:blipFill>
                    <a:blip r:embed="rId18"/>
                    <a:stretch>
                      <a:fillRect/>
                    </a:stretch>
                  </pic:blipFill>
                  <pic:spPr>
                    <a:xfrm>
                      <a:off x="0" y="0"/>
                      <a:ext cx="2151380" cy="1614170"/>
                    </a:xfrm>
                    <a:prstGeom prst="rect">
                      <a:avLst/>
                    </a:prstGeom>
                  </pic:spPr>
                </pic:pic>
              </a:graphicData>
            </a:graphic>
          </wp:anchor>
        </w:drawing>
      </w:r>
    </w:p>
    <w:p>
      <w:pPr>
        <w:tabs>
          <w:tab w:val="left" w:pos="9215"/>
        </w:tabs>
        <w:rPr>
          <w:rFonts w:hint="eastAsia" w:eastAsiaTheme="minorEastAsia"/>
          <w:lang w:eastAsia="zh-CN"/>
        </w:rPr>
      </w:pPr>
    </w:p>
    <w:p>
      <w:pPr>
        <w:tabs>
          <w:tab w:val="left" w:pos="9215"/>
        </w:tabs>
        <w:rPr>
          <w:rFonts w:hint="eastAsia"/>
        </w:rPr>
      </w:pPr>
    </w:p>
    <w:p>
      <w:pPr>
        <w:tabs>
          <w:tab w:val="left" w:pos="9215"/>
        </w:tabs>
        <w:rPr>
          <w:rFonts w:hint="eastAsia"/>
        </w:rPr>
      </w:pPr>
      <w:r>
        <w:rPr>
          <w:rFonts w:hint="eastAsia"/>
        </w:rPr>
        <w:tab/>
      </w:r>
      <w:bookmarkEnd w:id="91"/>
    </w:p>
    <w:p>
      <w:pPr>
        <w:tabs>
          <w:tab w:val="left" w:pos="9215"/>
        </w:tabs>
        <w:rPr>
          <w:rFonts w:hint="eastAsia" w:eastAsiaTheme="minorEastAsia"/>
          <w:lang w:eastAsia="zh-CN"/>
        </w:rPr>
      </w:pPr>
      <w:r>
        <w:rPr>
          <w:sz w:val="44"/>
        </w:rPr>
        <w:pict>
          <v:shape id="_x0000_s2873" o:spid="_x0000_s2873" o:spt="202" type="#_x0000_t202" style="position:absolute;left:0pt;margin-left:104.15pt;margin-top:12.25pt;height:25pt;width:78.75pt;z-index:251742208;mso-width-relative:page;mso-height-relative:page;" filled="f" stroked="f" coordsize="21600,21600">
            <v:path/>
            <v:fill on="f" focussize="0,0"/>
            <v:stroke on="f"/>
            <v:imagedata o:title=""/>
            <o:lock v:ext="edit" aspectratio="f"/>
            <v:textbox>
              <w:txbxContent>
                <w:p>
                  <w:pPr>
                    <w:jc w:val="center"/>
                    <w:rPr>
                      <w:rFonts w:hint="eastAsia" w:eastAsiaTheme="minorEastAsia"/>
                      <w:b/>
                      <w:bCs/>
                      <w:lang w:val="en-US" w:eastAsia="zh-CN"/>
                    </w:rPr>
                  </w:pPr>
                  <w:r>
                    <w:rPr>
                      <w:rFonts w:hint="eastAsia"/>
                      <w:b/>
                      <w:bCs/>
                      <w:lang w:val="en-US" w:eastAsia="zh-CN"/>
                    </w:rPr>
                    <w:t>焊房</w:t>
                  </w:r>
                </w:p>
              </w:txbxContent>
            </v:textbox>
          </v:shape>
        </w:pict>
      </w:r>
    </w:p>
    <w:p>
      <w:pPr>
        <w:tabs>
          <w:tab w:val="left" w:pos="9215"/>
        </w:tabs>
        <w:rPr>
          <w:rFonts w:hint="eastAsia"/>
        </w:rPr>
      </w:pPr>
      <w:r>
        <w:rPr>
          <w:sz w:val="44"/>
        </w:rPr>
        <w:pict>
          <v:shape id="_x0000_s2840" o:spid="_x0000_s2840" o:spt="202" type="#_x0000_t202" style="position:absolute;left:0pt;margin-left:8.55pt;margin-top:4.2pt;height:27.85pt;width:137.15pt;z-index:251692032;mso-width-relative:page;mso-height-relative:page;" filled="f" stroked="f" coordsize="21600,21600">
            <v:path/>
            <v:fill on="f" focussize="0,0"/>
            <v:stroke on="f"/>
            <v:imagedata o:title=""/>
            <o:lock v:ext="edit" aspectratio="f"/>
            <v:textbox>
              <w:txbxContent>
                <w:p>
                  <w:pPr>
                    <w:jc w:val="center"/>
                    <w:rPr>
                      <w:rFonts w:hint="default" w:eastAsiaTheme="minorEastAsia"/>
                      <w:b/>
                      <w:bCs/>
                      <w:lang w:val="en-US" w:eastAsia="zh-CN"/>
                    </w:rPr>
                  </w:pPr>
                  <w:r>
                    <w:rPr>
                      <w:rFonts w:hint="eastAsia"/>
                      <w:b/>
                      <w:bCs/>
                      <w:lang w:val="en-US" w:eastAsia="zh-CN"/>
                    </w:rPr>
                    <w:t>布袋除尘器</w:t>
                  </w:r>
                </w:p>
              </w:txbxContent>
            </v:textbox>
          </v:shape>
        </w:pict>
      </w:r>
    </w:p>
    <w:p>
      <w:pPr>
        <w:tabs>
          <w:tab w:val="left" w:pos="9215"/>
        </w:tabs>
        <w:rPr>
          <w:rFonts w:hint="eastAsia" w:eastAsiaTheme="minorEastAsia"/>
          <w:lang w:eastAsia="zh-CN"/>
        </w:rPr>
      </w:pPr>
      <w:r>
        <w:rPr>
          <w:rFonts w:hint="eastAsia" w:eastAsiaTheme="minorEastAsia"/>
          <w:lang w:eastAsia="zh-CN"/>
        </w:rPr>
        <w:drawing>
          <wp:anchor distT="0" distB="0" distL="114300" distR="114300" simplePos="0" relativeHeight="251743232" behindDoc="0" locked="0" layoutInCell="1" allowOverlap="1">
            <wp:simplePos x="0" y="0"/>
            <wp:positionH relativeFrom="column">
              <wp:posOffset>127000</wp:posOffset>
            </wp:positionH>
            <wp:positionV relativeFrom="paragraph">
              <wp:posOffset>192405</wp:posOffset>
            </wp:positionV>
            <wp:extent cx="2096770" cy="1668145"/>
            <wp:effectExtent l="0" t="0" r="17780" b="8255"/>
            <wp:wrapSquare wrapText="bothSides"/>
            <wp:docPr id="1" name="图片 1" descr="微信图片_2021062311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10623115603"/>
                    <pic:cNvPicPr>
                      <a:picLocks noChangeAspect="1"/>
                    </pic:cNvPicPr>
                  </pic:nvPicPr>
                  <pic:blipFill>
                    <a:blip r:embed="rId19"/>
                    <a:stretch>
                      <a:fillRect/>
                    </a:stretch>
                  </pic:blipFill>
                  <pic:spPr>
                    <a:xfrm>
                      <a:off x="0" y="0"/>
                      <a:ext cx="2096770" cy="1668145"/>
                    </a:xfrm>
                    <a:prstGeom prst="rect">
                      <a:avLst/>
                    </a:prstGeom>
                  </pic:spPr>
                </pic:pic>
              </a:graphicData>
            </a:graphic>
          </wp:anchor>
        </w:drawing>
      </w:r>
      <w:r>
        <w:rPr>
          <w:rFonts w:hint="eastAsia" w:eastAsiaTheme="minorEastAsia"/>
          <w:lang w:eastAsia="zh-CN"/>
        </w:rPr>
        <w:drawing>
          <wp:anchor distT="0" distB="0" distL="114300" distR="114300" simplePos="0" relativeHeight="251741184" behindDoc="0" locked="0" layoutInCell="1" allowOverlap="1">
            <wp:simplePos x="0" y="0"/>
            <wp:positionH relativeFrom="column">
              <wp:posOffset>3129915</wp:posOffset>
            </wp:positionH>
            <wp:positionV relativeFrom="paragraph">
              <wp:posOffset>114935</wp:posOffset>
            </wp:positionV>
            <wp:extent cx="2000250" cy="1722120"/>
            <wp:effectExtent l="0" t="0" r="0" b="11430"/>
            <wp:wrapSquare wrapText="bothSides"/>
            <wp:docPr id="3" name="图片 3" descr="微信图片_2021062207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10622075336"/>
                    <pic:cNvPicPr>
                      <a:picLocks noChangeAspect="1"/>
                    </pic:cNvPicPr>
                  </pic:nvPicPr>
                  <pic:blipFill>
                    <a:blip r:embed="rId20"/>
                    <a:stretch>
                      <a:fillRect/>
                    </a:stretch>
                  </pic:blipFill>
                  <pic:spPr>
                    <a:xfrm>
                      <a:off x="0" y="0"/>
                      <a:ext cx="2000250" cy="1722120"/>
                    </a:xfrm>
                    <a:prstGeom prst="rect">
                      <a:avLst/>
                    </a:prstGeom>
                  </pic:spPr>
                </pic:pic>
              </a:graphicData>
            </a:graphic>
          </wp:anchor>
        </w:drawing>
      </w:r>
    </w:p>
    <w:p>
      <w:pPr>
        <w:pStyle w:val="2"/>
        <w:rPr>
          <w:rFonts w:hint="eastAsia"/>
        </w:rPr>
      </w:pPr>
    </w:p>
    <w:p>
      <w:pPr>
        <w:pStyle w:val="2"/>
        <w:rPr>
          <w:rFonts w:hint="eastAsia"/>
        </w:rPr>
      </w:pPr>
    </w:p>
    <w:p>
      <w:pPr>
        <w:pStyle w:val="2"/>
        <w:rPr>
          <w:rFonts w:hint="eastAsia"/>
        </w:rPr>
      </w:pPr>
    </w:p>
    <w:p>
      <w:pPr>
        <w:tabs>
          <w:tab w:val="left" w:pos="9215"/>
        </w:tabs>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tabs>
          <w:tab w:val="left" w:pos="5337"/>
        </w:tabs>
        <w:spacing w:line="220" w:lineRule="exact"/>
        <w:ind w:left="0" w:firstLine="0"/>
        <w:rPr>
          <w:rFonts w:hint="eastAsia" w:ascii="Times New Roman" w:hAnsi="Times New Roman" w:cs="Times New Roman" w:eastAsiaTheme="minorEastAsia"/>
          <w:sz w:val="18"/>
          <w:szCs w:val="18"/>
          <w:lang w:eastAsia="zh-CN"/>
        </w:rPr>
      </w:pPr>
      <w:r>
        <w:rPr>
          <w:rFonts w:hint="eastAsia" w:ascii="Times New Roman" w:hAnsi="Times New Roman" w:cs="Times New Roman"/>
          <w:sz w:val="18"/>
          <w:szCs w:val="18"/>
          <w:lang w:eastAsia="zh-CN"/>
        </w:rPr>
        <w:tab/>
      </w: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ascii="Times New Roman" w:hAnsi="Times New Roman" w:cs="Times New Roman"/>
          <w:sz w:val="18"/>
          <w:szCs w:val="18"/>
        </w:rPr>
      </w:pPr>
    </w:p>
    <w:p>
      <w:pPr>
        <w:pStyle w:val="9"/>
        <w:spacing w:line="220" w:lineRule="exact"/>
        <w:ind w:left="0" w:firstLine="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1"/>
        </w:rPr>
        <w:pict>
          <v:shape id="_x0000_s2867" o:spid="_x0000_s2867" o:spt="202" type="#_x0000_t202" style="position:absolute;left:0pt;margin-left:93.1pt;margin-top:17.7pt;height:25pt;width:106.25pt;z-index:251742208;mso-width-relative:page;mso-height-relative:page;" filled="f" stroked="f" coordsize="21600,21600">
            <v:path/>
            <v:fill on="f" focussize="0,0"/>
            <v:stroke on="f"/>
            <v:imagedata o:title=""/>
            <o:lock v:ext="edit" aspectratio="f"/>
            <v:textbox>
              <w:txbxContent>
                <w:p>
                  <w:pPr>
                    <w:jc w:val="center"/>
                    <w:rPr>
                      <w:rFonts w:hint="eastAsia" w:eastAsiaTheme="minorEastAsia"/>
                      <w:b/>
                      <w:bCs/>
                      <w:lang w:val="en-US" w:eastAsia="zh-CN"/>
                    </w:rPr>
                  </w:pPr>
                  <w:r>
                    <w:rPr>
                      <w:rFonts w:hint="eastAsia"/>
                      <w:b/>
                      <w:bCs/>
                      <w:lang w:val="en-US" w:eastAsia="zh-CN"/>
                    </w:rPr>
                    <w:t>危废暂存间</w:t>
                  </w:r>
                </w:p>
              </w:txbxContent>
            </v:textbox>
          </v:shape>
        </w:pict>
      </w:r>
      <w:r>
        <w:rPr>
          <w:sz w:val="44"/>
        </w:rPr>
        <w:pict>
          <v:shape id="_x0000_s2874" o:spid="_x0000_s2874" o:spt="202" type="#_x0000_t202" style="position:absolute;left:0pt;margin-left:-135.2pt;margin-top:17.55pt;height:25pt;width:78.75pt;z-index:251746304;mso-width-relative:page;mso-height-relative:page;" filled="f" stroked="f" coordsize="21600,21600">
            <v:path/>
            <v:fill on="f" focussize="0,0"/>
            <v:stroke on="f"/>
            <v:imagedata o:title=""/>
            <o:lock v:ext="edit" aspectratio="f"/>
            <v:textbox>
              <w:txbxContent>
                <w:p>
                  <w:pPr>
                    <w:jc w:val="center"/>
                    <w:rPr>
                      <w:rFonts w:hint="eastAsia" w:eastAsiaTheme="minorEastAsia"/>
                      <w:b/>
                      <w:bCs/>
                      <w:lang w:val="en-US" w:eastAsia="zh-CN"/>
                    </w:rPr>
                  </w:pPr>
                  <w:r>
                    <w:rPr>
                      <w:rFonts w:hint="eastAsia"/>
                      <w:b/>
                      <w:bCs/>
                      <w:lang w:val="en-US" w:eastAsia="zh-CN"/>
                    </w:rPr>
                    <w:t>密闭焊房</w:t>
                  </w:r>
                </w:p>
              </w:txbxContent>
            </v:textbox>
          </v:shape>
        </w:pict>
      </w:r>
      <w:r>
        <w:rPr>
          <w:rFonts w:hint="eastAsia" w:eastAsiaTheme="minorEastAsia"/>
          <w:lang w:eastAsia="zh-CN"/>
        </w:rPr>
        <w:drawing>
          <wp:anchor distT="0" distB="0" distL="114300" distR="114300" simplePos="0" relativeHeight="251745280" behindDoc="1" locked="0" layoutInCell="1" allowOverlap="1">
            <wp:simplePos x="0" y="0"/>
            <wp:positionH relativeFrom="column">
              <wp:posOffset>-2127250</wp:posOffset>
            </wp:positionH>
            <wp:positionV relativeFrom="paragraph">
              <wp:posOffset>765810</wp:posOffset>
            </wp:positionV>
            <wp:extent cx="1856105" cy="1862455"/>
            <wp:effectExtent l="0" t="0" r="10795" b="4445"/>
            <wp:wrapNone/>
            <wp:docPr id="22" name="图片 22" descr="微信图片_20210706095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10706095652"/>
                    <pic:cNvPicPr>
                      <a:picLocks noChangeAspect="1"/>
                    </pic:cNvPicPr>
                  </pic:nvPicPr>
                  <pic:blipFill>
                    <a:blip r:embed="rId21"/>
                    <a:stretch>
                      <a:fillRect/>
                    </a:stretch>
                  </pic:blipFill>
                  <pic:spPr>
                    <a:xfrm>
                      <a:off x="0" y="0"/>
                      <a:ext cx="1856105" cy="1862455"/>
                    </a:xfrm>
                    <a:prstGeom prst="rect">
                      <a:avLst/>
                    </a:prstGeom>
                  </pic:spPr>
                </pic:pic>
              </a:graphicData>
            </a:graphic>
          </wp:anchor>
        </w:drawing>
      </w:r>
      <w:r>
        <w:rPr>
          <w:rFonts w:hint="eastAsia" w:eastAsiaTheme="minorEastAsia"/>
          <w:lang w:eastAsia="zh-CN"/>
        </w:rPr>
        <w:drawing>
          <wp:anchor distT="0" distB="0" distL="114300" distR="114300" simplePos="0" relativeHeight="251692032" behindDoc="1" locked="0" layoutInCell="1" allowOverlap="1">
            <wp:simplePos x="0" y="0"/>
            <wp:positionH relativeFrom="column">
              <wp:posOffset>937895</wp:posOffset>
            </wp:positionH>
            <wp:positionV relativeFrom="paragraph">
              <wp:posOffset>711200</wp:posOffset>
            </wp:positionV>
            <wp:extent cx="1726565" cy="1897380"/>
            <wp:effectExtent l="0" t="0" r="6985" b="7620"/>
            <wp:wrapTight wrapText="bothSides">
              <wp:wrapPolygon>
                <wp:start x="0" y="0"/>
                <wp:lineTo x="0" y="21470"/>
                <wp:lineTo x="21449" y="21470"/>
                <wp:lineTo x="21449" y="0"/>
                <wp:lineTo x="0" y="0"/>
              </wp:wrapPolygon>
            </wp:wrapTight>
            <wp:docPr id="5" name="图片 5" descr="微信图片_20210607083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10607083943"/>
                    <pic:cNvPicPr>
                      <a:picLocks noChangeAspect="1"/>
                    </pic:cNvPicPr>
                  </pic:nvPicPr>
                  <pic:blipFill>
                    <a:blip r:embed="rId22"/>
                    <a:stretch>
                      <a:fillRect/>
                    </a:stretch>
                  </pic:blipFill>
                  <pic:spPr>
                    <a:xfrm>
                      <a:off x="0" y="0"/>
                      <a:ext cx="1726565" cy="1897380"/>
                    </a:xfrm>
                    <a:prstGeom prst="rect">
                      <a:avLst/>
                    </a:prstGeom>
                  </pic:spPr>
                </pic:pic>
              </a:graphicData>
            </a:graphic>
          </wp:anchor>
        </w:drawing>
      </w:r>
      <w:r>
        <w:rPr>
          <w:sz w:val="21"/>
        </w:rPr>
        <w:pict>
          <v:shape id="_x0000_s2863" o:spid="_x0000_s2863" o:spt="202" type="#_x0000_t202" style="position:absolute;left:0pt;margin-left:101.9pt;margin-top:212.2pt;height:22.5pt;width:90pt;z-index:251693056;mso-width-relative:page;mso-height-relative:page;" filled="f" stroked="f" coordsize="21600,21600">
            <v:path/>
            <v:fill on="f" focussize="0,0"/>
            <v:stroke on="f"/>
            <v:imagedata o:title=""/>
            <o:lock v:ext="edit" aspectratio="f"/>
            <v:textbox>
              <w:txbxContent>
                <w:p>
                  <w:pPr>
                    <w:rPr>
                      <w:rFonts w:hint="default" w:eastAsiaTheme="minorEastAsia"/>
                      <w:b/>
                      <w:bCs/>
                      <w:lang w:val="en-US" w:eastAsia="zh-CN"/>
                    </w:rPr>
                  </w:pPr>
                  <w:r>
                    <w:rPr>
                      <w:rFonts w:hint="eastAsia"/>
                      <w:b/>
                      <w:bCs/>
                      <w:lang w:val="en-US" w:eastAsia="zh-CN"/>
                    </w:rPr>
                    <w:t>危险废物标识</w:t>
                  </w:r>
                </w:p>
              </w:txbxContent>
            </v:textbox>
          </v:shape>
        </w:pict>
      </w:r>
      <w:r>
        <w:rPr>
          <w:sz w:val="21"/>
        </w:rPr>
        <w:pict>
          <v:shape id="_x0000_s2864" o:spid="_x0000_s2864" o:spt="202" type="#_x0000_t202" style="position:absolute;left:0pt;margin-left:-140.1pt;margin-top:211.85pt;height:22.5pt;width:90pt;z-index:251732992;mso-width-relative:page;mso-height-relative:page;" filled="f" stroked="f" coordsize="21600,21600">
            <v:path/>
            <v:fill on="f" focussize="0,0"/>
            <v:stroke on="f"/>
            <v:imagedata o:title=""/>
            <o:lock v:ext="edit" aspectratio="f"/>
            <v:textbox>
              <w:txbxContent>
                <w:p>
                  <w:pPr>
                    <w:rPr>
                      <w:rFonts w:hint="default" w:eastAsiaTheme="minorEastAsia"/>
                      <w:b/>
                      <w:bCs/>
                      <w:lang w:val="en-US" w:eastAsia="zh-CN"/>
                    </w:rPr>
                  </w:pPr>
                  <w:r>
                    <w:rPr>
                      <w:rFonts w:hint="eastAsia"/>
                      <w:b/>
                      <w:bCs/>
                      <w:lang w:val="en-US" w:eastAsia="zh-CN"/>
                    </w:rPr>
                    <w:t>危险废物标识</w:t>
                  </w:r>
                </w:p>
              </w:txbxContent>
            </v:textbox>
          </v:shape>
        </w:pict>
      </w:r>
      <w:r>
        <w:pict>
          <v:shape id="_x0000_s2684" o:spid="_x0000_s2684" o:spt="109" type="#_x0000_t109" style="position:absolute;left:0pt;margin-left:-422.55pt;margin-top:88.6pt;height:25.5pt;width:185.45pt;z-index:251678720;mso-width-relative:page;mso-height-relative:page;" filled="f" stroked="f" coordsize="21600,21600">
            <v:path/>
            <v:fill on="f" focussize="0,0"/>
            <v:stroke on="f"/>
            <v:imagedata o:title=""/>
            <o:lock v:ext="edit" aspectratio="f"/>
            <v:textbox inset="7.19992125984252pt,3.59992125984252pt,7.19992125984252pt,3.59992125984252pt">
              <w:txbxContent>
                <w:p>
                  <w:pPr>
                    <w:jc w:val="center"/>
                    <w:rPr>
                      <w:rFonts w:hint="default" w:ascii="宋体" w:hAnsi="宋体" w:eastAsia="宋体" w:cs="宋体"/>
                      <w:b/>
                      <w:bCs/>
                      <w:lang w:val="en-US" w:eastAsia="zh-CN"/>
                    </w:rPr>
                  </w:pPr>
                  <w:r>
                    <w:rPr>
                      <w:rFonts w:hint="eastAsia" w:ascii="宋体" w:hAnsi="宋体" w:eastAsia="宋体" w:cs="宋体"/>
                      <w:b/>
                      <w:bCs/>
                      <w:lang w:val="en-US" w:eastAsia="zh-CN"/>
                    </w:rPr>
                    <w:t>危废标识</w:t>
                  </w:r>
                </w:p>
              </w:txbxContent>
            </v:textbox>
          </v:shape>
        </w:pict>
      </w:r>
    </w:p>
    <w:p>
      <w:pPr>
        <w:pStyle w:val="9"/>
        <w:spacing w:line="240" w:lineRule="auto"/>
        <w:ind w:left="0" w:firstLine="0"/>
        <w:rPr>
          <w:rFonts w:hint="default" w:ascii="Times New Roman" w:hAnsi="Times New Roman" w:cs="Times New Roman" w:eastAsiaTheme="minorEastAsia"/>
          <w:b/>
          <w:bCs/>
          <w:sz w:val="32"/>
          <w:szCs w:val="32"/>
          <w:lang w:val="en-US" w:eastAsia="zh-CN"/>
        </w:rPr>
      </w:pPr>
      <w:r>
        <w:rPr>
          <w:b/>
          <w:bCs/>
          <w:sz w:val="32"/>
          <w:szCs w:val="32"/>
        </w:rPr>
        <w:pict>
          <v:shape id="_x0000_s2672" o:spid="_x0000_s2672" o:spt="202" type="#_x0000_t202" style="position:absolute;left:0pt;margin-left:3.35pt;margin-top:-561.9pt;height:32.1pt;width:136.65pt;z-index:-251656192;mso-width-relative:page;mso-height-relative:page;" filled="f" stroked="f" coordsize="21600,21600">
            <v:path/>
            <v:fill on="f" focussize="0,0"/>
            <v:stroke on="f"/>
            <v:imagedata o:title=""/>
            <o:lock v:ext="edit" aspectratio="f"/>
            <v:textbox>
              <w:txbxContent>
                <w:p>
                  <w:pPr>
                    <w:rPr>
                      <w:rFonts w:hint="default" w:ascii="宋体" w:hAnsi="宋体" w:eastAsia="宋体" w:cs="宋体"/>
                      <w:b/>
                      <w:bCs/>
                      <w:sz w:val="30"/>
                      <w:szCs w:val="30"/>
                      <w:lang w:val="en-US" w:eastAsia="zh-CN"/>
                    </w:rPr>
                  </w:pPr>
                  <w:r>
                    <w:rPr>
                      <w:rFonts w:hint="eastAsia" w:ascii="宋体" w:hAnsi="宋体" w:eastAsia="宋体" w:cs="宋体"/>
                      <w:b/>
                      <w:bCs/>
                      <w:sz w:val="30"/>
                      <w:szCs w:val="30"/>
                      <w:lang w:val="en-US" w:eastAsia="zh-CN"/>
                    </w:rPr>
                    <w:t>附件一 环评批复</w:t>
                  </w:r>
                </w:p>
              </w:txbxContent>
            </v:textbox>
          </v:shape>
        </w:pict>
      </w:r>
      <w:r>
        <w:rPr>
          <w:rFonts w:hint="eastAsia" w:ascii="Times New Roman" w:hAnsi="Times New Roman" w:cs="Times New Roman"/>
          <w:b/>
          <w:bCs/>
          <w:sz w:val="32"/>
          <w:szCs w:val="32"/>
          <w:lang w:val="en-US" w:eastAsia="zh-CN"/>
        </w:rPr>
        <w:t>附件一 环保批复</w:t>
      </w:r>
      <w:r>
        <w:rPr>
          <w:rFonts w:hint="default" w:ascii="Times New Roman" w:hAnsi="Times New Roman" w:cs="Times New Roman" w:eastAsiaTheme="minorEastAsia"/>
          <w:b/>
          <w:bCs/>
          <w:sz w:val="32"/>
          <w:szCs w:val="32"/>
          <w:lang w:val="en-US" w:eastAsia="zh-CN"/>
        </w:rPr>
        <w:drawing>
          <wp:inline distT="0" distB="0" distL="114300" distR="114300">
            <wp:extent cx="5271770" cy="7249160"/>
            <wp:effectExtent l="0" t="0" r="5080" b="8890"/>
            <wp:docPr id="2" name="图片 2" descr="6344283a9753aa0ec051abf418922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344283a9753aa0ec051abf418922a2"/>
                    <pic:cNvPicPr>
                      <a:picLocks noChangeAspect="1"/>
                    </pic:cNvPicPr>
                  </pic:nvPicPr>
                  <pic:blipFill>
                    <a:blip r:embed="rId23"/>
                    <a:stretch>
                      <a:fillRect/>
                    </a:stretch>
                  </pic:blipFill>
                  <pic:spPr>
                    <a:xfrm>
                      <a:off x="0" y="0"/>
                      <a:ext cx="5271770" cy="7249160"/>
                    </a:xfrm>
                    <a:prstGeom prst="rect">
                      <a:avLst/>
                    </a:prstGeom>
                  </pic:spPr>
                </pic:pic>
              </a:graphicData>
            </a:graphic>
          </wp:inline>
        </w:drawing>
      </w:r>
    </w:p>
    <w:p>
      <w:pPr>
        <w:pStyle w:val="9"/>
        <w:spacing w:line="240" w:lineRule="auto"/>
        <w:ind w:left="0" w:firstLine="0"/>
      </w:pPr>
      <w:r>
        <w:pict>
          <v:shape id="_x0000_s2668" o:spid="_x0000_s2668" o:spt="202" type="#_x0000_t202" style="position:absolute;left:0pt;margin-left:205.85pt;margin-top:81.6pt;height:29.2pt;width:70.55pt;z-index:-251656192;mso-width-relative:page;mso-height-relative:page;" filled="f" stroked="f" coordsize="21600,21600">
            <v:path/>
            <v:fill on="f" focussize="0,0"/>
            <v:stroke on="f"/>
            <v:imagedata o:title=""/>
            <o:lock v:ext="edit" aspectratio="f"/>
            <v:textbox>
              <w:txbxContent>
                <w:p>
                  <w:pPr>
                    <w:rPr>
                      <w:rFonts w:hint="eastAsia" w:ascii="宋体" w:hAnsi="宋体" w:eastAsia="宋体" w:cs="宋体"/>
                      <w:b/>
                      <w:bCs/>
                      <w:lang w:eastAsia="zh-CN"/>
                    </w:rPr>
                  </w:pPr>
                </w:p>
              </w:txbxContent>
            </v:textbox>
          </v:shape>
        </w:pict>
      </w:r>
    </w:p>
    <w:p>
      <w:pPr>
        <w:pStyle w:val="9"/>
        <w:spacing w:line="240" w:lineRule="auto"/>
        <w:ind w:left="0" w:firstLine="0"/>
      </w:pPr>
    </w:p>
    <w:p>
      <w:pPr>
        <w:pStyle w:val="9"/>
        <w:spacing w:line="240" w:lineRule="auto"/>
        <w:ind w:left="0" w:firstLine="0"/>
      </w:pPr>
    </w:p>
    <w:p>
      <w:pPr>
        <w:pStyle w:val="9"/>
        <w:spacing w:line="240" w:lineRule="auto"/>
        <w:ind w:left="0" w:firstLine="0"/>
      </w:pPr>
    </w:p>
    <w:p>
      <w:pPr>
        <w:pStyle w:val="9"/>
        <w:spacing w:line="240" w:lineRule="auto"/>
        <w:ind w:left="0" w:firstLine="0"/>
      </w:pPr>
    </w:p>
    <w:p>
      <w:pPr>
        <w:pStyle w:val="9"/>
        <w:spacing w:line="240" w:lineRule="auto"/>
        <w:ind w:left="0" w:firstLine="0"/>
      </w:pPr>
    </w:p>
    <w:p>
      <w:pPr>
        <w:pStyle w:val="9"/>
        <w:spacing w:line="240" w:lineRule="auto"/>
        <w:ind w:left="0" w:firstLine="0"/>
      </w:pPr>
    </w:p>
    <w:p>
      <w:pPr>
        <w:pStyle w:val="9"/>
        <w:spacing w:line="240" w:lineRule="auto"/>
        <w:ind w:left="0" w:firstLine="0"/>
        <w:rPr>
          <w:rFonts w:hint="eastAsia" w:eastAsiaTheme="minor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eastAsiaTheme="minorEastAsia"/>
          <w:lang w:eastAsia="zh-CN"/>
        </w:rPr>
        <w:drawing>
          <wp:inline distT="0" distB="0" distL="114300" distR="114300">
            <wp:extent cx="5271770" cy="7249160"/>
            <wp:effectExtent l="0" t="0" r="5080" b="8890"/>
            <wp:docPr id="4" name="图片 4" descr="cb1ee73b17bcc3c3d0790f0b7d9d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b1ee73b17bcc3c3d0790f0b7d9d977"/>
                    <pic:cNvPicPr>
                      <a:picLocks noChangeAspect="1"/>
                    </pic:cNvPicPr>
                  </pic:nvPicPr>
                  <pic:blipFill>
                    <a:blip r:embed="rId24"/>
                    <a:stretch>
                      <a:fillRect/>
                    </a:stretch>
                  </pic:blipFill>
                  <pic:spPr>
                    <a:xfrm>
                      <a:off x="0" y="0"/>
                      <a:ext cx="5271770" cy="7249160"/>
                    </a:xfrm>
                    <a:prstGeom prst="rect">
                      <a:avLst/>
                    </a:prstGeom>
                  </pic:spPr>
                </pic:pic>
              </a:graphicData>
            </a:graphic>
          </wp:inline>
        </w:drawing>
      </w:r>
    </w:p>
    <w:p>
      <w:pPr>
        <w:pStyle w:val="9"/>
        <w:spacing w:line="240" w:lineRule="auto"/>
        <w:ind w:left="0" w:firstLine="0"/>
        <w:outlineLvl w:val="0"/>
        <w:rPr>
          <w:rFonts w:hint="eastAsia" w:ascii="Times New Roman" w:hAnsi="Times New Roman" w:cs="Times New Roman"/>
          <w:b/>
          <w:bCs/>
          <w:sz w:val="32"/>
          <w:szCs w:val="32"/>
        </w:rPr>
      </w:pPr>
      <w:bookmarkStart w:id="94" w:name="_Toc998"/>
      <w:r>
        <w:rPr>
          <w:rFonts w:hint="eastAsia" w:ascii="Times New Roman" w:hAnsi="Times New Roman" w:cs="Times New Roman"/>
          <w:b/>
          <w:bCs/>
          <w:sz w:val="32"/>
          <w:szCs w:val="32"/>
        </w:rPr>
        <w:t>附件</w:t>
      </w:r>
      <w:r>
        <w:rPr>
          <w:rFonts w:hint="eastAsia" w:ascii="Times New Roman" w:hAnsi="Times New Roman" w:cs="Times New Roman"/>
          <w:b/>
          <w:bCs/>
          <w:sz w:val="32"/>
          <w:szCs w:val="32"/>
          <w:lang w:eastAsia="zh-CN"/>
        </w:rPr>
        <w:t>二</w:t>
      </w:r>
      <w:r>
        <w:rPr>
          <w:rFonts w:hint="eastAsia" w:ascii="Times New Roman" w:hAnsi="Times New Roman" w:cs="Times New Roman"/>
          <w:b/>
          <w:bCs/>
          <w:sz w:val="32"/>
          <w:szCs w:val="32"/>
        </w:rPr>
        <w:t xml:space="preserve"> 生产负荷证明</w:t>
      </w:r>
      <w:bookmarkEnd w:id="94"/>
    </w:p>
    <w:p>
      <w:pPr>
        <w:pStyle w:val="9"/>
        <w:spacing w:line="240" w:lineRule="auto"/>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b/>
          <w:bCs/>
          <w:sz w:val="32"/>
          <w:szCs w:val="32"/>
          <w:lang w:eastAsia="zh-CN"/>
        </w:rPr>
        <w:drawing>
          <wp:inline distT="0" distB="0" distL="114300" distR="114300">
            <wp:extent cx="5277485" cy="7021830"/>
            <wp:effectExtent l="0" t="0" r="18415" b="7620"/>
            <wp:docPr id="45" name="图片 45" descr="微信图片_2021062109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微信图片_20210621093919"/>
                    <pic:cNvPicPr>
                      <a:picLocks noChangeAspect="1"/>
                    </pic:cNvPicPr>
                  </pic:nvPicPr>
                  <pic:blipFill>
                    <a:blip r:embed="rId25"/>
                    <a:stretch>
                      <a:fillRect/>
                    </a:stretch>
                  </pic:blipFill>
                  <pic:spPr>
                    <a:xfrm>
                      <a:off x="0" y="0"/>
                      <a:ext cx="5277485" cy="7021830"/>
                    </a:xfrm>
                    <a:prstGeom prst="rect">
                      <a:avLst/>
                    </a:prstGeom>
                  </pic:spPr>
                </pic:pic>
              </a:graphicData>
            </a:graphic>
          </wp:inline>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95" w:name="_Toc24618"/>
      <w:r>
        <w:drawing>
          <wp:anchor distT="0" distB="0" distL="114300" distR="114300" simplePos="0" relativeHeight="251735040" behindDoc="0" locked="0" layoutInCell="1" allowOverlap="1">
            <wp:simplePos x="0" y="0"/>
            <wp:positionH relativeFrom="column">
              <wp:posOffset>44450</wp:posOffset>
            </wp:positionH>
            <wp:positionV relativeFrom="paragraph">
              <wp:posOffset>649605</wp:posOffset>
            </wp:positionV>
            <wp:extent cx="5272405" cy="7447280"/>
            <wp:effectExtent l="0" t="0" r="4445" b="1270"/>
            <wp:wrapSquare wrapText="bothSides"/>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26"/>
                    <a:stretch>
                      <a:fillRect/>
                    </a:stretch>
                  </pic:blipFill>
                  <pic:spPr>
                    <a:xfrm>
                      <a:off x="0" y="0"/>
                      <a:ext cx="5272405" cy="7447280"/>
                    </a:xfrm>
                    <a:prstGeom prst="rect">
                      <a:avLst/>
                    </a:prstGeom>
                    <a:noFill/>
                    <a:ln>
                      <a:noFill/>
                    </a:ln>
                  </pic:spPr>
                </pic:pic>
              </a:graphicData>
            </a:graphic>
          </wp:anchor>
        </w:drawing>
      </w: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三</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危废协议</w:t>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36064" behindDoc="0" locked="0" layoutInCell="1" allowOverlap="1">
            <wp:simplePos x="0" y="0"/>
            <wp:positionH relativeFrom="column">
              <wp:posOffset>29210</wp:posOffset>
            </wp:positionH>
            <wp:positionV relativeFrom="paragraph">
              <wp:posOffset>106680</wp:posOffset>
            </wp:positionV>
            <wp:extent cx="5278120" cy="7332980"/>
            <wp:effectExtent l="0" t="0" r="17780" b="1270"/>
            <wp:wrapSquare wrapText="bothSides"/>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27"/>
                    <a:stretch>
                      <a:fillRect/>
                    </a:stretch>
                  </pic:blipFill>
                  <pic:spPr>
                    <a:xfrm>
                      <a:off x="0" y="0"/>
                      <a:ext cx="5278120" cy="7332980"/>
                    </a:xfrm>
                    <a:prstGeom prst="rect">
                      <a:avLst/>
                    </a:prstGeom>
                    <a:noFill/>
                    <a:ln>
                      <a:noFill/>
                    </a:ln>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37088" behindDoc="0" locked="0" layoutInCell="1" allowOverlap="1">
            <wp:simplePos x="0" y="0"/>
            <wp:positionH relativeFrom="column">
              <wp:posOffset>44450</wp:posOffset>
            </wp:positionH>
            <wp:positionV relativeFrom="paragraph">
              <wp:posOffset>180340</wp:posOffset>
            </wp:positionV>
            <wp:extent cx="5272405" cy="7458710"/>
            <wp:effectExtent l="0" t="0" r="4445" b="8890"/>
            <wp:wrapSquare wrapText="bothSides"/>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28"/>
                    <a:stretch>
                      <a:fillRect/>
                    </a:stretch>
                  </pic:blipFill>
                  <pic:spPr>
                    <a:xfrm>
                      <a:off x="0" y="0"/>
                      <a:ext cx="5272405" cy="7458710"/>
                    </a:xfrm>
                    <a:prstGeom prst="rect">
                      <a:avLst/>
                    </a:prstGeom>
                    <a:noFill/>
                    <a:ln>
                      <a:noFill/>
                    </a:ln>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38112" behindDoc="0" locked="0" layoutInCell="1" allowOverlap="1">
            <wp:simplePos x="0" y="0"/>
            <wp:positionH relativeFrom="column">
              <wp:posOffset>73025</wp:posOffset>
            </wp:positionH>
            <wp:positionV relativeFrom="paragraph">
              <wp:posOffset>33020</wp:posOffset>
            </wp:positionV>
            <wp:extent cx="5278120" cy="7354570"/>
            <wp:effectExtent l="0" t="0" r="17780" b="17780"/>
            <wp:wrapSquare wrapText="bothSides"/>
            <wp:docPr id="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pic:cNvPicPr>
                      <a:picLocks noChangeAspect="1"/>
                    </pic:cNvPicPr>
                  </pic:nvPicPr>
                  <pic:blipFill>
                    <a:blip r:embed="rId29"/>
                    <a:stretch>
                      <a:fillRect/>
                    </a:stretch>
                  </pic:blipFill>
                  <pic:spPr>
                    <a:xfrm>
                      <a:off x="0" y="0"/>
                      <a:ext cx="5278120" cy="7354570"/>
                    </a:xfrm>
                    <a:prstGeom prst="rect">
                      <a:avLst/>
                    </a:prstGeom>
                    <a:noFill/>
                    <a:ln>
                      <a:noFill/>
                    </a:ln>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39136" behindDoc="0" locked="0" layoutInCell="1" allowOverlap="1">
            <wp:simplePos x="0" y="0"/>
            <wp:positionH relativeFrom="column">
              <wp:posOffset>29210</wp:posOffset>
            </wp:positionH>
            <wp:positionV relativeFrom="paragraph">
              <wp:posOffset>106680</wp:posOffset>
            </wp:positionV>
            <wp:extent cx="5273040" cy="7392670"/>
            <wp:effectExtent l="0" t="0" r="3810" b="17780"/>
            <wp:wrapSquare wrapText="bothSides"/>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30"/>
                    <a:stretch>
                      <a:fillRect/>
                    </a:stretch>
                  </pic:blipFill>
                  <pic:spPr>
                    <a:xfrm>
                      <a:off x="0" y="0"/>
                      <a:ext cx="5273040" cy="7392670"/>
                    </a:xfrm>
                    <a:prstGeom prst="rect">
                      <a:avLst/>
                    </a:prstGeom>
                    <a:noFill/>
                    <a:ln>
                      <a:noFill/>
                    </a:ln>
                  </pic:spPr>
                </pic:pic>
              </a:graphicData>
            </a:graphic>
          </wp:anchor>
        </w:drawing>
      </w:r>
    </w:p>
    <w:p>
      <w:pPr>
        <w:pStyle w:val="9"/>
        <w:spacing w:line="800" w:lineRule="exact"/>
        <w:ind w:left="0" w:firstLine="0"/>
        <w:outlineLvl w:val="0"/>
        <w:rPr>
          <w:rFonts w:hint="eastAsia" w:ascii="Times New Roman" w:hAnsi="Times New Roman" w:cs="Times New Roman" w:eastAsiaTheme="minorEastAsia"/>
          <w:b/>
          <w:bCs/>
          <w:sz w:val="32"/>
          <w:szCs w:val="32"/>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114300" distR="114300" simplePos="0" relativeHeight="251740160" behindDoc="0" locked="0" layoutInCell="1" allowOverlap="1">
            <wp:simplePos x="0" y="0"/>
            <wp:positionH relativeFrom="column">
              <wp:posOffset>44450</wp:posOffset>
            </wp:positionH>
            <wp:positionV relativeFrom="paragraph">
              <wp:posOffset>121920</wp:posOffset>
            </wp:positionV>
            <wp:extent cx="5273040" cy="7402830"/>
            <wp:effectExtent l="0" t="0" r="3810" b="7620"/>
            <wp:wrapSquare wrapText="bothSides"/>
            <wp:docPr id="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pic:cNvPicPr>
                      <a:picLocks noChangeAspect="1"/>
                    </pic:cNvPicPr>
                  </pic:nvPicPr>
                  <pic:blipFill>
                    <a:blip r:embed="rId31"/>
                    <a:stretch>
                      <a:fillRect/>
                    </a:stretch>
                  </pic:blipFill>
                  <pic:spPr>
                    <a:xfrm>
                      <a:off x="0" y="0"/>
                      <a:ext cx="5273040" cy="7402830"/>
                    </a:xfrm>
                    <a:prstGeom prst="rect">
                      <a:avLst/>
                    </a:prstGeom>
                    <a:noFill/>
                    <a:ln>
                      <a:noFill/>
                    </a:ln>
                  </pic:spPr>
                </pic:pic>
              </a:graphicData>
            </a:graphic>
          </wp:anchor>
        </w:drawing>
      </w:r>
    </w:p>
    <w:p>
      <w:pPr>
        <w:pStyle w:val="9"/>
        <w:spacing w:line="240" w:lineRule="auto"/>
        <w:ind w:left="0" w:firstLine="0"/>
        <w:outlineLvl w:val="0"/>
        <w:rPr>
          <w:rFonts w:hint="eastAsia" w:ascii="Times New Roman" w:hAnsi="Times New Roman" w:cs="Times New Roman"/>
          <w:b/>
          <w:bCs/>
          <w:sz w:val="32"/>
          <w:szCs w:val="32"/>
        </w:rPr>
      </w:pPr>
      <w:r>
        <w:drawing>
          <wp:inline distT="0" distB="0" distL="114300" distR="114300">
            <wp:extent cx="5272405" cy="7257415"/>
            <wp:effectExtent l="0" t="0" r="4445" b="635"/>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32"/>
                    <a:stretch>
                      <a:fillRect/>
                    </a:stretch>
                  </pic:blipFill>
                  <pic:spPr>
                    <a:xfrm>
                      <a:off x="0" y="0"/>
                      <a:ext cx="5272405" cy="7257415"/>
                    </a:xfrm>
                    <a:prstGeom prst="rect">
                      <a:avLst/>
                    </a:prstGeom>
                    <a:noFill/>
                    <a:ln>
                      <a:noFill/>
                    </a:ln>
                  </pic:spPr>
                </pic:pic>
              </a:graphicData>
            </a:graphic>
          </wp:inline>
        </w:drawing>
      </w: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pPr>
      <w:r>
        <w:drawing>
          <wp:inline distT="0" distB="0" distL="114300" distR="114300">
            <wp:extent cx="5273040" cy="7454900"/>
            <wp:effectExtent l="0" t="0" r="3810" b="12700"/>
            <wp:docPr id="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6"/>
                    <pic:cNvPicPr>
                      <a:picLocks noChangeAspect="1"/>
                    </pic:cNvPicPr>
                  </pic:nvPicPr>
                  <pic:blipFill>
                    <a:blip r:embed="rId33"/>
                    <a:stretch>
                      <a:fillRect/>
                    </a:stretch>
                  </pic:blipFill>
                  <pic:spPr>
                    <a:xfrm>
                      <a:off x="0" y="0"/>
                      <a:ext cx="5273040" cy="7454900"/>
                    </a:xfrm>
                    <a:prstGeom prst="rect">
                      <a:avLst/>
                    </a:prstGeom>
                    <a:noFill/>
                    <a:ln>
                      <a:noFill/>
                    </a:ln>
                  </pic:spPr>
                </pic:pic>
              </a:graphicData>
            </a:graphic>
          </wp:inline>
        </w:drawing>
      </w:r>
    </w:p>
    <w:p>
      <w:pPr>
        <w:pStyle w:val="9"/>
        <w:spacing w:line="240" w:lineRule="auto"/>
        <w:ind w:left="0" w:firstLine="0"/>
        <w:outlineLvl w:val="0"/>
      </w:pPr>
    </w:p>
    <w:p>
      <w:pPr>
        <w:pStyle w:val="9"/>
        <w:spacing w:line="240" w:lineRule="auto"/>
        <w:ind w:left="0" w:firstLine="0"/>
        <w:outlineLvl w:val="0"/>
      </w:pPr>
    </w:p>
    <w:p>
      <w:pPr>
        <w:pStyle w:val="9"/>
        <w:spacing w:line="240" w:lineRule="auto"/>
        <w:ind w:left="0" w:firstLine="0"/>
        <w:outlineLvl w:val="0"/>
      </w:pPr>
    </w:p>
    <w:p>
      <w:pPr>
        <w:pStyle w:val="9"/>
        <w:spacing w:line="240" w:lineRule="auto"/>
        <w:ind w:left="0" w:firstLine="0"/>
        <w:outlineLvl w:val="0"/>
      </w:pPr>
    </w:p>
    <w:p>
      <w:pPr>
        <w:pStyle w:val="9"/>
        <w:spacing w:line="240" w:lineRule="auto"/>
        <w:ind w:left="0" w:firstLine="0"/>
        <w:outlineLvl w:val="0"/>
      </w:pPr>
    </w:p>
    <w:p>
      <w:pPr>
        <w:pStyle w:val="9"/>
        <w:spacing w:line="240" w:lineRule="auto"/>
        <w:ind w:left="0" w:firstLine="0"/>
        <w:outlineLvl w:val="0"/>
      </w:pPr>
    </w:p>
    <w:p>
      <w:pPr>
        <w:pStyle w:val="9"/>
        <w:spacing w:line="240" w:lineRule="auto"/>
        <w:ind w:left="0" w:firstLine="0"/>
        <w:outlineLvl w:val="0"/>
        <w:rPr>
          <w:rFonts w:hint="eastAsia"/>
        </w:rPr>
      </w:pPr>
      <w:r>
        <w:drawing>
          <wp:inline distT="0" distB="0" distL="114300" distR="114300">
            <wp:extent cx="5272405" cy="7482205"/>
            <wp:effectExtent l="0" t="0" r="4445" b="4445"/>
            <wp:docPr id="5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7"/>
                    <pic:cNvPicPr>
                      <a:picLocks noChangeAspect="1"/>
                    </pic:cNvPicPr>
                  </pic:nvPicPr>
                  <pic:blipFill>
                    <a:blip r:embed="rId34"/>
                    <a:stretch>
                      <a:fillRect/>
                    </a:stretch>
                  </pic:blipFill>
                  <pic:spPr>
                    <a:xfrm>
                      <a:off x="0" y="0"/>
                      <a:ext cx="5272405" cy="7482205"/>
                    </a:xfrm>
                    <a:prstGeom prst="rect">
                      <a:avLst/>
                    </a:prstGeom>
                    <a:noFill/>
                    <a:ln>
                      <a:noFill/>
                    </a:ln>
                  </pic:spPr>
                </pic:pic>
              </a:graphicData>
            </a:graphic>
          </wp:inline>
        </w:drawing>
      </w: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eastAsia" w:ascii="Times New Roman" w:hAnsi="Times New Roman" w:cs="Times New Roman"/>
          <w:b/>
          <w:bCs/>
          <w:sz w:val="32"/>
          <w:szCs w:val="32"/>
        </w:rPr>
      </w:pPr>
    </w:p>
    <w:p>
      <w:pPr>
        <w:pStyle w:val="9"/>
        <w:spacing w:line="240" w:lineRule="auto"/>
        <w:ind w:left="0" w:firstLine="0"/>
        <w:outlineLvl w:val="0"/>
        <w:rPr>
          <w:rFonts w:hint="default" w:ascii="Times New Roman" w:hAnsi="Times New Roman" w:cs="Times New Roman" w:eastAsiaTheme="minorEastAsia"/>
          <w:b/>
          <w:bCs/>
          <w:sz w:val="32"/>
          <w:szCs w:val="3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四</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危废资质</w:t>
      </w:r>
      <w:r>
        <w:drawing>
          <wp:inline distT="0" distB="0" distL="114300" distR="114300">
            <wp:extent cx="5272405" cy="7113270"/>
            <wp:effectExtent l="0" t="0" r="4445" b="1143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5"/>
                    <a:stretch>
                      <a:fillRect/>
                    </a:stretch>
                  </pic:blipFill>
                  <pic:spPr>
                    <a:xfrm>
                      <a:off x="0" y="0"/>
                      <a:ext cx="5272405" cy="7113270"/>
                    </a:xfrm>
                    <a:prstGeom prst="rect">
                      <a:avLst/>
                    </a:prstGeom>
                    <a:noFill/>
                    <a:ln>
                      <a:noFill/>
                    </a:ln>
                  </pic:spPr>
                </pic:pic>
              </a:graphicData>
            </a:graphic>
          </wp:inline>
        </w:drawing>
      </w:r>
    </w:p>
    <w:bookmarkEnd w:id="95"/>
    <w:p>
      <w:pPr>
        <w:pStyle w:val="9"/>
        <w:spacing w:line="800" w:lineRule="exact"/>
        <w:ind w:left="0" w:firstLine="0"/>
        <w:outlineLvl w:val="0"/>
        <w:rPr>
          <w:rFonts w:hint="eastAsia" w:ascii="Times New Roman" w:hAnsi="Times New Roman" w:cs="Times New Roman"/>
          <w:b/>
          <w:bCs/>
          <w:sz w:val="32"/>
          <w:szCs w:val="32"/>
        </w:rPr>
      </w:pPr>
      <w:r>
        <w:drawing>
          <wp:anchor distT="0" distB="0" distL="114300" distR="114300" simplePos="0" relativeHeight="251744256" behindDoc="0" locked="0" layoutInCell="1" allowOverlap="1">
            <wp:simplePos x="0" y="0"/>
            <wp:positionH relativeFrom="column">
              <wp:posOffset>63500</wp:posOffset>
            </wp:positionH>
            <wp:positionV relativeFrom="paragraph">
              <wp:posOffset>234950</wp:posOffset>
            </wp:positionV>
            <wp:extent cx="5278120" cy="7423150"/>
            <wp:effectExtent l="0" t="0" r="17780" b="6350"/>
            <wp:wrapSquare wrapText="bothSides"/>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36"/>
                    <a:stretch>
                      <a:fillRect/>
                    </a:stretch>
                  </pic:blipFill>
                  <pic:spPr>
                    <a:xfrm>
                      <a:off x="0" y="0"/>
                      <a:ext cx="5278120" cy="7423150"/>
                    </a:xfrm>
                    <a:prstGeom prst="rect">
                      <a:avLst/>
                    </a:prstGeom>
                    <a:noFill/>
                    <a:ln>
                      <a:noFill/>
                    </a:ln>
                  </pic:spPr>
                </pic:pic>
              </a:graphicData>
            </a:graphic>
          </wp:anchor>
        </w:drawing>
      </w:r>
    </w:p>
    <w:p>
      <w:pPr>
        <w:pStyle w:val="9"/>
        <w:spacing w:line="240" w:lineRule="auto"/>
        <w:ind w:left="0" w:firstLine="0"/>
        <w:outlineLvl w:val="0"/>
        <w:rPr>
          <w:rFonts w:hint="eastAsia" w:ascii="Times New Roman" w:hAnsi="Times New Roman" w:cs="Times New Roman" w:eastAsiaTheme="minorEastAsia"/>
          <w:sz w:val="18"/>
          <w:szCs w:val="18"/>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outlineLvl w:val="0"/>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96" w:name="_Toc21376"/>
      <w:r>
        <w:rPr>
          <w:sz w:val="21"/>
        </w:rPr>
        <w:pict>
          <v:shape id="_x0000_s2673" o:spid="_x0000_s2673" o:spt="202" type="#_x0000_t202" style="position:absolute;left:0pt;margin-left:-21.4pt;margin-top:-26.3pt;height:46.35pt;width:172.8pt;z-index:-251657216;mso-width-relative:page;mso-height-relative:page;" filled="f" stroked="f" coordsize="21600,21600">
            <v:path/>
            <v:fill on="f" focussize="0,0"/>
            <v:stroke on="f"/>
            <v:imagedata o:title=""/>
            <o:lock v:ext="edit" aspectratio="f"/>
            <v:textbox>
              <w:txbxContent>
                <w:p>
                  <w:pPr>
                    <w:pStyle w:val="9"/>
                    <w:spacing w:line="800" w:lineRule="exact"/>
                    <w:ind w:left="0" w:firstLine="0"/>
                    <w:outlineLvl w:val="0"/>
                    <w:rPr>
                      <w:rFonts w:hint="eastAsia" w:ascii="Times New Roman" w:hAnsi="Times New Roman" w:cs="Times New Roman"/>
                      <w:b/>
                      <w:bCs/>
                      <w:sz w:val="32"/>
                      <w:szCs w:val="32"/>
                    </w:r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五</w:t>
                  </w:r>
                  <w:r>
                    <w:rPr>
                      <w:rFonts w:hint="eastAsia" w:ascii="Times New Roman" w:hAnsi="Times New Roman" w:cs="Times New Roman"/>
                      <w:b/>
                      <w:bCs/>
                      <w:sz w:val="32"/>
                      <w:szCs w:val="32"/>
                    </w:rPr>
                    <w:t xml:space="preserve"> 检测机构资质</w:t>
                  </w:r>
                </w:p>
                <w:p>
                  <w:pPr>
                    <w:rPr>
                      <w:rFonts w:hint="eastAsia"/>
                      <w:lang w:val="en-US" w:eastAsia="zh-CN"/>
                    </w:rPr>
                  </w:pPr>
                </w:p>
              </w:txbxContent>
            </v:textbox>
          </v:shape>
        </w:pict>
      </w:r>
      <w:r>
        <w:rPr>
          <w:rFonts w:hint="eastAsia" w:ascii="Times New Roman" w:hAnsi="Times New Roman" w:cs="Times New Roman" w:eastAsiaTheme="minorEastAsia"/>
          <w:sz w:val="18"/>
          <w:szCs w:val="18"/>
          <w:lang w:eastAsia="zh-CN"/>
        </w:rPr>
        <w:drawing>
          <wp:anchor distT="0" distB="0" distL="114300" distR="114300" simplePos="0" relativeHeight="251672576" behindDoc="1" locked="0" layoutInCell="1" allowOverlap="1">
            <wp:simplePos x="0" y="0"/>
            <wp:positionH relativeFrom="column">
              <wp:posOffset>114300</wp:posOffset>
            </wp:positionH>
            <wp:positionV relativeFrom="paragraph">
              <wp:posOffset>352425</wp:posOffset>
            </wp:positionV>
            <wp:extent cx="4893310" cy="7195820"/>
            <wp:effectExtent l="0" t="0" r="0" b="0"/>
            <wp:wrapTight wrapText="bothSides">
              <wp:wrapPolygon>
                <wp:start x="0" y="0"/>
                <wp:lineTo x="0" y="21558"/>
                <wp:lineTo x="21527" y="21558"/>
                <wp:lineTo x="21527" y="0"/>
                <wp:lineTo x="0" y="0"/>
              </wp:wrapPolygon>
            </wp:wrapTight>
            <wp:docPr id="26" name="图片 26" descr="d643ab5c7b7d18ee766242ba7b258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d643ab5c7b7d18ee766242ba7b258f5"/>
                    <pic:cNvPicPr>
                      <a:picLocks noChangeAspect="1"/>
                    </pic:cNvPicPr>
                  </pic:nvPicPr>
                  <pic:blipFill>
                    <a:blip r:embed="rId37"/>
                    <a:stretch>
                      <a:fillRect/>
                    </a:stretch>
                  </pic:blipFill>
                  <pic:spPr>
                    <a:xfrm>
                      <a:off x="0" y="0"/>
                      <a:ext cx="4893310" cy="7195820"/>
                    </a:xfrm>
                    <a:prstGeom prst="rect">
                      <a:avLst/>
                    </a:prstGeom>
                  </pic:spPr>
                </pic:pic>
              </a:graphicData>
            </a:graphic>
          </wp:anchor>
        </w:drawing>
      </w:r>
    </w:p>
    <w:p>
      <w:pPr>
        <w:pStyle w:val="2"/>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ascii="Times New Roman" w:hAnsi="Times New Roman" w:cs="Times New Roman" w:eastAsiaTheme="minorEastAsia"/>
          <w:sz w:val="18"/>
          <w:szCs w:val="18"/>
          <w:lang w:eastAsia="zh-CN"/>
        </w:rPr>
        <w:drawing>
          <wp:anchor distT="0" distB="0" distL="114300" distR="114300" simplePos="0" relativeHeight="251671552" behindDoc="1" locked="0" layoutInCell="1" allowOverlap="1">
            <wp:simplePos x="0" y="0"/>
            <wp:positionH relativeFrom="column">
              <wp:posOffset>78105</wp:posOffset>
            </wp:positionH>
            <wp:positionV relativeFrom="paragraph">
              <wp:posOffset>331470</wp:posOffset>
            </wp:positionV>
            <wp:extent cx="4895215" cy="7764780"/>
            <wp:effectExtent l="0" t="0" r="0" b="0"/>
            <wp:wrapTight wrapText="bothSides">
              <wp:wrapPolygon>
                <wp:start x="0" y="0"/>
                <wp:lineTo x="0" y="21568"/>
                <wp:lineTo x="21519" y="21568"/>
                <wp:lineTo x="21519" y="0"/>
                <wp:lineTo x="0" y="0"/>
              </wp:wrapPolygon>
            </wp:wrapTight>
            <wp:docPr id="8" name="图片 8" descr="宜信资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宜信资质"/>
                    <pic:cNvPicPr>
                      <a:picLocks noChangeAspect="1"/>
                    </pic:cNvPicPr>
                  </pic:nvPicPr>
                  <pic:blipFill>
                    <a:blip r:embed="rId38"/>
                    <a:stretch>
                      <a:fillRect/>
                    </a:stretch>
                  </pic:blipFill>
                  <pic:spPr>
                    <a:xfrm>
                      <a:off x="0" y="0"/>
                      <a:ext cx="4895215" cy="7764780"/>
                    </a:xfrm>
                    <a:prstGeom prst="rect">
                      <a:avLst/>
                    </a:prstGeom>
                  </pic:spPr>
                </pic:pic>
              </a:graphicData>
            </a:graphic>
          </wp:anchor>
        </w:drawing>
      </w:r>
    </w:p>
    <w:p>
      <w:pPr>
        <w:pStyle w:val="9"/>
        <w:spacing w:line="800" w:lineRule="exact"/>
        <w:ind w:left="0" w:firstLine="0"/>
        <w:outlineLvl w:val="0"/>
        <w:rPr>
          <w:rFonts w:ascii="Times New Roman" w:hAnsi="Times New Roman" w:cs="Times New Roman"/>
          <w:sz w:val="18"/>
          <w:szCs w:val="18"/>
        </w:rPr>
      </w:pPr>
      <w:bookmarkStart w:id="97" w:name="_Toc15676"/>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六</w:t>
      </w:r>
      <w:r>
        <w:rPr>
          <w:rFonts w:hint="eastAsia" w:ascii="Times New Roman" w:hAnsi="Times New Roman" w:cs="Times New Roman"/>
          <w:b/>
          <w:bCs/>
          <w:sz w:val="32"/>
          <w:szCs w:val="32"/>
        </w:rPr>
        <w:t xml:space="preserve"> 检测报告</w:t>
      </w:r>
      <w:bookmarkEnd w:id="97"/>
    </w:p>
    <w:p>
      <w:pPr>
        <w:spacing w:line="360" w:lineRule="auto"/>
        <w:outlineLvl w:val="0"/>
        <w:rPr>
          <w:rFonts w:hint="eastAsia" w:ascii="Times New Roman" w:hAnsi="Times New Roman" w:cs="Times New Roman" w:eastAsiaTheme="minorEastAsia"/>
          <w:b/>
          <w:bCs/>
          <w:sz w:val="32"/>
          <w:szCs w:val="40"/>
          <w:lang w:eastAsia="zh-CN"/>
        </w:rPr>
      </w:pPr>
      <w:r>
        <w:drawing>
          <wp:inline distT="0" distB="0" distL="114300" distR="114300">
            <wp:extent cx="5273040" cy="7566025"/>
            <wp:effectExtent l="0" t="0" r="3810" b="1587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39"/>
                    <a:stretch>
                      <a:fillRect/>
                    </a:stretch>
                  </pic:blipFill>
                  <pic:spPr>
                    <a:xfrm>
                      <a:off x="0" y="0"/>
                      <a:ext cx="5273040" cy="7566025"/>
                    </a:xfrm>
                    <a:prstGeom prst="rect">
                      <a:avLst/>
                    </a:prstGeom>
                    <a:noFill/>
                    <a:ln>
                      <a:noFill/>
                    </a:ln>
                  </pic:spPr>
                </pic:pic>
              </a:graphicData>
            </a:graphic>
          </wp:inline>
        </w:drawing>
      </w:r>
    </w:p>
    <w:p>
      <w:pPr>
        <w:pStyle w:val="2"/>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spacing w:line="360" w:lineRule="auto"/>
        <w:outlineLvl w:val="0"/>
        <w:rPr>
          <w:rFonts w:hint="default" w:ascii="Times New Roman" w:hAnsi="Times New Roman" w:cs="Times New Roman"/>
          <w:b/>
          <w:bCs/>
          <w:sz w:val="32"/>
          <w:szCs w:val="40"/>
          <w:highlight w:val="none"/>
          <w:lang w:eastAsia="zh-CN"/>
        </w:rPr>
      </w:pPr>
      <w:bookmarkStart w:id="98" w:name="_Toc31841"/>
      <w:r>
        <w:drawing>
          <wp:inline distT="0" distB="0" distL="114300" distR="114300">
            <wp:extent cx="5274310" cy="7164705"/>
            <wp:effectExtent l="0" t="0" r="2540" b="17145"/>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40"/>
                    <a:stretch>
                      <a:fillRect/>
                    </a:stretch>
                  </pic:blipFill>
                  <pic:spPr>
                    <a:xfrm>
                      <a:off x="0" y="0"/>
                      <a:ext cx="5274310" cy="7164705"/>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p>
    <w:p>
      <w:pPr>
        <w:pStyle w:val="2"/>
        <w:rPr>
          <w:rFonts w:hint="default" w:ascii="Times New Roman" w:hAnsi="Times New Roman" w:cs="Times New Roman"/>
          <w:b/>
          <w:bCs/>
          <w:sz w:val="32"/>
          <w:szCs w:val="40"/>
          <w:highlight w:val="none"/>
          <w:lang w:eastAsia="zh-CN"/>
        </w:rPr>
      </w:pPr>
    </w:p>
    <w:p>
      <w:pPr>
        <w:pStyle w:val="2"/>
        <w:rPr>
          <w:rFonts w:hint="default" w:ascii="Times New Roman" w:hAnsi="Times New Roman" w:cs="Times New Roman"/>
          <w:b/>
          <w:bCs/>
          <w:sz w:val="32"/>
          <w:szCs w:val="40"/>
          <w:highlight w:val="none"/>
          <w:lang w:eastAsia="zh-CN"/>
        </w:rPr>
      </w:pPr>
    </w:p>
    <w:p>
      <w:pPr>
        <w:pStyle w:val="2"/>
      </w:pPr>
      <w:r>
        <w:drawing>
          <wp:inline distT="0" distB="0" distL="114300" distR="114300">
            <wp:extent cx="5273040" cy="7437120"/>
            <wp:effectExtent l="0" t="0" r="3810" b="11430"/>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41"/>
                    <a:stretch>
                      <a:fillRect/>
                    </a:stretch>
                  </pic:blipFill>
                  <pic:spPr>
                    <a:xfrm>
                      <a:off x="0" y="0"/>
                      <a:ext cx="5273040" cy="7437120"/>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pPr>
    </w:p>
    <w:p>
      <w:pPr>
        <w:pStyle w:val="2"/>
      </w:pPr>
      <w:r>
        <w:drawing>
          <wp:inline distT="0" distB="0" distL="114300" distR="114300">
            <wp:extent cx="5273040" cy="7548880"/>
            <wp:effectExtent l="0" t="0" r="3810" b="1397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42"/>
                    <a:stretch>
                      <a:fillRect/>
                    </a:stretch>
                  </pic:blipFill>
                  <pic:spPr>
                    <a:xfrm>
                      <a:off x="0" y="0"/>
                      <a:ext cx="5273040" cy="7548880"/>
                    </a:xfrm>
                    <a:prstGeom prst="rect">
                      <a:avLst/>
                    </a:prstGeom>
                    <a:noFill/>
                    <a:ln>
                      <a:noFill/>
                    </a:ln>
                  </pic:spPr>
                </pic:pic>
              </a:graphicData>
            </a:graphic>
          </wp:inline>
        </w:drawing>
      </w:r>
    </w:p>
    <w:p>
      <w:pPr>
        <w:pStyle w:val="2"/>
      </w:pPr>
    </w:p>
    <w:p>
      <w:pPr>
        <w:pStyle w:val="2"/>
      </w:pPr>
    </w:p>
    <w:p>
      <w:pPr>
        <w:pStyle w:val="2"/>
      </w:pPr>
    </w:p>
    <w:p>
      <w:pPr>
        <w:pStyle w:val="2"/>
      </w:pPr>
    </w:p>
    <w:p>
      <w:pPr>
        <w:pStyle w:val="2"/>
      </w:pPr>
      <w:r>
        <w:drawing>
          <wp:inline distT="0" distB="0" distL="114300" distR="114300">
            <wp:extent cx="5273040" cy="7374890"/>
            <wp:effectExtent l="0" t="0" r="3810" b="1651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43"/>
                    <a:stretch>
                      <a:fillRect/>
                    </a:stretch>
                  </pic:blipFill>
                  <pic:spPr>
                    <a:xfrm>
                      <a:off x="0" y="0"/>
                      <a:ext cx="5273040" cy="7374890"/>
                    </a:xfrm>
                    <a:prstGeom prst="rect">
                      <a:avLst/>
                    </a:prstGeom>
                    <a:noFill/>
                    <a:ln>
                      <a:noFill/>
                    </a:ln>
                  </pic:spPr>
                </pic:pic>
              </a:graphicData>
            </a:graphic>
          </wp:inline>
        </w:drawing>
      </w:r>
    </w:p>
    <w:p>
      <w:pPr>
        <w:pStyle w:val="2"/>
      </w:pPr>
    </w:p>
    <w:p>
      <w:pPr>
        <w:pStyle w:val="2"/>
      </w:pPr>
    </w:p>
    <w:p>
      <w:pPr>
        <w:pStyle w:val="2"/>
      </w:pPr>
    </w:p>
    <w:p>
      <w:pPr>
        <w:pStyle w:val="2"/>
      </w:pPr>
    </w:p>
    <w:p>
      <w:pPr>
        <w:pStyle w:val="2"/>
      </w:pPr>
      <w:r>
        <w:drawing>
          <wp:inline distT="0" distB="0" distL="114300" distR="114300">
            <wp:extent cx="5277485" cy="7347585"/>
            <wp:effectExtent l="0" t="0" r="18415" b="571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44"/>
                    <a:stretch>
                      <a:fillRect/>
                    </a:stretch>
                  </pic:blipFill>
                  <pic:spPr>
                    <a:xfrm>
                      <a:off x="0" y="0"/>
                      <a:ext cx="5277485" cy="7347585"/>
                    </a:xfrm>
                    <a:prstGeom prst="rect">
                      <a:avLst/>
                    </a:prstGeom>
                    <a:noFill/>
                    <a:ln>
                      <a:noFill/>
                    </a:ln>
                  </pic:spPr>
                </pic:pic>
              </a:graphicData>
            </a:graphic>
          </wp:inline>
        </w:drawing>
      </w:r>
    </w:p>
    <w:p>
      <w:pPr>
        <w:pStyle w:val="2"/>
      </w:pPr>
    </w:p>
    <w:p>
      <w:pPr>
        <w:pStyle w:val="2"/>
      </w:pPr>
    </w:p>
    <w:p>
      <w:pPr>
        <w:spacing w:line="360" w:lineRule="auto"/>
        <w:outlineLvl w:val="0"/>
        <w:rPr>
          <w:rFonts w:hint="default" w:ascii="Times New Roman" w:hAnsi="Times New Roman" w:cs="Times New Roman"/>
          <w:b/>
          <w:bCs/>
          <w:sz w:val="32"/>
          <w:szCs w:val="40"/>
          <w:highlight w:val="none"/>
          <w:lang w:eastAsia="zh-CN"/>
        </w:rPr>
      </w:pPr>
    </w:p>
    <w:p>
      <w:pPr>
        <w:pStyle w:val="2"/>
        <w:rPr>
          <w:rFonts w:hint="default" w:ascii="Times New Roman" w:hAnsi="Times New Roman" w:cs="Times New Roman"/>
          <w:b/>
          <w:bCs/>
          <w:sz w:val="32"/>
          <w:szCs w:val="40"/>
          <w:highlight w:val="none"/>
          <w:lang w:eastAsia="zh-CN"/>
        </w:rPr>
      </w:pPr>
    </w:p>
    <w:p>
      <w:pPr>
        <w:pStyle w:val="2"/>
      </w:pPr>
      <w:r>
        <w:drawing>
          <wp:inline distT="0" distB="0" distL="114300" distR="114300">
            <wp:extent cx="5272405" cy="7309485"/>
            <wp:effectExtent l="0" t="0" r="4445" b="5715"/>
            <wp:docPr id="1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
                    <pic:cNvPicPr>
                      <a:picLocks noChangeAspect="1"/>
                    </pic:cNvPicPr>
                  </pic:nvPicPr>
                  <pic:blipFill>
                    <a:blip r:embed="rId45"/>
                    <a:stretch>
                      <a:fillRect/>
                    </a:stretch>
                  </pic:blipFill>
                  <pic:spPr>
                    <a:xfrm>
                      <a:off x="0" y="0"/>
                      <a:ext cx="5272405" cy="7309485"/>
                    </a:xfrm>
                    <a:prstGeom prst="rect">
                      <a:avLst/>
                    </a:prstGeom>
                    <a:noFill/>
                    <a:ln>
                      <a:noFill/>
                    </a:ln>
                  </pic:spPr>
                </pic:pic>
              </a:graphicData>
            </a:graphic>
          </wp:inline>
        </w:drawing>
      </w:r>
    </w:p>
    <w:p>
      <w:pPr>
        <w:pStyle w:val="2"/>
      </w:pPr>
    </w:p>
    <w:p>
      <w:pPr>
        <w:pStyle w:val="2"/>
      </w:pPr>
    </w:p>
    <w:p>
      <w:pPr>
        <w:pStyle w:val="2"/>
      </w:pPr>
    </w:p>
    <w:p>
      <w:pPr>
        <w:pStyle w:val="2"/>
      </w:pPr>
    </w:p>
    <w:p>
      <w:pPr>
        <w:pStyle w:val="2"/>
      </w:pPr>
    </w:p>
    <w:p>
      <w:pPr>
        <w:pStyle w:val="2"/>
        <w:rPr>
          <w:rFonts w:hint="default"/>
          <w:lang w:eastAsia="zh-CN"/>
        </w:rPr>
      </w:pPr>
      <w:r>
        <w:drawing>
          <wp:inline distT="0" distB="0" distL="114300" distR="114300">
            <wp:extent cx="5278120" cy="7596505"/>
            <wp:effectExtent l="0" t="0" r="17780" b="4445"/>
            <wp:docPr id="1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46"/>
                    <a:stretch>
                      <a:fillRect/>
                    </a:stretch>
                  </pic:blipFill>
                  <pic:spPr>
                    <a:xfrm>
                      <a:off x="0" y="0"/>
                      <a:ext cx="5278120" cy="7596505"/>
                    </a:xfrm>
                    <a:prstGeom prst="rect">
                      <a:avLst/>
                    </a:prstGeom>
                    <a:noFill/>
                    <a:ln>
                      <a:noFill/>
                    </a:ln>
                  </pic:spPr>
                </pic:pic>
              </a:graphicData>
            </a:graphic>
          </wp:inline>
        </w:drawing>
      </w:r>
    </w:p>
    <w:p>
      <w:pPr>
        <w:spacing w:line="360" w:lineRule="auto"/>
        <w:outlineLvl w:val="0"/>
        <w:rPr>
          <w:rFonts w:hint="default" w:ascii="Times New Roman" w:hAnsi="Times New Roman" w:cs="Times New Roman"/>
          <w:b/>
          <w:bCs/>
          <w:sz w:val="32"/>
          <w:szCs w:val="40"/>
          <w:highlight w:val="none"/>
          <w:lang w:eastAsia="zh-CN"/>
        </w:rPr>
      </w:pPr>
    </w:p>
    <w:p>
      <w:pPr>
        <w:spacing w:line="360" w:lineRule="auto"/>
        <w:outlineLvl w:val="0"/>
        <w:rPr>
          <w:rFonts w:hint="default" w:ascii="Times New Roman" w:hAnsi="Times New Roman" w:cs="Times New Roman"/>
          <w:b/>
          <w:bCs/>
          <w:sz w:val="32"/>
          <w:szCs w:val="40"/>
          <w:highlight w:val="none"/>
          <w:lang w:eastAsia="zh-CN"/>
        </w:rPr>
      </w:pPr>
    </w:p>
    <w:bookmarkEnd w:id="96"/>
    <w:bookmarkEnd w:id="98"/>
    <w:p>
      <w:pPr>
        <w:pStyle w:val="20"/>
        <w:keepNext w:val="0"/>
        <w:keepLines w:val="0"/>
        <w:pageBreakBefore w:val="0"/>
        <w:widowControl w:val="0"/>
        <w:numPr>
          <w:ilvl w:val="0"/>
          <w:numId w:val="0"/>
        </w:numPr>
        <w:kinsoku/>
        <w:wordWrap/>
        <w:overflowPunct/>
        <w:topLinePunct w:val="0"/>
        <w:autoSpaceDE/>
        <w:autoSpaceDN/>
        <w:bidi w:val="0"/>
        <w:adjustRightInd/>
        <w:spacing w:line="480" w:lineRule="exact"/>
        <w:jc w:val="both"/>
        <w:textAlignment w:val="auto"/>
        <w:rPr>
          <w:rFonts w:hint="default" w:ascii="Times New Roman" w:hAnsi="Times New Roman" w:cs="Times New Roman"/>
          <w:highlight w:val="none"/>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eastAsia" w:ascii="Times New Roman" w:hAnsi="Times New Roman" w:cs="Times New Roman"/>
          <w:b/>
          <w:bCs/>
          <w:sz w:val="32"/>
          <w:szCs w:val="40"/>
          <w:highlight w:val="none"/>
          <w:lang w:val="en-US" w:eastAsia="zh-CN"/>
        </w:rPr>
      </w:pPr>
      <w:r>
        <w:rPr>
          <w:rFonts w:hint="default" w:ascii="Times New Roman" w:hAnsi="Times New Roman" w:cs="Times New Roman"/>
          <w:b/>
          <w:bCs/>
          <w:sz w:val="32"/>
          <w:szCs w:val="40"/>
          <w:highlight w:val="none"/>
          <w:lang w:eastAsia="zh-CN"/>
        </w:rPr>
        <w:t>附件</w:t>
      </w:r>
      <w:r>
        <w:rPr>
          <w:rFonts w:hint="eastAsia" w:ascii="Times New Roman" w:hAnsi="Times New Roman" w:cs="Times New Roman"/>
          <w:b/>
          <w:bCs/>
          <w:sz w:val="32"/>
          <w:szCs w:val="40"/>
          <w:highlight w:val="none"/>
          <w:lang w:val="en-US" w:eastAsia="zh-CN"/>
        </w:rPr>
        <w:t>七</w:t>
      </w:r>
      <w:r>
        <w:rPr>
          <w:rFonts w:hint="default" w:ascii="Times New Roman" w:hAnsi="Times New Roman" w:cs="Times New Roman"/>
          <w:b/>
          <w:bCs/>
          <w:sz w:val="32"/>
          <w:szCs w:val="40"/>
          <w:highlight w:val="none"/>
          <w:lang w:val="en-US" w:eastAsia="zh-CN"/>
        </w:rPr>
        <w:t xml:space="preserve"> </w:t>
      </w:r>
      <w:r>
        <w:rPr>
          <w:rFonts w:hint="eastAsia" w:ascii="Times New Roman" w:hAnsi="Times New Roman" w:cs="Times New Roman"/>
          <w:b/>
          <w:bCs/>
          <w:sz w:val="32"/>
          <w:szCs w:val="40"/>
          <w:highlight w:val="none"/>
          <w:lang w:val="en-US" w:eastAsia="zh-CN"/>
        </w:rPr>
        <w:t>排污许可证</w:t>
      </w:r>
    </w:p>
    <w:p>
      <w:pPr>
        <w:pStyle w:val="2"/>
        <w:rPr>
          <w:rFonts w:hint="default"/>
        </w:rPr>
      </w:pPr>
      <w:r>
        <w:drawing>
          <wp:inline distT="0" distB="0" distL="114300" distR="114300">
            <wp:extent cx="5272405" cy="7482205"/>
            <wp:effectExtent l="0" t="0" r="4445" b="444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47"/>
                    <a:stretch>
                      <a:fillRect/>
                    </a:stretch>
                  </pic:blipFill>
                  <pic:spPr>
                    <a:xfrm>
                      <a:off x="0" y="0"/>
                      <a:ext cx="5272405" cy="74822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lang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lang w:val="en-US" w:eastAsia="zh-CN"/>
        </w:rPr>
      </w:pPr>
      <w:r>
        <w:rPr>
          <w:rFonts w:hint="eastAsia" w:ascii="Times New Roman" w:hAnsi="Times New Roman" w:cs="Times New Roman"/>
          <w:b/>
          <w:bCs/>
          <w:sz w:val="32"/>
          <w:szCs w:val="40"/>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default" w:ascii="Times New Roman" w:hAnsi="Times New Roman" w:cs="Times New Roman"/>
          <w:b/>
          <w:bCs/>
          <w:sz w:val="32"/>
          <w:szCs w:val="40"/>
          <w:highlight w:val="none"/>
        </w:rPr>
      </w:pPr>
      <w:r>
        <w:rPr>
          <w:rFonts w:hint="default" w:ascii="Times New Roman" w:hAnsi="Times New Roman" w:cs="Times New Roman"/>
          <w:b/>
          <w:bCs/>
          <w:sz w:val="32"/>
          <w:szCs w:val="40"/>
          <w:highlight w:val="none"/>
          <w:lang w:eastAsia="zh-CN"/>
        </w:rPr>
        <w:t>附件</w:t>
      </w:r>
      <w:r>
        <w:rPr>
          <w:rFonts w:hint="eastAsia" w:ascii="Times New Roman" w:hAnsi="Times New Roman" w:cs="Times New Roman"/>
          <w:b/>
          <w:bCs/>
          <w:sz w:val="32"/>
          <w:szCs w:val="40"/>
          <w:highlight w:val="none"/>
          <w:lang w:val="en-US" w:eastAsia="zh-CN"/>
        </w:rPr>
        <w:t>八</w:t>
      </w:r>
      <w:r>
        <w:rPr>
          <w:rFonts w:hint="default" w:ascii="Times New Roman" w:hAnsi="Times New Roman" w:cs="Times New Roman"/>
          <w:b/>
          <w:bCs/>
          <w:sz w:val="32"/>
          <w:szCs w:val="40"/>
          <w:highlight w:val="none"/>
          <w:lang w:val="en-US" w:eastAsia="zh-CN"/>
        </w:rPr>
        <w:t xml:space="preserve"> </w:t>
      </w:r>
      <w:r>
        <w:rPr>
          <w:rFonts w:hint="default" w:ascii="Times New Roman" w:hAnsi="Times New Roman" w:cs="Times New Roman"/>
          <w:b/>
          <w:bCs/>
          <w:sz w:val="32"/>
          <w:szCs w:val="40"/>
          <w:highlight w:val="none"/>
          <w:lang w:eastAsia="zh-CN"/>
        </w:rPr>
        <w:t>专家</w:t>
      </w:r>
      <w:r>
        <w:rPr>
          <w:rFonts w:hint="default" w:ascii="Times New Roman" w:hAnsi="Times New Roman" w:cs="Times New Roman"/>
          <w:b/>
          <w:bCs/>
          <w:sz w:val="32"/>
          <w:szCs w:val="40"/>
          <w:highlight w:val="none"/>
        </w:rPr>
        <w:t>验收意见</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cs="Times New Roman"/>
          <w:b/>
          <w:bCs/>
          <w:sz w:val="30"/>
          <w:szCs w:val="30"/>
          <w:highlight w:val="none"/>
        </w:rPr>
      </w:pPr>
      <w:r>
        <w:rPr>
          <w:rFonts w:hint="eastAsia" w:asciiTheme="majorEastAsia" w:hAnsiTheme="majorEastAsia" w:eastAsiaTheme="majorEastAsia" w:cstheme="majorEastAsia"/>
          <w:b/>
          <w:bCs/>
          <w:sz w:val="30"/>
          <w:szCs w:val="30"/>
          <w:lang w:val="en-US" w:eastAsia="zh-CN"/>
        </w:rPr>
        <w:t>巩义市碧帆环保设备有限公司年加工20套除尘器、20套脱硫塔</w:t>
      </w:r>
      <w:r>
        <w:rPr>
          <w:rFonts w:hint="eastAsia" w:asciiTheme="majorEastAsia" w:hAnsiTheme="majorEastAsia" w:eastAsiaTheme="majorEastAsia" w:cstheme="majorEastAsia"/>
          <w:b/>
          <w:bCs/>
          <w:sz w:val="30"/>
          <w:szCs w:val="30"/>
          <w:lang w:val="en-US"/>
        </w:rPr>
        <w:t>建设</w:t>
      </w:r>
      <w:r>
        <w:rPr>
          <w:rFonts w:hint="eastAsia" w:ascii="Times New Roman" w:hAnsi="Times New Roman" w:cs="Times New Roman"/>
          <w:b/>
          <w:bCs/>
          <w:sz w:val="30"/>
          <w:szCs w:val="30"/>
          <w:highlight w:val="none"/>
          <w:lang w:eastAsia="zh-CN"/>
        </w:rPr>
        <w:t>项目</w:t>
      </w:r>
      <w:r>
        <w:rPr>
          <w:rFonts w:hint="default" w:ascii="Times New Roman" w:hAnsi="Times New Roman" w:cs="Times New Roman"/>
          <w:b/>
          <w:bCs/>
          <w:sz w:val="30"/>
          <w:szCs w:val="30"/>
          <w:highlight w:val="none"/>
        </w:rPr>
        <w:t>竣工环境保护验收意见</w:t>
      </w:r>
    </w:p>
    <w:p>
      <w:pPr>
        <w:keepNext w:val="0"/>
        <w:keepLines w:val="0"/>
        <w:pageBreakBefore w:val="0"/>
        <w:widowControl w:val="0"/>
        <w:kinsoku/>
        <w:wordWrap/>
        <w:overflowPunct/>
        <w:topLinePunct w:val="0"/>
        <w:autoSpaceDE/>
        <w:autoSpaceDN/>
        <w:bidi w:val="0"/>
        <w:spacing w:line="484" w:lineRule="exact"/>
        <w:ind w:firstLine="480" w:firstLineChars="200"/>
        <w:rPr>
          <w:rFonts w:hint="default" w:ascii="Times New Roman" w:hAnsi="Times New Roman" w:cs="Times New Roman"/>
          <w:sz w:val="24"/>
          <w:highlight w:val="none"/>
        </w:rPr>
      </w:pPr>
      <w:r>
        <w:rPr>
          <w:rFonts w:hint="eastAsia" w:ascii="Times New Roman" w:hAnsi="Times New Roman" w:cs="Times New Roman"/>
          <w:b w:val="0"/>
          <w:bCs w:val="0"/>
          <w:color w:val="auto"/>
          <w:sz w:val="24"/>
          <w:szCs w:val="24"/>
          <w:highlight w:val="none"/>
          <w:lang w:val="en-US" w:eastAsia="zh-CN"/>
        </w:rPr>
        <w:t>2021</w:t>
      </w:r>
      <w:r>
        <w:rPr>
          <w:rFonts w:hint="default" w:ascii="Times New Roman" w:hAnsi="Times New Roman" w:cs="Times New Roman"/>
          <w:b w:val="0"/>
          <w:bCs w:val="0"/>
          <w:color w:val="auto"/>
          <w:sz w:val="24"/>
          <w:szCs w:val="24"/>
          <w:highlight w:val="none"/>
        </w:rPr>
        <w:t>年</w:t>
      </w:r>
      <w:r>
        <w:rPr>
          <w:rFonts w:hint="eastAsia" w:ascii="Times New Roman" w:hAnsi="Times New Roman" w:cs="Times New Roman"/>
          <w:b w:val="0"/>
          <w:bCs w:val="0"/>
          <w:color w:val="auto"/>
          <w:sz w:val="24"/>
          <w:szCs w:val="24"/>
          <w:highlight w:val="none"/>
          <w:lang w:val="en-US" w:eastAsia="zh-CN"/>
        </w:rPr>
        <w:t>6</w:t>
      </w:r>
      <w:r>
        <w:rPr>
          <w:rFonts w:hint="default" w:ascii="Times New Roman" w:hAnsi="Times New Roman" w:cs="Times New Roman"/>
          <w:b w:val="0"/>
          <w:bCs w:val="0"/>
          <w:color w:val="auto"/>
          <w:sz w:val="24"/>
          <w:szCs w:val="24"/>
          <w:highlight w:val="none"/>
        </w:rPr>
        <w:t>月</w:t>
      </w:r>
      <w:r>
        <w:rPr>
          <w:rFonts w:hint="eastAsia" w:ascii="Times New Roman" w:hAnsi="Times New Roman" w:cs="Times New Roman"/>
          <w:b w:val="0"/>
          <w:bCs w:val="0"/>
          <w:color w:val="auto"/>
          <w:sz w:val="24"/>
          <w:szCs w:val="24"/>
          <w:highlight w:val="none"/>
          <w:lang w:val="en-US" w:eastAsia="zh-CN"/>
        </w:rPr>
        <w:t>23</w:t>
      </w:r>
      <w:r>
        <w:rPr>
          <w:rFonts w:hint="default" w:ascii="Times New Roman" w:hAnsi="Times New Roman" w:cs="Times New Roman"/>
          <w:b w:val="0"/>
          <w:bCs w:val="0"/>
          <w:color w:val="auto"/>
          <w:sz w:val="24"/>
          <w:szCs w:val="24"/>
          <w:highlight w:val="none"/>
        </w:rPr>
        <w:t>日，</w:t>
      </w:r>
      <w:r>
        <w:rPr>
          <w:rFonts w:hint="eastAsia" w:asciiTheme="majorEastAsia" w:hAnsiTheme="majorEastAsia" w:eastAsiaTheme="majorEastAsia" w:cstheme="majorEastAsia"/>
          <w:b w:val="0"/>
          <w:bCs w:val="0"/>
          <w:sz w:val="24"/>
          <w:szCs w:val="24"/>
          <w:lang w:val="en-US" w:eastAsia="zh-CN"/>
        </w:rPr>
        <w:t>巩义市碧帆环保设备有限公司</w:t>
      </w:r>
      <w:r>
        <w:rPr>
          <w:rFonts w:hint="default" w:ascii="Times New Roman" w:hAnsi="Times New Roman" w:cs="Times New Roman"/>
          <w:b w:val="0"/>
          <w:bCs w:val="0"/>
          <w:sz w:val="24"/>
          <w:szCs w:val="24"/>
          <w:highlight w:val="none"/>
        </w:rPr>
        <w:t>组织召开</w:t>
      </w:r>
      <w:r>
        <w:rPr>
          <w:rFonts w:hint="eastAsia" w:asciiTheme="majorEastAsia" w:hAnsiTheme="majorEastAsia" w:eastAsiaTheme="majorEastAsia" w:cstheme="majorEastAsia"/>
          <w:b w:val="0"/>
          <w:bCs w:val="0"/>
          <w:sz w:val="24"/>
          <w:szCs w:val="24"/>
          <w:lang w:val="en-US" w:eastAsia="zh-CN"/>
        </w:rPr>
        <w:t>巩义市碧帆环保设备有限公司年加工20套除尘器、20套脱硫塔</w:t>
      </w:r>
      <w:r>
        <w:rPr>
          <w:rFonts w:hint="eastAsia" w:asciiTheme="majorEastAsia" w:hAnsiTheme="majorEastAsia" w:eastAsiaTheme="majorEastAsia" w:cstheme="majorEastAsia"/>
          <w:b w:val="0"/>
          <w:bCs w:val="0"/>
          <w:sz w:val="24"/>
          <w:szCs w:val="24"/>
          <w:lang w:val="en-US"/>
        </w:rPr>
        <w:t>建设</w:t>
      </w:r>
      <w:r>
        <w:rPr>
          <w:rFonts w:hint="eastAsia" w:ascii="Times New Roman" w:hAnsi="Times New Roman" w:cs="Times New Roman"/>
          <w:b w:val="0"/>
          <w:bCs w:val="0"/>
          <w:sz w:val="24"/>
          <w:szCs w:val="24"/>
          <w:highlight w:val="none"/>
          <w:lang w:eastAsia="zh-CN"/>
        </w:rPr>
        <w:t>项目</w:t>
      </w:r>
      <w:r>
        <w:rPr>
          <w:rFonts w:hint="default" w:ascii="Times New Roman" w:hAnsi="Times New Roman" w:cs="Times New Roman"/>
          <w:b w:val="0"/>
          <w:bCs w:val="0"/>
          <w:sz w:val="24"/>
          <w:szCs w:val="24"/>
          <w:highlight w:val="none"/>
        </w:rPr>
        <w:t>竣工环境保护验收现场检查会。验收组现场查阅核实了</w:t>
      </w:r>
      <w:r>
        <w:rPr>
          <w:rFonts w:hint="default" w:ascii="Times New Roman" w:hAnsi="Times New Roman" w:cs="Times New Roman"/>
          <w:sz w:val="24"/>
          <w:highlight w:val="none"/>
        </w:rPr>
        <w:t>本项目建设运营期套环境保护设施的建设与运行情况，并对照《建设项目竣工环境保护验收暂行办法》，严格依照国家有关法律法规、建设项目竣工环境保护验收技术规范、本项目环境影响评价报告表和审批部门审批决定等要求对本项目进行验收，并提出意见如下：</w:t>
      </w:r>
    </w:p>
    <w:p>
      <w:pPr>
        <w:keepNext w:val="0"/>
        <w:keepLines w:val="0"/>
        <w:pageBreakBefore w:val="0"/>
        <w:widowControl w:val="0"/>
        <w:kinsoku/>
        <w:wordWrap/>
        <w:overflowPunct/>
        <w:topLinePunct w:val="0"/>
        <w:autoSpaceDE/>
        <w:autoSpaceDN/>
        <w:bidi w:val="0"/>
        <w:spacing w:line="484" w:lineRule="exact"/>
        <w:ind w:firstLine="562" w:firstLineChars="200"/>
        <w:rPr>
          <w:rFonts w:hint="default" w:ascii="Times New Roman" w:hAnsi="Times New Roman" w:cs="Times New Roman"/>
          <w:b/>
          <w:sz w:val="28"/>
          <w:highlight w:val="none"/>
        </w:rPr>
      </w:pPr>
      <w:r>
        <w:rPr>
          <w:rFonts w:hint="default" w:ascii="Times New Roman" w:hAnsi="Times New Roman" w:cs="Times New Roman"/>
          <w:b/>
          <w:sz w:val="28"/>
          <w:highlight w:val="none"/>
        </w:rPr>
        <w:t>一、项目建设基本情况</w:t>
      </w:r>
    </w:p>
    <w:p>
      <w:pPr>
        <w:keepNext w:val="0"/>
        <w:keepLines w:val="0"/>
        <w:pageBreakBefore w:val="0"/>
        <w:widowControl w:val="0"/>
        <w:kinsoku/>
        <w:wordWrap/>
        <w:overflowPunct/>
        <w:topLinePunct w:val="0"/>
        <w:autoSpaceDE/>
        <w:autoSpaceDN/>
        <w:bidi w:val="0"/>
        <w:spacing w:line="484" w:lineRule="exact"/>
        <w:ind w:firstLine="480" w:firstLineChars="200"/>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本项目位于</w:t>
      </w:r>
      <w:r>
        <w:rPr>
          <w:rFonts w:hint="eastAsia" w:ascii="Times New Roman" w:hAnsi="Times New Roman" w:cs="Times New Roman"/>
          <w:b w:val="0"/>
          <w:bCs/>
          <w:sz w:val="24"/>
          <w:szCs w:val="24"/>
          <w:highlight w:val="none"/>
          <w:lang w:eastAsia="zh-CN"/>
        </w:rPr>
        <w:t>巩义市产业集聚区</w:t>
      </w:r>
      <w:r>
        <w:rPr>
          <w:rFonts w:hint="eastAsia"/>
          <w:sz w:val="24"/>
        </w:rPr>
        <w:t>电线电缆园区</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占地面积1680m</w:t>
      </w:r>
      <w:r>
        <w:rPr>
          <w:rFonts w:hint="eastAsia" w:ascii="Times New Roman" w:hAnsi="Times New Roman" w:cs="Times New Roman"/>
          <w:b w:val="0"/>
          <w:bCs/>
          <w:sz w:val="24"/>
          <w:szCs w:val="24"/>
          <w:highlight w:val="none"/>
          <w:vertAlign w:val="superscript"/>
          <w:lang w:val="en-US" w:eastAsia="zh-CN"/>
        </w:rPr>
        <w:t>2</w:t>
      </w:r>
      <w:r>
        <w:rPr>
          <w:rFonts w:hint="default" w:ascii="Times New Roman" w:hAnsi="Times New Roman" w:cs="Times New Roman"/>
          <w:b w:val="0"/>
          <w:bCs/>
          <w:sz w:val="24"/>
          <w:szCs w:val="24"/>
          <w:highlight w:val="none"/>
        </w:rPr>
        <w:t>。本项目产品为</w:t>
      </w:r>
      <w:r>
        <w:rPr>
          <w:rFonts w:hint="eastAsia" w:asciiTheme="majorEastAsia" w:hAnsiTheme="majorEastAsia" w:eastAsiaTheme="majorEastAsia" w:cstheme="majorEastAsia"/>
          <w:b w:val="0"/>
          <w:bCs w:val="0"/>
          <w:sz w:val="24"/>
          <w:szCs w:val="24"/>
          <w:lang w:val="en-US" w:eastAsia="zh-CN"/>
        </w:rPr>
        <w:t>除尘器</w:t>
      </w:r>
      <w:r>
        <w:rPr>
          <w:rFonts w:hint="eastAsia" w:ascii="Times New Roman" w:hAnsi="Times New Roman" w:cs="Times New Roman"/>
          <w:b w:val="0"/>
          <w:bCs/>
          <w:sz w:val="24"/>
          <w:szCs w:val="24"/>
          <w:highlight w:val="none"/>
          <w:lang w:val="en-US" w:eastAsia="zh-CN"/>
        </w:rPr>
        <w:t>、</w:t>
      </w:r>
      <w:r>
        <w:rPr>
          <w:rFonts w:hint="eastAsia" w:asciiTheme="majorEastAsia" w:hAnsiTheme="majorEastAsia" w:eastAsiaTheme="majorEastAsia" w:cstheme="majorEastAsia"/>
          <w:b w:val="0"/>
          <w:bCs w:val="0"/>
          <w:sz w:val="24"/>
          <w:szCs w:val="24"/>
          <w:lang w:val="en-US" w:eastAsia="zh-CN"/>
        </w:rPr>
        <w:t>脱硫塔</w:t>
      </w:r>
      <w:r>
        <w:rPr>
          <w:rFonts w:hint="eastAsia" w:ascii="Times New Roman" w:hAnsi="Times New Roman" w:cs="Times New Roman"/>
          <w:b w:val="0"/>
          <w:bCs/>
          <w:sz w:val="24"/>
          <w:szCs w:val="24"/>
          <w:highlight w:val="none"/>
          <w:lang w:val="en-US" w:eastAsia="zh-CN"/>
        </w:rPr>
        <w:t>加工</w:t>
      </w:r>
      <w:r>
        <w:rPr>
          <w:rFonts w:hint="default" w:ascii="Times New Roman" w:hAnsi="Times New Roman" w:cs="Times New Roman"/>
          <w:b w:val="0"/>
          <w:bCs/>
          <w:sz w:val="24"/>
          <w:szCs w:val="24"/>
          <w:highlight w:val="none"/>
        </w:rPr>
        <w:t>。</w:t>
      </w:r>
      <w:r>
        <w:rPr>
          <w:rFonts w:hint="eastAsia" w:asciiTheme="majorEastAsia" w:hAnsiTheme="majorEastAsia" w:eastAsiaTheme="majorEastAsia" w:cstheme="majorEastAsia"/>
          <w:b w:val="0"/>
          <w:bCs w:val="0"/>
          <w:sz w:val="24"/>
          <w:szCs w:val="24"/>
          <w:lang w:val="en-US" w:eastAsia="zh-CN"/>
        </w:rPr>
        <w:t>除尘器、脱硫塔</w:t>
      </w:r>
      <w:r>
        <w:rPr>
          <w:rFonts w:hint="default" w:ascii="Times New Roman" w:hAnsi="Times New Roman" w:cs="Times New Roman"/>
          <w:b w:val="0"/>
          <w:bCs/>
          <w:sz w:val="24"/>
          <w:szCs w:val="24"/>
          <w:highlight w:val="none"/>
        </w:rPr>
        <w:t>生产工艺：</w:t>
      </w:r>
      <w:r>
        <w:rPr>
          <w:rFonts w:hint="eastAsia"/>
          <w:sz w:val="24"/>
        </w:rPr>
        <w:t>外购原材料→切割→机加工→焊接→组装→成品</w:t>
      </w:r>
      <w:r>
        <w:rPr>
          <w:rFonts w:hint="eastAsia" w:ascii="Times New Roman" w:hAnsi="Times New Roman" w:cs="Times New Roman"/>
          <w:b w:val="0"/>
          <w:bCs/>
          <w:sz w:val="24"/>
          <w:szCs w:val="24"/>
          <w:highlight w:val="none"/>
          <w:lang w:val="en-US" w:eastAsia="zh-CN"/>
        </w:rPr>
        <w:t>。</w:t>
      </w:r>
      <w:r>
        <w:rPr>
          <w:rFonts w:hint="default" w:ascii="Times New Roman" w:hAnsi="Times New Roman" w:cs="Times New Roman"/>
          <w:b w:val="0"/>
          <w:bCs/>
          <w:sz w:val="24"/>
          <w:szCs w:val="24"/>
          <w:highlight w:val="none"/>
        </w:rPr>
        <w:t>工程总投资</w:t>
      </w:r>
      <w:r>
        <w:rPr>
          <w:rFonts w:hint="eastAsia" w:ascii="Times New Roman" w:hAnsi="Times New Roman" w:cs="Times New Roman"/>
          <w:b w:val="0"/>
          <w:bCs/>
          <w:sz w:val="24"/>
          <w:szCs w:val="24"/>
          <w:highlight w:val="none"/>
          <w:lang w:val="en-US" w:eastAsia="zh-CN"/>
        </w:rPr>
        <w:t>450万元</w:t>
      </w:r>
      <w:r>
        <w:rPr>
          <w:rFonts w:hint="default" w:ascii="Times New Roman" w:hAnsi="Times New Roman" w:cs="Times New Roman"/>
          <w:b w:val="0"/>
          <w:bCs/>
          <w:sz w:val="24"/>
          <w:szCs w:val="24"/>
          <w:highlight w:val="none"/>
        </w:rPr>
        <w:t>，其中环保投资</w:t>
      </w:r>
      <w:r>
        <w:rPr>
          <w:rFonts w:hint="eastAsia" w:ascii="Times New Roman" w:hAnsi="Times New Roman" w:cs="Times New Roman"/>
          <w:b w:val="0"/>
          <w:bCs/>
          <w:sz w:val="24"/>
          <w:szCs w:val="24"/>
          <w:highlight w:val="none"/>
          <w:lang w:val="en-US" w:eastAsia="zh-CN"/>
        </w:rPr>
        <w:t>13</w:t>
      </w:r>
      <w:r>
        <w:rPr>
          <w:rFonts w:hint="default" w:ascii="Times New Roman" w:hAnsi="Times New Roman" w:cs="Times New Roman"/>
          <w:b w:val="0"/>
          <w:bCs/>
          <w:sz w:val="24"/>
          <w:szCs w:val="24"/>
          <w:highlight w:val="none"/>
        </w:rPr>
        <w:t>万元，占总投资的</w:t>
      </w:r>
      <w:r>
        <w:rPr>
          <w:rFonts w:hint="eastAsia" w:ascii="Times New Roman" w:hAnsi="Times New Roman" w:cs="Times New Roman"/>
          <w:b w:val="0"/>
          <w:bCs/>
          <w:sz w:val="24"/>
          <w:szCs w:val="24"/>
          <w:highlight w:val="none"/>
          <w:lang w:val="en-US" w:eastAsia="zh-CN"/>
        </w:rPr>
        <w:t>2.8</w:t>
      </w:r>
      <w:r>
        <w:rPr>
          <w:rFonts w:hint="default" w:ascii="Times New Roman" w:hAnsi="Times New Roman" w:cs="Times New Roman"/>
          <w:b w:val="0"/>
          <w:bCs/>
          <w:sz w:val="24"/>
          <w:szCs w:val="24"/>
          <w:highlight w:val="none"/>
        </w:rPr>
        <w:t>%。项目于20</w:t>
      </w:r>
      <w:r>
        <w:rPr>
          <w:rFonts w:hint="eastAsia" w:ascii="Times New Roman" w:hAnsi="Times New Roman" w:cs="Times New Roman"/>
          <w:b w:val="0"/>
          <w:bCs/>
          <w:sz w:val="24"/>
          <w:szCs w:val="24"/>
          <w:highlight w:val="none"/>
          <w:lang w:val="en-US" w:eastAsia="zh-CN"/>
        </w:rPr>
        <w:t>20</w:t>
      </w:r>
      <w:r>
        <w:rPr>
          <w:rFonts w:hint="default" w:ascii="Times New Roman" w:hAnsi="Times New Roman" w:cs="Times New Roman"/>
          <w:b w:val="0"/>
          <w:bCs/>
          <w:sz w:val="24"/>
          <w:szCs w:val="24"/>
          <w:highlight w:val="none"/>
        </w:rPr>
        <w:t>年</w:t>
      </w:r>
      <w:r>
        <w:rPr>
          <w:rFonts w:hint="eastAsia" w:ascii="Times New Roman" w:hAnsi="Times New Roman" w:cs="Times New Roman"/>
          <w:b w:val="0"/>
          <w:bCs/>
          <w:sz w:val="24"/>
          <w:szCs w:val="24"/>
          <w:highlight w:val="none"/>
          <w:lang w:val="en-US" w:eastAsia="zh-CN"/>
        </w:rPr>
        <w:t>11</w:t>
      </w:r>
      <w:r>
        <w:rPr>
          <w:rFonts w:hint="default" w:ascii="Times New Roman" w:hAnsi="Times New Roman" w:cs="Times New Roman"/>
          <w:b w:val="0"/>
          <w:bCs/>
          <w:sz w:val="24"/>
          <w:szCs w:val="24"/>
          <w:highlight w:val="none"/>
        </w:rPr>
        <w:t>月</w:t>
      </w:r>
      <w:r>
        <w:rPr>
          <w:rFonts w:hint="eastAsia" w:ascii="Times New Roman" w:hAnsi="Times New Roman" w:cs="Times New Roman"/>
          <w:b w:val="0"/>
          <w:bCs/>
          <w:sz w:val="24"/>
          <w:szCs w:val="24"/>
          <w:highlight w:val="none"/>
          <w:lang w:val="en-US" w:eastAsia="zh-CN"/>
        </w:rPr>
        <w:t>12</w:t>
      </w:r>
      <w:r>
        <w:rPr>
          <w:rFonts w:hint="default" w:ascii="Times New Roman" w:hAnsi="Times New Roman" w:cs="Times New Roman"/>
          <w:b w:val="0"/>
          <w:bCs/>
          <w:sz w:val="24"/>
          <w:szCs w:val="24"/>
          <w:highlight w:val="none"/>
        </w:rPr>
        <w:t>日通过</w:t>
      </w:r>
      <w:r>
        <w:rPr>
          <w:rFonts w:hint="eastAsia" w:ascii="Times New Roman" w:hAnsi="Times New Roman" w:cs="Times New Roman"/>
          <w:b w:val="0"/>
          <w:bCs/>
          <w:sz w:val="24"/>
          <w:szCs w:val="24"/>
          <w:highlight w:val="none"/>
          <w:lang w:val="en-US" w:eastAsia="zh-CN"/>
        </w:rPr>
        <w:t>巩义</w:t>
      </w:r>
      <w:r>
        <w:rPr>
          <w:rFonts w:hint="default" w:ascii="Times New Roman" w:hAnsi="Times New Roman" w:cs="Times New Roman"/>
          <w:b w:val="0"/>
          <w:bCs/>
          <w:sz w:val="24"/>
          <w:szCs w:val="24"/>
          <w:highlight w:val="none"/>
        </w:rPr>
        <w:t>市环境保护局的审批，审批文号为</w:t>
      </w:r>
      <w:r>
        <w:rPr>
          <w:rFonts w:hint="eastAsia" w:ascii="Times New Roman" w:hAnsi="Times New Roman" w:cs="Times New Roman"/>
          <w:b w:val="0"/>
          <w:bCs/>
          <w:sz w:val="24"/>
          <w:szCs w:val="24"/>
          <w:highlight w:val="none"/>
          <w:lang w:val="en-US" w:eastAsia="zh-CN"/>
        </w:rPr>
        <w:t>巩</w:t>
      </w:r>
      <w:r>
        <w:rPr>
          <w:rFonts w:hint="default" w:ascii="Times New Roman" w:hAnsi="Times New Roman" w:cs="Times New Roman"/>
          <w:b w:val="0"/>
          <w:bCs/>
          <w:sz w:val="24"/>
          <w:szCs w:val="24"/>
          <w:highlight w:val="none"/>
        </w:rPr>
        <w:t>环</w:t>
      </w:r>
      <w:r>
        <w:rPr>
          <w:rFonts w:hint="default" w:ascii="Times New Roman" w:hAnsi="Times New Roman" w:cs="Times New Roman"/>
          <w:b w:val="0"/>
          <w:bCs/>
          <w:sz w:val="24"/>
          <w:szCs w:val="24"/>
          <w:highlight w:val="none"/>
          <w:lang w:eastAsia="zh-CN"/>
        </w:rPr>
        <w:t>建</w:t>
      </w:r>
      <w:r>
        <w:rPr>
          <w:rFonts w:hint="eastAsia" w:ascii="Times New Roman" w:hAnsi="Times New Roman" w:cs="Times New Roman"/>
          <w:b w:val="0"/>
          <w:bCs/>
          <w:sz w:val="24"/>
          <w:szCs w:val="24"/>
          <w:highlight w:val="none"/>
          <w:lang w:val="en-US" w:eastAsia="zh-CN"/>
        </w:rPr>
        <w:t>告审</w:t>
      </w:r>
      <w:r>
        <w:rPr>
          <w:rFonts w:hint="default" w:ascii="Times New Roman" w:hAnsi="Times New Roman" w:cs="Times New Roman"/>
          <w:b w:val="0"/>
          <w:bCs/>
          <w:sz w:val="24"/>
          <w:szCs w:val="24"/>
          <w:highlight w:val="none"/>
        </w:rPr>
        <w:t>[20</w:t>
      </w:r>
      <w:r>
        <w:rPr>
          <w:rFonts w:hint="eastAsia" w:ascii="Times New Roman" w:hAnsi="Times New Roman" w:cs="Times New Roman"/>
          <w:b w:val="0"/>
          <w:bCs/>
          <w:sz w:val="24"/>
          <w:szCs w:val="24"/>
          <w:highlight w:val="none"/>
          <w:lang w:val="en-US" w:eastAsia="zh-CN"/>
        </w:rPr>
        <w:t>20</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24</w:t>
      </w:r>
      <w:r>
        <w:rPr>
          <w:rFonts w:hint="default" w:ascii="Times New Roman" w:hAnsi="Times New Roman" w:cs="Times New Roman"/>
          <w:b w:val="0"/>
          <w:bCs/>
          <w:sz w:val="24"/>
          <w:szCs w:val="24"/>
          <w:highlight w:val="none"/>
        </w:rPr>
        <w:t>号。</w:t>
      </w:r>
    </w:p>
    <w:p>
      <w:pPr>
        <w:keepNext w:val="0"/>
        <w:keepLines w:val="0"/>
        <w:pageBreakBefore w:val="0"/>
        <w:widowControl w:val="0"/>
        <w:kinsoku/>
        <w:wordWrap/>
        <w:overflowPunct/>
        <w:topLinePunct w:val="0"/>
        <w:autoSpaceDE/>
        <w:autoSpaceDN/>
        <w:bidi w:val="0"/>
        <w:spacing w:line="484" w:lineRule="exact"/>
        <w:ind w:firstLine="562" w:firstLineChars="200"/>
        <w:rPr>
          <w:rFonts w:hint="default" w:ascii="Times New Roman" w:hAnsi="Times New Roman" w:cs="Times New Roman"/>
          <w:b/>
          <w:sz w:val="28"/>
          <w:highlight w:val="none"/>
        </w:rPr>
      </w:pPr>
      <w:r>
        <w:rPr>
          <w:rFonts w:hint="default" w:ascii="Times New Roman" w:hAnsi="Times New Roman" w:cs="Times New Roman"/>
          <w:b/>
          <w:sz w:val="28"/>
          <w:highlight w:val="none"/>
        </w:rPr>
        <w:t>二、项目变动情况</w:t>
      </w:r>
    </w:p>
    <w:p>
      <w:pPr>
        <w:pStyle w:val="16"/>
        <w:keepNext w:val="0"/>
        <w:keepLines w:val="0"/>
        <w:pageBreakBefore w:val="0"/>
        <w:widowControl w:val="0"/>
        <w:kinsoku/>
        <w:wordWrap/>
        <w:overflowPunct/>
        <w:topLinePunct w:val="0"/>
        <w:autoSpaceDE/>
        <w:autoSpaceDN/>
        <w:bidi w:val="0"/>
        <w:adjustRightInd/>
        <w:snapToGrid/>
        <w:spacing w:line="484" w:lineRule="exact"/>
        <w:ind w:left="0" w:firstLine="480" w:firstLineChars="200"/>
        <w:jc w:val="both"/>
        <w:textAlignment w:val="auto"/>
        <w:outlineLvl w:val="9"/>
        <w:rPr>
          <w:rFonts w:hint="eastAsia" w:asciiTheme="minorEastAsia" w:hAnsiTheme="minorEastAsia" w:eastAsiaTheme="minorEastAsia" w:cstheme="minorEastAsia"/>
          <w:b w:val="0"/>
          <w:bCs w:val="0"/>
          <w:sz w:val="24"/>
          <w:szCs w:val="24"/>
          <w:lang w:val="en-US"/>
        </w:rPr>
      </w:pPr>
      <w:r>
        <w:rPr>
          <w:rFonts w:hint="eastAsia" w:asciiTheme="minorEastAsia" w:hAnsiTheme="minorEastAsia" w:eastAsiaTheme="minorEastAsia" w:cstheme="minorEastAsia"/>
          <w:b w:val="0"/>
          <w:bCs w:val="0"/>
          <w:sz w:val="24"/>
          <w:szCs w:val="24"/>
          <w:highlight w:val="none"/>
          <w:lang w:eastAsia="zh-CN"/>
        </w:rPr>
        <w:t>经与企业核实</w:t>
      </w:r>
      <w:r>
        <w:rPr>
          <w:rFonts w:hint="eastAsia" w:asciiTheme="minorEastAsia" w:hAnsiTheme="minorEastAsia" w:eastAsiaTheme="minorEastAsia" w:cstheme="minorEastAsia"/>
          <w:b w:val="0"/>
          <w:bCs w:val="0"/>
          <w:color w:val="auto"/>
          <w:sz w:val="24"/>
          <w:szCs w:val="24"/>
          <w:highlight w:val="none"/>
          <w:lang w:eastAsia="zh-CN"/>
        </w:rPr>
        <w:t>，</w:t>
      </w:r>
      <w:r>
        <w:rPr>
          <w:rFonts w:hint="eastAsia" w:asciiTheme="minorEastAsia" w:hAnsiTheme="minorEastAsia" w:eastAsiaTheme="minorEastAsia" w:cstheme="minorEastAsia"/>
          <w:b w:val="0"/>
          <w:bCs w:val="0"/>
          <w:sz w:val="24"/>
          <w:szCs w:val="24"/>
          <w:highlight w:val="none"/>
          <w:lang w:eastAsia="zh-CN"/>
        </w:rPr>
        <w:t>本项目验收范围为</w:t>
      </w:r>
      <w:r>
        <w:rPr>
          <w:rFonts w:hint="eastAsia" w:asciiTheme="majorEastAsia" w:hAnsiTheme="majorEastAsia" w:eastAsiaTheme="majorEastAsia" w:cstheme="majorEastAsia"/>
          <w:b w:val="0"/>
          <w:bCs w:val="0"/>
          <w:sz w:val="24"/>
          <w:szCs w:val="24"/>
          <w:lang w:val="en-US" w:eastAsia="zh-CN"/>
        </w:rPr>
        <w:t>除尘器、脱硫塔</w:t>
      </w:r>
      <w:r>
        <w:rPr>
          <w:rFonts w:hint="eastAsia" w:asciiTheme="minorEastAsia" w:hAnsiTheme="minorEastAsia" w:eastAsiaTheme="minorEastAsia" w:cstheme="minorEastAsia"/>
          <w:b w:val="0"/>
          <w:bCs w:val="0"/>
          <w:sz w:val="24"/>
          <w:szCs w:val="24"/>
          <w:lang w:val="en-US" w:eastAsia="zh-CN"/>
        </w:rPr>
        <w:t>加工生产线，产能为</w:t>
      </w:r>
      <w:r>
        <w:rPr>
          <w:rFonts w:hint="eastAsia" w:asciiTheme="majorEastAsia" w:hAnsiTheme="majorEastAsia" w:eastAsiaTheme="majorEastAsia" w:cstheme="majorEastAsia"/>
          <w:b w:val="0"/>
          <w:bCs w:val="0"/>
          <w:sz w:val="24"/>
          <w:szCs w:val="24"/>
          <w:lang w:val="en-US" w:eastAsia="zh-CN"/>
        </w:rPr>
        <w:t>除尘器</w:t>
      </w:r>
      <w:r>
        <w:rPr>
          <w:rFonts w:hint="eastAsia" w:asciiTheme="minorEastAsia" w:hAnsiTheme="minorEastAsia" w:cstheme="minorEastAsia"/>
          <w:b w:val="0"/>
          <w:bCs w:val="0"/>
          <w:sz w:val="24"/>
          <w:szCs w:val="24"/>
          <w:lang w:val="en-US" w:eastAsia="zh-CN"/>
        </w:rPr>
        <w:t>20套</w:t>
      </w:r>
      <w:r>
        <w:rPr>
          <w:rFonts w:hint="eastAsia" w:asciiTheme="minorEastAsia" w:hAnsiTheme="minorEastAsia" w:eastAsiaTheme="minorEastAsia" w:cstheme="minorEastAsia"/>
          <w:b w:val="0"/>
          <w:bCs w:val="0"/>
          <w:sz w:val="24"/>
          <w:szCs w:val="24"/>
          <w:lang w:val="en-US" w:eastAsia="zh-CN"/>
        </w:rPr>
        <w:t>/a、</w:t>
      </w:r>
      <w:r>
        <w:rPr>
          <w:rFonts w:hint="eastAsia" w:asciiTheme="majorEastAsia" w:hAnsiTheme="majorEastAsia" w:eastAsiaTheme="majorEastAsia" w:cstheme="majorEastAsia"/>
          <w:b w:val="0"/>
          <w:bCs w:val="0"/>
          <w:sz w:val="24"/>
          <w:szCs w:val="24"/>
          <w:lang w:val="en-US" w:eastAsia="zh-CN"/>
        </w:rPr>
        <w:t>脱硫塔</w:t>
      </w:r>
      <w:r>
        <w:rPr>
          <w:rFonts w:hint="eastAsia" w:asciiTheme="minorEastAsia" w:hAnsiTheme="minorEastAsia" w:cstheme="minorEastAsia"/>
          <w:b w:val="0"/>
          <w:bCs w:val="0"/>
          <w:sz w:val="24"/>
          <w:szCs w:val="24"/>
          <w:lang w:val="en-US" w:eastAsia="zh-CN"/>
        </w:rPr>
        <w:t>20套</w:t>
      </w:r>
      <w:r>
        <w:rPr>
          <w:rFonts w:hint="eastAsia" w:asciiTheme="minorEastAsia" w:hAnsiTheme="minorEastAsia" w:eastAsiaTheme="minorEastAsia" w:cstheme="minorEastAsia"/>
          <w:b w:val="0"/>
          <w:bCs w:val="0"/>
          <w:sz w:val="24"/>
          <w:szCs w:val="24"/>
          <w:lang w:val="en-US" w:eastAsia="zh-CN"/>
        </w:rPr>
        <w:t>/a,本项目与原环评一致，</w:t>
      </w:r>
      <w:r>
        <w:rPr>
          <w:rFonts w:hint="eastAsia" w:asciiTheme="minorEastAsia" w:hAnsiTheme="minorEastAsia" w:eastAsiaTheme="minorEastAsia" w:cstheme="minorEastAsia"/>
          <w:b w:val="0"/>
          <w:bCs w:val="0"/>
          <w:sz w:val="24"/>
          <w:szCs w:val="24"/>
          <w:highlight w:val="none"/>
        </w:rPr>
        <w:t>因此</w:t>
      </w:r>
      <w:r>
        <w:rPr>
          <w:rFonts w:hint="eastAsia" w:asciiTheme="minorEastAsia" w:hAnsiTheme="minorEastAsia" w:eastAsiaTheme="minorEastAsia" w:cstheme="minorEastAsia"/>
          <w:b w:val="0"/>
          <w:bCs w:val="0"/>
          <w:sz w:val="24"/>
          <w:szCs w:val="24"/>
          <w:highlight w:val="none"/>
          <w:lang w:val="en-US" w:eastAsia="zh-CN"/>
        </w:rPr>
        <w:t>本项目无</w:t>
      </w:r>
      <w:r>
        <w:rPr>
          <w:rFonts w:hint="eastAsia" w:asciiTheme="minorEastAsia" w:hAnsiTheme="minorEastAsia" w:eastAsiaTheme="minorEastAsia" w:cstheme="minorEastAsia"/>
          <w:b w:val="0"/>
          <w:bCs w:val="0"/>
          <w:sz w:val="24"/>
          <w:szCs w:val="24"/>
          <w:highlight w:val="none"/>
          <w:lang w:eastAsia="zh-CN"/>
        </w:rPr>
        <w:t>重大变动</w:t>
      </w:r>
      <w:r>
        <w:rPr>
          <w:rFonts w:hint="eastAsia" w:asciiTheme="minorEastAsia" w:hAnsiTheme="minorEastAsia" w:eastAsiaTheme="minorEastAsia" w:cstheme="minorEastAsia"/>
          <w:b w:val="0"/>
          <w:bCs w:val="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484" w:lineRule="exact"/>
        <w:ind w:firstLine="562" w:firstLineChars="200"/>
        <w:textAlignment w:val="auto"/>
        <w:rPr>
          <w:rFonts w:hint="default" w:ascii="Times New Roman" w:hAnsi="Times New Roman" w:eastAsia="仿宋_GB2312" w:cs="Times New Roman"/>
          <w:b/>
          <w:bCs/>
          <w:sz w:val="30"/>
          <w:szCs w:val="30"/>
        </w:rPr>
      </w:pPr>
      <w:r>
        <w:rPr>
          <w:rFonts w:hint="default" w:ascii="Times New Roman" w:hAnsi="Times New Roman" w:eastAsia="宋体" w:cs="Times New Roman"/>
          <w:b/>
          <w:bCs/>
          <w:sz w:val="28"/>
          <w:szCs w:val="28"/>
        </w:rPr>
        <w:t>三、环境保护措施建设情况</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1.废气</w:t>
      </w:r>
    </w:p>
    <w:p>
      <w:pPr>
        <w:numPr>
          <w:ilvl w:val="0"/>
          <w:numId w:val="0"/>
        </w:numPr>
        <w:spacing w:line="360" w:lineRule="auto"/>
        <w:ind w:leftChars="0"/>
        <w:jc w:val="left"/>
        <w:rPr>
          <w:rFonts w:hint="eastAsia" w:ascii="宋体" w:hAnsi="宋体" w:eastAsia="宋体" w:cs="宋体"/>
          <w:sz w:val="24"/>
          <w:szCs w:val="24"/>
          <w:lang w:val="en-US" w:eastAsia="zh-CN"/>
        </w:rPr>
      </w:pPr>
      <w:r>
        <w:rPr>
          <w:rFonts w:hint="eastAsia" w:ascii="宋体" w:hAnsi="宋体" w:eastAsia="宋体" w:cs="宋体"/>
          <w:color w:val="000000"/>
          <w:sz w:val="24"/>
          <w:szCs w:val="24"/>
          <w:highlight w:val="none"/>
        </w:rPr>
        <w:t>本项目产生的废气主要</w:t>
      </w:r>
      <w:r>
        <w:rPr>
          <w:rFonts w:hint="eastAsia" w:ascii="宋体" w:hAnsi="宋体" w:eastAsia="宋体" w:cs="宋体"/>
          <w:color w:val="000000"/>
          <w:sz w:val="24"/>
          <w:szCs w:val="24"/>
          <w:highlight w:val="none"/>
          <w:lang w:val="en-US" w:eastAsia="zh-CN"/>
        </w:rPr>
        <w:t>为切割、焊接过程中产生的烟尘</w:t>
      </w:r>
      <w:r>
        <w:rPr>
          <w:rFonts w:hint="eastAsia" w:ascii="宋体" w:hAnsi="宋体" w:eastAsia="宋体" w:cs="宋体"/>
          <w:sz w:val="24"/>
          <w:szCs w:val="24"/>
          <w:lang w:val="en-US" w:eastAsia="zh-CN"/>
        </w:rPr>
        <w:t>，</w:t>
      </w:r>
      <w:r>
        <w:rPr>
          <w:rFonts w:hint="eastAsia" w:ascii="宋体" w:hAnsi="宋体" w:eastAsia="宋体" w:cs="宋体"/>
          <w:b w:val="0"/>
          <w:bCs w:val="0"/>
          <w:sz w:val="24"/>
          <w:szCs w:val="24"/>
          <w:u w:val="none"/>
          <w:lang w:val="en-US" w:eastAsia="zh-CN"/>
        </w:rPr>
        <w:t>在车间内设置密闭焊房，焊接烟尘</w:t>
      </w:r>
      <w:r>
        <w:rPr>
          <w:rFonts w:hint="eastAsia" w:ascii="宋体" w:hAnsi="宋体" w:eastAsia="宋体" w:cs="宋体"/>
          <w:color w:val="000000"/>
          <w:kern w:val="0"/>
          <w:sz w:val="24"/>
          <w:szCs w:val="24"/>
          <w:lang w:bidi="ar"/>
        </w:rPr>
        <w:t>经焊房负压抽风</w:t>
      </w:r>
      <w:r>
        <w:rPr>
          <w:rFonts w:hint="eastAsia" w:ascii="宋体" w:hAnsi="宋体" w:eastAsia="宋体" w:cs="宋体"/>
          <w:color w:val="000000"/>
          <w:kern w:val="0"/>
          <w:sz w:val="24"/>
          <w:szCs w:val="24"/>
          <w:lang w:val="en-US" w:eastAsia="zh-CN" w:bidi="ar"/>
        </w:rPr>
        <w:t>至</w:t>
      </w:r>
      <w:r>
        <w:rPr>
          <w:rFonts w:hint="eastAsia" w:ascii="宋体" w:hAnsi="宋体" w:eastAsia="宋体" w:cs="宋体"/>
          <w:color w:val="000000"/>
          <w:kern w:val="0"/>
          <w:sz w:val="24"/>
          <w:szCs w:val="24"/>
          <w:lang w:bidi="ar"/>
        </w:rPr>
        <w:t>1套布袋除尘器</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val="en-US" w:eastAsia="zh-CN" w:bidi="ar"/>
        </w:rPr>
        <w:t>切割烟尘由</w:t>
      </w:r>
      <w:r>
        <w:rPr>
          <w:rFonts w:hint="eastAsia" w:ascii="宋体" w:hAnsi="宋体" w:eastAsia="宋体" w:cs="宋体"/>
          <w:color w:val="000000"/>
          <w:kern w:val="0"/>
          <w:sz w:val="24"/>
          <w:szCs w:val="24"/>
          <w:lang w:bidi="ar"/>
        </w:rPr>
        <w:t>经抽气式负压切割平台及移动式集气罩收集至袋式除尘器</w:t>
      </w:r>
      <w:r>
        <w:rPr>
          <w:rFonts w:hint="eastAsia" w:ascii="宋体" w:hAnsi="宋体" w:eastAsia="宋体" w:cs="宋体"/>
          <w:color w:val="000000"/>
          <w:kern w:val="0"/>
          <w:sz w:val="24"/>
          <w:szCs w:val="24"/>
          <w:lang w:eastAsia="zh-CN" w:bidi="ar"/>
        </w:rPr>
        <w:t>，</w:t>
      </w:r>
      <w:r>
        <w:rPr>
          <w:rFonts w:hint="eastAsia" w:ascii="宋体" w:hAnsi="宋体" w:eastAsia="宋体" w:cs="宋体"/>
          <w:b w:val="0"/>
          <w:bCs w:val="0"/>
          <w:sz w:val="24"/>
          <w:szCs w:val="24"/>
          <w:u w:val="none"/>
          <w:lang w:val="en-US" w:eastAsia="zh-CN"/>
        </w:rPr>
        <w:t>通过</w:t>
      </w:r>
      <w:r>
        <w:rPr>
          <w:rFonts w:hint="eastAsia" w:ascii="宋体" w:hAnsi="宋体" w:eastAsia="宋体" w:cs="宋体"/>
          <w:b w:val="0"/>
          <w:bCs w:val="0"/>
          <w:sz w:val="24"/>
          <w:szCs w:val="24"/>
          <w:u w:val="none"/>
        </w:rPr>
        <w:t>1根15m高排气筒排放</w:t>
      </w:r>
      <w:r>
        <w:rPr>
          <w:rFonts w:hint="eastAsia" w:ascii="宋体" w:hAnsi="宋体" w:eastAsia="宋体" w:cs="宋体"/>
          <w:b w:val="0"/>
          <w:bCs w:val="0"/>
          <w:sz w:val="24"/>
          <w:szCs w:val="24"/>
          <w:u w:val="none"/>
          <w:lang w:eastAsia="zh-CN"/>
        </w:rPr>
        <w:t>。</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Fonts w:hint="eastAsia" w:asciiTheme="majorEastAsia" w:hAnsiTheme="majorEastAsia" w:eastAsiaTheme="majorEastAsia" w:cstheme="majorEastAsia"/>
          <w:b/>
          <w:bCs/>
          <w:sz w:val="24"/>
          <w:szCs w:val="24"/>
        </w:rPr>
      </w:pPr>
      <w:r>
        <w:rPr>
          <w:rFonts w:hint="eastAsia" w:asciiTheme="majorEastAsia" w:hAnsiTheme="majorEastAsia" w:eastAsiaTheme="majorEastAsia" w:cstheme="majorEastAsia"/>
          <w:b/>
          <w:bCs/>
          <w:sz w:val="24"/>
          <w:szCs w:val="24"/>
        </w:rPr>
        <w:t>2.废水</w:t>
      </w:r>
    </w:p>
    <w:p>
      <w:pPr>
        <w:keepNext w:val="0"/>
        <w:keepLines w:val="0"/>
        <w:pageBreakBefore w:val="0"/>
        <w:widowControl w:val="0"/>
        <w:kinsoku/>
        <w:wordWrap/>
        <w:overflowPunct/>
        <w:topLinePunct w:val="0"/>
        <w:autoSpaceDE/>
        <w:autoSpaceDN/>
        <w:bidi w:val="0"/>
        <w:adjustRightInd/>
        <w:snapToGrid/>
        <w:spacing w:line="484" w:lineRule="exact"/>
        <w:ind w:firstLine="480" w:firstLineChars="200"/>
        <w:textAlignment w:val="baseline"/>
        <w:rPr>
          <w:rFonts w:hint="eastAsia" w:eastAsiaTheme="minorEastAsia"/>
          <w:color w:val="auto"/>
          <w:sz w:val="24"/>
          <w:lang w:val="en-US" w:eastAsia="zh-CN"/>
        </w:rPr>
      </w:pPr>
      <w:r>
        <w:rPr>
          <w:rFonts w:hint="eastAsia" w:ascii="Times New Roman" w:hAnsi="Times New Roman" w:cs="Times New Roman"/>
          <w:color w:val="auto"/>
          <w:sz w:val="24"/>
          <w:lang w:val="en-US" w:eastAsia="zh-CN"/>
        </w:rPr>
        <w:t>本项目无生产废水</w:t>
      </w:r>
      <w:r>
        <w:rPr>
          <w:rFonts w:hint="eastAsia" w:ascii="Times New Roman" w:hAnsi="Times New Roman" w:cs="Times New Roman"/>
          <w:color w:val="auto"/>
          <w:sz w:val="24"/>
          <w:szCs w:val="24"/>
          <w:lang w:val="en-US" w:eastAsia="zh-CN"/>
        </w:rPr>
        <w:t>，</w:t>
      </w:r>
      <w:r>
        <w:rPr>
          <w:rFonts w:hint="eastAsia"/>
          <w:sz w:val="24"/>
          <w:szCs w:val="24"/>
          <w:lang w:val="en-US" w:eastAsia="zh-CN"/>
        </w:rPr>
        <w:t>主要为员工日常生活产生的生活污水</w:t>
      </w:r>
      <w:r>
        <w:rPr>
          <w:rFonts w:ascii="Times New Roman" w:hAnsi="Times New Roman" w:cs="Times New Roman"/>
          <w:sz w:val="24"/>
          <w:szCs w:val="24"/>
        </w:rPr>
        <w:t>。</w:t>
      </w:r>
      <w:r>
        <w:rPr>
          <w:rFonts w:ascii="Times New Roman" w:hAnsi="Times New Roman" w:cs="Times New Roman"/>
          <w:color w:val="auto"/>
          <w:sz w:val="24"/>
        </w:rPr>
        <w:t>本项目</w:t>
      </w:r>
      <w:r>
        <w:rPr>
          <w:rFonts w:hint="eastAsia"/>
          <w:bCs/>
          <w:sz w:val="24"/>
        </w:rPr>
        <w:t>生活污水经化粪池暂存后，由污水管网排入回郭镇污水处理厂</w:t>
      </w:r>
      <w:r>
        <w:rPr>
          <w:rFonts w:hint="eastAsia"/>
          <w:bCs/>
          <w:sz w:val="24"/>
          <w:lang w:eastAsia="zh-CN"/>
        </w:rPr>
        <w:t>。</w:t>
      </w:r>
    </w:p>
    <w:p>
      <w:pPr>
        <w:keepNext w:val="0"/>
        <w:keepLines w:val="0"/>
        <w:pageBreakBefore w:val="0"/>
        <w:widowControl w:val="0"/>
        <w:kinsoku/>
        <w:wordWrap/>
        <w:overflowPunct/>
        <w:topLinePunct w:val="0"/>
        <w:autoSpaceDE/>
        <w:autoSpaceDN/>
        <w:bidi w:val="0"/>
        <w:snapToGrid w:val="0"/>
        <w:spacing w:line="484" w:lineRule="exact"/>
        <w:ind w:left="602"/>
        <w:rPr>
          <w:rFonts w:hint="eastAsia" w:asciiTheme="majorEastAsia" w:hAnsiTheme="majorEastAsia" w:eastAsiaTheme="majorEastAsia" w:cstheme="majorEastAsia"/>
          <w:sz w:val="24"/>
          <w:szCs w:val="24"/>
        </w:rPr>
      </w:pPr>
      <w:r>
        <w:rPr>
          <w:rFonts w:hint="eastAsia" w:asciiTheme="majorEastAsia" w:hAnsiTheme="majorEastAsia" w:eastAsiaTheme="majorEastAsia" w:cstheme="majorEastAsia"/>
          <w:b/>
          <w:bCs/>
          <w:sz w:val="24"/>
          <w:szCs w:val="24"/>
        </w:rPr>
        <w:t>3.噪声</w:t>
      </w:r>
    </w:p>
    <w:p>
      <w:pPr>
        <w:pStyle w:val="6"/>
        <w:keepNext w:val="0"/>
        <w:keepLines w:val="0"/>
        <w:pageBreakBefore w:val="0"/>
        <w:widowControl w:val="0"/>
        <w:kinsoku/>
        <w:wordWrap/>
        <w:overflowPunct/>
        <w:topLinePunct w:val="0"/>
        <w:autoSpaceDE/>
        <w:autoSpaceDN/>
        <w:bidi w:val="0"/>
        <w:adjustRightInd/>
        <w:snapToGrid/>
        <w:spacing w:line="484" w:lineRule="exact"/>
        <w:ind w:firstLine="480" w:firstLineChars="200"/>
        <w:textAlignment w:val="auto"/>
        <w:rPr>
          <w:rFonts w:hint="default" w:eastAsiaTheme="minorEastAsia"/>
          <w:lang w:val="en-US" w:eastAsia="zh-CN"/>
        </w:rPr>
      </w:pPr>
      <w:r>
        <w:rPr>
          <w:sz w:val="24"/>
          <w:szCs w:val="30"/>
        </w:rPr>
        <w:t>本项目噪声主要为</w:t>
      </w:r>
      <w:r>
        <w:rPr>
          <w:rFonts w:hint="eastAsia"/>
          <w:sz w:val="24"/>
        </w:rPr>
        <w:t>切割机、卷板机、钻床、过丝机、砂轮机、焊机</w:t>
      </w:r>
      <w:r>
        <w:rPr>
          <w:sz w:val="24"/>
          <w:szCs w:val="30"/>
        </w:rPr>
        <w:t>等</w:t>
      </w:r>
      <w:r>
        <w:rPr>
          <w:rFonts w:hint="eastAsia"/>
          <w:sz w:val="24"/>
          <w:szCs w:val="30"/>
        </w:rPr>
        <w:t>设备运转噪声，噪声源强为80</w:t>
      </w:r>
      <w:r>
        <w:rPr>
          <w:sz w:val="24"/>
          <w:szCs w:val="30"/>
        </w:rPr>
        <w:t>~</w:t>
      </w:r>
      <w:r>
        <w:rPr>
          <w:rFonts w:hint="eastAsia"/>
          <w:sz w:val="24"/>
          <w:szCs w:val="30"/>
        </w:rPr>
        <w:t>85</w:t>
      </w:r>
      <w:r>
        <w:rPr>
          <w:sz w:val="24"/>
          <w:szCs w:val="30"/>
        </w:rPr>
        <w:t>dB</w:t>
      </w:r>
      <w:r>
        <w:rPr>
          <w:rFonts w:hint="eastAsia"/>
          <w:sz w:val="24"/>
          <w:szCs w:val="30"/>
        </w:rPr>
        <w:t>（</w:t>
      </w:r>
      <w:r>
        <w:rPr>
          <w:sz w:val="24"/>
          <w:szCs w:val="30"/>
        </w:rPr>
        <w:t>A</w:t>
      </w:r>
      <w:r>
        <w:rPr>
          <w:rFonts w:hint="eastAsia"/>
          <w:sz w:val="24"/>
          <w:szCs w:val="30"/>
        </w:rPr>
        <w:t>）</w:t>
      </w:r>
      <w:r>
        <w:rPr>
          <w:sz w:val="24"/>
          <w:szCs w:val="24"/>
        </w:rPr>
        <w:t>，</w:t>
      </w:r>
      <w:r>
        <w:rPr>
          <w:rFonts w:hint="eastAsia"/>
          <w:sz w:val="24"/>
          <w:szCs w:val="24"/>
          <w:lang w:val="en-US" w:eastAsia="zh-CN"/>
        </w:rPr>
        <w:t>经</w:t>
      </w:r>
      <w:r>
        <w:rPr>
          <w:sz w:val="24"/>
          <w:szCs w:val="24"/>
        </w:rPr>
        <w:t>采用基础减振、厂房隔音等</w:t>
      </w:r>
      <w:r>
        <w:rPr>
          <w:rFonts w:hint="eastAsia"/>
          <w:sz w:val="24"/>
          <w:szCs w:val="24"/>
          <w:lang w:val="en-US" w:eastAsia="zh-CN"/>
        </w:rPr>
        <w:t>降噪</w:t>
      </w:r>
      <w:r>
        <w:rPr>
          <w:sz w:val="24"/>
          <w:szCs w:val="24"/>
        </w:rPr>
        <w:t>措施</w:t>
      </w:r>
      <w:r>
        <w:rPr>
          <w:rFonts w:hint="eastAsia"/>
          <w:sz w:val="24"/>
          <w:szCs w:val="24"/>
          <w:lang w:eastAsia="zh-CN"/>
        </w:rPr>
        <w:t>，</w:t>
      </w:r>
      <w:r>
        <w:rPr>
          <w:rFonts w:hint="eastAsia"/>
          <w:sz w:val="24"/>
          <w:szCs w:val="24"/>
          <w:lang w:val="en-US" w:eastAsia="zh-CN"/>
        </w:rPr>
        <w:t>以降低对环境的影响</w:t>
      </w:r>
      <w:r>
        <w:rPr>
          <w:rFonts w:hint="eastAsia"/>
          <w:lang w:val="en-US" w:eastAsia="zh-CN"/>
        </w:rPr>
        <w:t>。</w:t>
      </w:r>
    </w:p>
    <w:p>
      <w:pPr>
        <w:keepNext w:val="0"/>
        <w:keepLines w:val="0"/>
        <w:pageBreakBefore w:val="0"/>
        <w:widowControl w:val="0"/>
        <w:kinsoku/>
        <w:wordWrap/>
        <w:overflowPunct/>
        <w:topLinePunct w:val="0"/>
        <w:autoSpaceDE/>
        <w:autoSpaceDN/>
        <w:bidi w:val="0"/>
        <w:snapToGrid w:val="0"/>
        <w:spacing w:line="484" w:lineRule="exact"/>
        <w:ind w:firstLine="482" w:firstLineChars="200"/>
        <w:rPr>
          <w:rStyle w:val="35"/>
          <w:rFonts w:hint="eastAsia" w:asciiTheme="majorEastAsia" w:hAnsiTheme="majorEastAsia" w:eastAsiaTheme="majorEastAsia" w:cstheme="majorEastAsia"/>
          <w:color w:val="auto"/>
          <w:spacing w:val="0"/>
          <w:sz w:val="24"/>
          <w:szCs w:val="24"/>
          <w:lang w:val="en-US" w:eastAsia="zh-CN"/>
        </w:rPr>
      </w:pPr>
      <w:r>
        <w:rPr>
          <w:rFonts w:hint="eastAsia" w:asciiTheme="majorEastAsia" w:hAnsiTheme="majorEastAsia" w:eastAsiaTheme="majorEastAsia" w:cstheme="majorEastAsia"/>
          <w:b/>
          <w:sz w:val="24"/>
          <w:szCs w:val="24"/>
        </w:rPr>
        <w:t>4.固体废物</w:t>
      </w:r>
    </w:p>
    <w:p>
      <w:pPr>
        <w:keepNext w:val="0"/>
        <w:keepLines w:val="0"/>
        <w:pageBreakBefore w:val="0"/>
        <w:widowControl w:val="0"/>
        <w:kinsoku/>
        <w:wordWrap/>
        <w:overflowPunct/>
        <w:topLinePunct w:val="0"/>
        <w:autoSpaceDE/>
        <w:autoSpaceDN/>
        <w:bidi w:val="0"/>
        <w:adjustRightInd/>
        <w:snapToGrid/>
        <w:spacing w:line="484" w:lineRule="exact"/>
        <w:ind w:left="0" w:right="0" w:firstLine="480" w:firstLineChars="200"/>
        <w:jc w:val="both"/>
        <w:textAlignment w:val="auto"/>
        <w:outlineLvl w:val="9"/>
        <w:rPr>
          <w:rFonts w:hint="eastAsia"/>
          <w:sz w:val="24"/>
          <w:lang w:val="en-US" w:eastAsia="zh-CN"/>
        </w:rPr>
      </w:pPr>
      <w:r>
        <w:rPr>
          <w:rFonts w:ascii="Times New Roman" w:hAnsi="Times New Roman" w:cs="Times New Roman"/>
          <w:sz w:val="24"/>
        </w:rPr>
        <w:t>本项目固体废物为一般固废</w:t>
      </w:r>
      <w:r>
        <w:rPr>
          <w:rFonts w:hint="eastAsia" w:ascii="Times New Roman" w:hAnsi="Times New Roman" w:cs="Times New Roman"/>
          <w:sz w:val="24"/>
          <w:lang w:val="en-US" w:eastAsia="zh-CN"/>
        </w:rPr>
        <w:t>和危险废物</w:t>
      </w:r>
      <w:r>
        <w:rPr>
          <w:rFonts w:ascii="Times New Roman" w:hAnsi="Times New Roman" w:cs="Times New Roman"/>
          <w:sz w:val="24"/>
        </w:rPr>
        <w:t>。项目一般固废</w:t>
      </w:r>
      <w:r>
        <w:rPr>
          <w:rFonts w:hint="eastAsia" w:ascii="Times New Roman" w:hAnsi="Times New Roman" w:cs="Times New Roman"/>
          <w:sz w:val="24"/>
          <w:lang w:val="en-US" w:eastAsia="zh-CN"/>
        </w:rPr>
        <w:t>主要</w:t>
      </w:r>
      <w:r>
        <w:rPr>
          <w:rFonts w:hint="eastAsia" w:ascii="Times New Roman" w:hAnsi="Times New Roman" w:cs="Times New Roman"/>
          <w:sz w:val="24"/>
        </w:rPr>
        <w:t>为</w:t>
      </w:r>
      <w:r>
        <w:rPr>
          <w:rFonts w:hint="eastAsia" w:ascii="Times New Roman" w:hAnsi="Times New Roman" w:cs="Times New Roman"/>
          <w:sz w:val="24"/>
          <w:lang w:val="en-US" w:eastAsia="zh-CN"/>
        </w:rPr>
        <w:t>生产过程中产生的废边角料、</w:t>
      </w:r>
      <w:r>
        <w:rPr>
          <w:rFonts w:hint="eastAsia" w:ascii="Times New Roman" w:hAnsi="Times New Roman" w:cs="Times New Roman"/>
          <w:color w:val="auto"/>
          <w:sz w:val="24"/>
          <w:lang w:val="en-US" w:eastAsia="zh-CN"/>
        </w:rPr>
        <w:t>生活垃圾</w:t>
      </w:r>
      <w:r>
        <w:rPr>
          <w:rFonts w:hint="eastAsia" w:ascii="Times New Roman" w:hAnsi="Times New Roman" w:cs="Times New Roman"/>
          <w:color w:val="000000"/>
          <w:sz w:val="24"/>
          <w:lang w:eastAsia="zh-CN"/>
        </w:rPr>
        <w:t>；</w:t>
      </w:r>
      <w:r>
        <w:rPr>
          <w:rFonts w:hint="eastAsia" w:ascii="Times New Roman" w:hAnsi="Times New Roman" w:cs="Times New Roman"/>
          <w:color w:val="000000"/>
          <w:sz w:val="24"/>
          <w:lang w:val="en-US" w:eastAsia="zh-CN"/>
        </w:rPr>
        <w:t>危险废物主要为</w:t>
      </w:r>
      <w:r>
        <w:rPr>
          <w:rFonts w:hint="eastAsia"/>
          <w:sz w:val="24"/>
        </w:rPr>
        <w:t>设备润滑过程中产生的废机油</w:t>
      </w:r>
      <w:r>
        <w:rPr>
          <w:rFonts w:hint="eastAsia"/>
          <w:sz w:val="24"/>
          <w:lang w:eastAsia="zh-CN"/>
        </w:rPr>
        <w:t>、</w:t>
      </w:r>
      <w:r>
        <w:rPr>
          <w:rFonts w:hint="eastAsia"/>
          <w:sz w:val="24"/>
          <w:lang w:val="en-US" w:eastAsia="zh-CN"/>
        </w:rPr>
        <w:t>废液压油、废油桶</w:t>
      </w:r>
      <w:r>
        <w:rPr>
          <w:rFonts w:ascii="Times New Roman" w:hAnsi="Times New Roman" w:cs="Times New Roman"/>
          <w:color w:val="auto"/>
          <w:sz w:val="24"/>
        </w:rPr>
        <w:t>。</w:t>
      </w:r>
    </w:p>
    <w:p>
      <w:pPr>
        <w:keepNext w:val="0"/>
        <w:keepLines w:val="0"/>
        <w:pageBreakBefore w:val="0"/>
        <w:widowControl w:val="0"/>
        <w:kinsoku/>
        <w:wordWrap/>
        <w:overflowPunct/>
        <w:topLinePunct w:val="0"/>
        <w:autoSpaceDE/>
        <w:autoSpaceDN/>
        <w:bidi w:val="0"/>
        <w:adjustRightInd/>
        <w:snapToGrid/>
        <w:spacing w:line="484" w:lineRule="exact"/>
        <w:ind w:left="0" w:right="0" w:firstLine="480" w:firstLineChars="200"/>
        <w:jc w:val="both"/>
        <w:textAlignment w:val="auto"/>
        <w:outlineLvl w:val="9"/>
        <w:rPr>
          <w:rFonts w:ascii="Times New Roman" w:hAnsi="Times New Roman" w:cs="Times New Roman"/>
          <w:color w:val="auto"/>
          <w:sz w:val="24"/>
        </w:rPr>
      </w:pPr>
      <w:r>
        <w:rPr>
          <w:rFonts w:ascii="Times New Roman" w:hAnsi="Times New Roman" w:cs="Times New Roman"/>
          <w:color w:val="auto"/>
          <w:sz w:val="24"/>
        </w:rPr>
        <w:t>根据企业提供资料，</w:t>
      </w:r>
      <w:r>
        <w:rPr>
          <w:sz w:val="24"/>
        </w:rPr>
        <w:t>项目</w:t>
      </w:r>
      <w:r>
        <w:rPr>
          <w:rFonts w:hint="eastAsia"/>
          <w:sz w:val="24"/>
          <w:lang w:val="en-US" w:eastAsia="zh-CN"/>
        </w:rPr>
        <w:t>生产过程中产生的</w:t>
      </w:r>
      <w:r>
        <w:rPr>
          <w:rFonts w:hint="eastAsia"/>
          <w:sz w:val="24"/>
        </w:rPr>
        <w:t>废钢材边角料9.5t/a</w:t>
      </w:r>
      <w:r>
        <w:rPr>
          <w:sz w:val="24"/>
        </w:rPr>
        <w:t>，</w:t>
      </w:r>
      <w:r>
        <w:rPr>
          <w:rFonts w:hint="eastAsia"/>
          <w:sz w:val="24"/>
        </w:rPr>
        <w:t>焊渣量为0.02t/a</w:t>
      </w:r>
      <w:r>
        <w:rPr>
          <w:rFonts w:hint="eastAsia"/>
          <w:sz w:val="24"/>
          <w:lang w:eastAsia="zh-CN"/>
        </w:rPr>
        <w:t>，</w:t>
      </w:r>
      <w:r>
        <w:rPr>
          <w:color w:val="000000" w:themeColor="text1"/>
          <w:sz w:val="24"/>
        </w:rPr>
        <w:t>统一收集后</w:t>
      </w:r>
      <w:r>
        <w:rPr>
          <w:rFonts w:hint="eastAsia"/>
          <w:color w:val="auto"/>
          <w:sz w:val="24"/>
          <w:lang w:val="en-US" w:eastAsia="zh-CN"/>
        </w:rPr>
        <w:t>外售给废品回收站</w:t>
      </w:r>
      <w:r>
        <w:rPr>
          <w:rFonts w:ascii="Times New Roman" w:hAnsi="Times New Roman" w:cs="Times New Roman"/>
          <w:color w:val="auto"/>
          <w:sz w:val="24"/>
        </w:rPr>
        <w:t>。</w:t>
      </w:r>
    </w:p>
    <w:p>
      <w:pPr>
        <w:pStyle w:val="51"/>
        <w:keepNext w:val="0"/>
        <w:keepLines w:val="0"/>
        <w:pageBreakBefore w:val="0"/>
        <w:widowControl w:val="0"/>
        <w:kinsoku/>
        <w:wordWrap/>
        <w:overflowPunct/>
        <w:topLinePunct w:val="0"/>
        <w:autoSpaceDE/>
        <w:autoSpaceDN/>
        <w:bidi w:val="0"/>
        <w:adjustRightInd w:val="0"/>
        <w:snapToGrid w:val="0"/>
        <w:spacing w:line="484" w:lineRule="exact"/>
        <w:ind w:left="0" w:leftChars="0" w:firstLine="480" w:firstLineChars="200"/>
        <w:jc w:val="both"/>
        <w:rPr>
          <w:rFonts w:hint="default" w:eastAsia="宋体"/>
          <w:lang w:val="en-US" w:eastAsia="zh-CN"/>
        </w:rPr>
      </w:pPr>
      <w:r>
        <w:rPr>
          <w:rFonts w:hint="eastAsia" w:ascii="Times New Roman" w:cs="Times New Roman"/>
          <w:color w:val="auto"/>
          <w:sz w:val="24"/>
          <w:lang w:val="en-US" w:eastAsia="zh-CN"/>
        </w:rPr>
        <w:t>危险废物</w:t>
      </w:r>
      <w:r>
        <w:rPr>
          <w:rFonts w:hint="eastAsia" w:cs="宋体"/>
          <w:b w:val="0"/>
          <w:bCs w:val="0"/>
          <w:sz w:val="24"/>
          <w:u w:val="none"/>
          <w:lang w:val="en-US" w:eastAsia="zh-CN"/>
        </w:rPr>
        <w:t>为</w:t>
      </w:r>
      <w:r>
        <w:rPr>
          <w:rFonts w:hint="eastAsia"/>
          <w:sz w:val="24"/>
        </w:rPr>
        <w:t>设备润滑过程中产生的废机油量为0.025t/a，废液压油为0.025t/a，废油桶2个/a统一收集后送至</w:t>
      </w:r>
      <w:r>
        <w:rPr>
          <w:rFonts w:hint="eastAsia" w:cs="宋体"/>
          <w:b w:val="0"/>
          <w:bCs w:val="0"/>
          <w:color w:val="auto"/>
          <w:sz w:val="24"/>
          <w:u w:val="none"/>
          <w:lang w:val="en-US" w:eastAsia="zh-CN"/>
        </w:rPr>
        <w:t>信阳金瑞莱环境科技有限公司</w:t>
      </w:r>
      <w:r>
        <w:rPr>
          <w:rFonts w:hint="eastAsia"/>
          <w:sz w:val="24"/>
        </w:rPr>
        <w:t>处理</w:t>
      </w:r>
      <w:r>
        <w:rPr>
          <w:rFonts w:hint="eastAsia"/>
          <w:sz w:val="24"/>
          <w:lang w:eastAsia="zh-CN"/>
        </w:rPr>
        <w:t>，</w:t>
      </w:r>
      <w:r>
        <w:rPr>
          <w:rFonts w:hint="eastAsia" w:cs="宋体"/>
          <w:b w:val="0"/>
          <w:bCs w:val="0"/>
          <w:color w:val="auto"/>
          <w:sz w:val="24"/>
          <w:u w:val="none"/>
          <w:lang w:val="en-US" w:eastAsia="zh-CN"/>
        </w:rPr>
        <w:t>生活垃圾由垃圾桶暂存后送至垃圾中转站集中处理，对环境影响较小</w:t>
      </w:r>
      <w:r>
        <w:rPr>
          <w:rFonts w:hint="eastAsia"/>
          <w:b w:val="0"/>
          <w:bCs w:val="0"/>
          <w:color w:val="auto"/>
          <w:sz w:val="24"/>
          <w:u w:val="none"/>
        </w:rPr>
        <w:t>。</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482" w:firstLineChars="200"/>
        <w:rPr>
          <w:rFonts w:hint="default" w:ascii="Times New Roman" w:hAnsi="Times New Roman" w:cs="Times New Roman"/>
          <w:b/>
          <w:bCs/>
          <w:sz w:val="24"/>
          <w:szCs w:val="24"/>
        </w:rPr>
      </w:pPr>
      <w:r>
        <w:rPr>
          <w:rFonts w:hint="default" w:ascii="Times New Roman" w:hAnsi="Times New Roman" w:cs="Times New Roman"/>
          <w:b/>
          <w:bCs/>
          <w:sz w:val="24"/>
          <w:szCs w:val="24"/>
        </w:rPr>
        <w:t>5.总量控制</w:t>
      </w:r>
    </w:p>
    <w:p>
      <w:pPr>
        <w:keepNext w:val="0"/>
        <w:keepLines w:val="0"/>
        <w:pageBreakBefore w:val="0"/>
        <w:widowControl w:val="0"/>
        <w:kinsoku/>
        <w:wordWrap/>
        <w:overflowPunct/>
        <w:topLinePunct w:val="0"/>
        <w:autoSpaceDE/>
        <w:autoSpaceDN/>
        <w:bidi w:val="0"/>
        <w:adjustRightInd/>
        <w:snapToGrid/>
        <w:spacing w:line="484" w:lineRule="exact"/>
        <w:ind w:firstLine="480" w:firstLineChars="200"/>
        <w:jc w:val="both"/>
        <w:textAlignment w:val="auto"/>
        <w:outlineLvl w:val="9"/>
        <w:rPr>
          <w:rFonts w:hint="eastAsia" w:ascii="Times New Roman" w:hAnsi="Times New Roman" w:cs="Times New Roman" w:eastAsiaTheme="minorEastAsia"/>
          <w:b w:val="0"/>
          <w:bCs w:val="0"/>
          <w:color w:val="auto"/>
          <w:sz w:val="24"/>
          <w:szCs w:val="24"/>
          <w:lang w:eastAsia="zh-CN"/>
        </w:rPr>
      </w:pPr>
      <w:r>
        <w:rPr>
          <w:rFonts w:hint="eastAsia"/>
          <w:b w:val="0"/>
          <w:bCs w:val="0"/>
          <w:color w:val="auto"/>
          <w:sz w:val="24"/>
          <w:szCs w:val="24"/>
          <w:lang w:val="en-US" w:eastAsia="zh-CN"/>
        </w:rPr>
        <w:t>本项目总量指标：</w:t>
      </w:r>
      <w:r>
        <w:rPr>
          <w:rFonts w:ascii="Times New Roman" w:hAnsi="Times New Roman"/>
          <w:bCs/>
          <w:color w:val="000000"/>
          <w:kern w:val="0"/>
          <w:sz w:val="24"/>
          <w:lang w:bidi="ar"/>
        </w:rPr>
        <w:t>COD</w:t>
      </w:r>
      <w:r>
        <w:rPr>
          <w:rFonts w:hint="eastAsia" w:ascii="Times New Roman" w:hAnsi="Times New Roman"/>
          <w:bCs/>
          <w:color w:val="000000"/>
          <w:kern w:val="0"/>
          <w:sz w:val="24"/>
          <w:lang w:bidi="ar"/>
        </w:rPr>
        <w:t>：0.009</w:t>
      </w:r>
      <w:r>
        <w:rPr>
          <w:rFonts w:ascii="Times New Roman" w:hAnsi="Times New Roman"/>
          <w:bCs/>
          <w:color w:val="000000"/>
          <w:kern w:val="0"/>
          <w:sz w:val="24"/>
          <w:lang w:bidi="ar"/>
        </w:rPr>
        <w:t>t/a</w:t>
      </w:r>
      <w:r>
        <w:rPr>
          <w:rFonts w:hint="eastAsia" w:ascii="Times New Roman" w:hAnsi="Times New Roman"/>
          <w:bCs/>
          <w:color w:val="000000"/>
          <w:kern w:val="0"/>
          <w:sz w:val="24"/>
          <w:lang w:bidi="ar"/>
        </w:rPr>
        <w:t>，</w:t>
      </w:r>
      <w:r>
        <w:rPr>
          <w:rFonts w:ascii="Times New Roman" w:hAnsi="Times New Roman"/>
          <w:bCs/>
          <w:color w:val="000000"/>
          <w:kern w:val="0"/>
          <w:sz w:val="24"/>
          <w:lang w:bidi="ar"/>
        </w:rPr>
        <w:t>NH</w:t>
      </w:r>
      <w:r>
        <w:rPr>
          <w:rFonts w:ascii="Times New Roman" w:hAnsi="Times New Roman"/>
          <w:bCs/>
          <w:color w:val="000000"/>
          <w:kern w:val="0"/>
          <w:sz w:val="24"/>
          <w:vertAlign w:val="subscript"/>
          <w:lang w:bidi="ar"/>
        </w:rPr>
        <w:t>3</w:t>
      </w:r>
      <w:r>
        <w:rPr>
          <w:rFonts w:ascii="Times New Roman" w:hAnsi="Times New Roman"/>
          <w:bCs/>
          <w:color w:val="000000"/>
          <w:kern w:val="0"/>
          <w:sz w:val="24"/>
          <w:lang w:bidi="ar"/>
        </w:rPr>
        <w:t>-N</w:t>
      </w:r>
      <w:r>
        <w:rPr>
          <w:rFonts w:hint="eastAsia" w:ascii="Times New Roman" w:hAnsi="Times New Roman"/>
          <w:bCs/>
          <w:color w:val="000000"/>
          <w:kern w:val="0"/>
          <w:sz w:val="24"/>
          <w:lang w:bidi="ar"/>
        </w:rPr>
        <w:t>：0.0009</w:t>
      </w:r>
      <w:r>
        <w:rPr>
          <w:rFonts w:ascii="Times New Roman" w:hAnsi="Times New Roman"/>
          <w:bCs/>
          <w:color w:val="000000"/>
          <w:kern w:val="0"/>
          <w:sz w:val="24"/>
          <w:lang w:bidi="ar"/>
        </w:rPr>
        <w:t>t/a</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562" w:firstLineChars="200"/>
        <w:rPr>
          <w:rFonts w:hint="default" w:ascii="Times New Roman" w:hAnsi="Times New Roman" w:cs="Times New Roman"/>
          <w:b/>
          <w:bCs/>
          <w:sz w:val="30"/>
          <w:szCs w:val="30"/>
        </w:rPr>
      </w:pPr>
      <w:r>
        <w:rPr>
          <w:rFonts w:hint="default" w:ascii="Times New Roman" w:hAnsi="Times New Roman" w:cs="Times New Roman"/>
          <w:b/>
          <w:bCs/>
          <w:sz w:val="28"/>
          <w:szCs w:val="28"/>
        </w:rPr>
        <w:t>四、环境保护设施调试效果</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default" w:ascii="Times New Roman" w:hAnsi="Times New Roman" w:cs="Times New Roman"/>
          <w:sz w:val="24"/>
        </w:rPr>
      </w:pPr>
      <w:r>
        <w:rPr>
          <w:rFonts w:hint="default" w:ascii="Times New Roman" w:hAnsi="Times New Roman" w:cs="Times New Roman"/>
          <w:sz w:val="24"/>
        </w:rPr>
        <w:t>在</w:t>
      </w:r>
      <w:r>
        <w:rPr>
          <w:rFonts w:hint="eastAsia" w:asciiTheme="majorEastAsia" w:hAnsiTheme="majorEastAsia" w:eastAsiaTheme="majorEastAsia" w:cstheme="majorEastAsia"/>
          <w:b w:val="0"/>
          <w:bCs w:val="0"/>
          <w:sz w:val="24"/>
          <w:szCs w:val="24"/>
          <w:lang w:val="en-US" w:eastAsia="zh-CN"/>
        </w:rPr>
        <w:t>巩义市碧帆环保设备有限公司年加工除尘器20套、脱硫塔20套建设</w:t>
      </w:r>
      <w:r>
        <w:rPr>
          <w:rStyle w:val="35"/>
          <w:rFonts w:hint="eastAsia" w:asciiTheme="majorEastAsia" w:hAnsiTheme="majorEastAsia" w:eastAsiaTheme="majorEastAsia" w:cstheme="majorEastAsia"/>
          <w:b w:val="0"/>
          <w:bCs w:val="0"/>
          <w:color w:val="auto"/>
          <w:spacing w:val="0"/>
          <w:sz w:val="24"/>
          <w:szCs w:val="24"/>
          <w:lang w:eastAsia="zh-CN"/>
        </w:rPr>
        <w:t>项目</w:t>
      </w:r>
      <w:r>
        <w:rPr>
          <w:rFonts w:hint="eastAsia" w:asciiTheme="majorEastAsia" w:hAnsiTheme="majorEastAsia" w:eastAsiaTheme="majorEastAsia" w:cstheme="majorEastAsia"/>
          <w:b w:val="0"/>
          <w:bCs w:val="0"/>
          <w:sz w:val="24"/>
          <w:szCs w:val="24"/>
          <w:lang w:val="en-US"/>
        </w:rPr>
        <w:t>建设</w:t>
      </w:r>
      <w:r>
        <w:rPr>
          <w:rFonts w:hint="eastAsia" w:ascii="Times New Roman" w:hAnsi="Times New Roman" w:cs="Times New Roman"/>
          <w:b w:val="0"/>
          <w:bCs w:val="0"/>
          <w:sz w:val="24"/>
          <w:szCs w:val="24"/>
          <w:highlight w:val="none"/>
          <w:lang w:eastAsia="zh-CN"/>
        </w:rPr>
        <w:t>项目</w:t>
      </w:r>
      <w:r>
        <w:rPr>
          <w:rFonts w:hint="default" w:ascii="Times New Roman" w:hAnsi="Times New Roman" w:cs="Times New Roman"/>
          <w:sz w:val="24"/>
        </w:rPr>
        <w:t>试运行期间，委托</w:t>
      </w:r>
      <w:r>
        <w:rPr>
          <w:rFonts w:hint="eastAsia" w:ascii="Times New Roman" w:hAnsi="Times New Roman" w:cs="Times New Roman"/>
          <w:color w:val="auto"/>
          <w:sz w:val="24"/>
          <w:lang w:eastAsia="zh-CN"/>
        </w:rPr>
        <w:t>河南宜信检测技术服务有限公司</w:t>
      </w:r>
      <w:r>
        <w:rPr>
          <w:rFonts w:hint="default" w:ascii="Times New Roman" w:hAnsi="Times New Roman" w:cs="Times New Roman"/>
          <w:color w:val="auto"/>
          <w:sz w:val="24"/>
        </w:rPr>
        <w:t>于</w:t>
      </w:r>
      <w:r>
        <w:rPr>
          <w:rFonts w:hint="eastAsia" w:ascii="Times New Roman" w:hAnsi="Times New Roman" w:cs="Times New Roman"/>
          <w:color w:val="auto"/>
          <w:sz w:val="24"/>
          <w:lang w:val="en-US" w:eastAsia="zh-CN"/>
        </w:rPr>
        <w:t>2021</w:t>
      </w:r>
      <w:r>
        <w:rPr>
          <w:rFonts w:hint="default" w:ascii="Times New Roman" w:hAnsi="Times New Roman" w:cs="Times New Roman"/>
          <w:color w:val="auto"/>
          <w:sz w:val="24"/>
        </w:rPr>
        <w:t>年</w:t>
      </w:r>
      <w:r>
        <w:rPr>
          <w:rFonts w:hint="eastAsia" w:ascii="Times New Roman" w:hAnsi="Times New Roman" w:cs="Times New Roman"/>
          <w:color w:val="auto"/>
          <w:sz w:val="24"/>
          <w:lang w:val="en-US" w:eastAsia="zh-CN"/>
        </w:rPr>
        <w:t>6</w:t>
      </w:r>
      <w:r>
        <w:rPr>
          <w:rFonts w:hint="default" w:ascii="Times New Roman" w:hAnsi="Times New Roman" w:cs="Times New Roman"/>
          <w:color w:val="auto"/>
          <w:sz w:val="24"/>
        </w:rPr>
        <w:t>月</w:t>
      </w:r>
      <w:r>
        <w:rPr>
          <w:rFonts w:hint="eastAsia" w:ascii="Times New Roman" w:hAnsi="Times New Roman" w:cs="Times New Roman"/>
          <w:color w:val="auto"/>
          <w:sz w:val="24"/>
          <w:lang w:val="en-US" w:eastAsia="zh-CN"/>
        </w:rPr>
        <w:t>10</w:t>
      </w:r>
      <w:r>
        <w:rPr>
          <w:rFonts w:hint="default" w:ascii="Times New Roman" w:hAnsi="Times New Roman" w:cs="Times New Roman"/>
          <w:color w:val="auto"/>
          <w:sz w:val="24"/>
          <w:lang w:val="en-US" w:eastAsia="zh-CN"/>
        </w:rPr>
        <w:t>日</w:t>
      </w:r>
      <w:r>
        <w:rPr>
          <w:rFonts w:hint="default" w:ascii="Times New Roman" w:hAnsi="Times New Roman" w:cs="Times New Roman"/>
          <w:color w:val="auto"/>
          <w:sz w:val="24"/>
        </w:rPr>
        <w:t>-</w:t>
      </w:r>
      <w:r>
        <w:rPr>
          <w:rFonts w:hint="eastAsia" w:ascii="Times New Roman" w:hAnsi="Times New Roman" w:cs="Times New Roman"/>
          <w:color w:val="auto"/>
          <w:sz w:val="24"/>
          <w:lang w:val="en-US" w:eastAsia="zh-CN"/>
        </w:rPr>
        <w:t>6</w:t>
      </w:r>
      <w:r>
        <w:rPr>
          <w:rFonts w:hint="default" w:ascii="Times New Roman" w:hAnsi="Times New Roman" w:cs="Times New Roman"/>
          <w:color w:val="auto"/>
          <w:sz w:val="24"/>
          <w:lang w:val="en-US" w:eastAsia="zh-CN"/>
        </w:rPr>
        <w:t>月</w:t>
      </w:r>
      <w:r>
        <w:rPr>
          <w:rFonts w:hint="eastAsia" w:ascii="Times New Roman" w:hAnsi="Times New Roman" w:cs="Times New Roman"/>
          <w:color w:val="auto"/>
          <w:sz w:val="24"/>
          <w:lang w:val="en-US" w:eastAsia="zh-CN"/>
        </w:rPr>
        <w:t>11</w:t>
      </w:r>
      <w:r>
        <w:rPr>
          <w:rFonts w:hint="default" w:ascii="Times New Roman" w:hAnsi="Times New Roman" w:cs="Times New Roman"/>
          <w:color w:val="auto"/>
          <w:sz w:val="24"/>
        </w:rPr>
        <w:t>日对该项目的废气和噪声进行了监测</w:t>
      </w:r>
      <w:r>
        <w:rPr>
          <w:rFonts w:hint="default" w:ascii="Times New Roman" w:hAnsi="Times New Roman" w:cs="Times New Roman"/>
          <w:sz w:val="24"/>
        </w:rPr>
        <w:t>。</w:t>
      </w:r>
    </w:p>
    <w:p>
      <w:pPr>
        <w:pStyle w:val="8"/>
        <w:keepNext w:val="0"/>
        <w:keepLines w:val="0"/>
        <w:pageBreakBefore w:val="0"/>
        <w:widowControl w:val="0"/>
        <w:kinsoku/>
        <w:wordWrap/>
        <w:overflowPunct/>
        <w:topLinePunct w:val="0"/>
        <w:autoSpaceDE/>
        <w:autoSpaceDN/>
        <w:bidi w:val="0"/>
        <w:snapToGrid w:val="0"/>
        <w:spacing w:after="0" w:line="484" w:lineRule="exact"/>
        <w:ind w:left="0" w:leftChars="0" w:firstLine="480" w:firstLineChars="200"/>
        <w:rPr>
          <w:rFonts w:hint="default" w:ascii="Times New Roman" w:hAnsi="Times New Roman" w:cs="Times New Roman"/>
          <w:sz w:val="24"/>
        </w:rPr>
      </w:pPr>
      <w:r>
        <w:rPr>
          <w:rFonts w:hint="default" w:ascii="Times New Roman" w:hAnsi="Times New Roman" w:cs="Times New Roman"/>
          <w:sz w:val="24"/>
        </w:rPr>
        <w:t>1、验收监测期间，生产工况</w:t>
      </w:r>
      <w:r>
        <w:rPr>
          <w:rFonts w:hint="eastAsia" w:ascii="Times New Roman" w:hAnsi="Times New Roman" w:cs="Times New Roman"/>
          <w:sz w:val="24"/>
          <w:lang w:val="en-US" w:eastAsia="zh-CN"/>
        </w:rPr>
        <w:t>稳定</w:t>
      </w:r>
      <w:r>
        <w:rPr>
          <w:rFonts w:hint="default" w:ascii="Times New Roman" w:hAnsi="Times New Roman" w:cs="Times New Roman"/>
          <w:sz w:val="24"/>
        </w:rPr>
        <w:t>，满足国家对建设项目竣工环境保护验收监测期间生产负荷达到设计额定负荷75%以上的要求，负荷国家对建设项目环境保护实施竣工验收监测的要求。</w:t>
      </w:r>
    </w:p>
    <w:p>
      <w:pPr>
        <w:pStyle w:val="8"/>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eastAsia" w:ascii="宋体" w:hAnsi="宋体" w:eastAsia="宋体" w:cs="宋体"/>
          <w:sz w:val="24"/>
          <w:lang w:val="en-US" w:eastAsia="zh-CN"/>
        </w:rPr>
      </w:pPr>
      <w:r>
        <w:rPr>
          <w:rFonts w:hint="default" w:ascii="Times New Roman" w:hAnsi="Times New Roman" w:cs="Times New Roman"/>
          <w:sz w:val="24"/>
        </w:rPr>
        <w:t>2、</w:t>
      </w:r>
      <w:r>
        <w:rPr>
          <w:rFonts w:hint="eastAsia" w:ascii="宋体" w:hAnsi="宋体" w:eastAsia="宋体" w:cs="宋体"/>
          <w:sz w:val="24"/>
        </w:rPr>
        <w:t>经现场勘察</w:t>
      </w:r>
      <w:r>
        <w:rPr>
          <w:rFonts w:hint="eastAsia" w:ascii="宋体" w:hAnsi="宋体" w:eastAsia="宋体" w:cs="宋体"/>
          <w:sz w:val="24"/>
          <w:lang w:eastAsia="zh-CN"/>
        </w:rPr>
        <w:t>，项目</w:t>
      </w:r>
      <w:r>
        <w:rPr>
          <w:rFonts w:hint="eastAsia" w:ascii="宋体" w:hAnsi="宋体" w:eastAsia="宋体" w:cs="宋体"/>
          <w:b w:val="0"/>
          <w:bCs w:val="0"/>
          <w:sz w:val="24"/>
          <w:szCs w:val="24"/>
          <w:u w:val="none"/>
          <w:lang w:val="en-US" w:eastAsia="zh-CN"/>
        </w:rPr>
        <w:t>焊接烟尘</w:t>
      </w:r>
      <w:r>
        <w:rPr>
          <w:rFonts w:hint="eastAsia" w:ascii="宋体" w:hAnsi="宋体" w:eastAsia="宋体" w:cs="宋体"/>
          <w:color w:val="000000"/>
          <w:kern w:val="0"/>
          <w:sz w:val="24"/>
          <w:szCs w:val="24"/>
          <w:lang w:bidi="ar"/>
        </w:rPr>
        <w:t>经焊房负压抽风</w:t>
      </w:r>
      <w:r>
        <w:rPr>
          <w:rFonts w:hint="eastAsia" w:ascii="宋体" w:hAnsi="宋体" w:eastAsia="宋体" w:cs="宋体"/>
          <w:color w:val="000000"/>
          <w:kern w:val="0"/>
          <w:sz w:val="24"/>
          <w:szCs w:val="24"/>
          <w:lang w:val="en-US" w:eastAsia="zh-CN" w:bidi="ar"/>
        </w:rPr>
        <w:t>至</w:t>
      </w:r>
      <w:r>
        <w:rPr>
          <w:rFonts w:hint="eastAsia" w:ascii="宋体" w:hAnsi="宋体" w:eastAsia="宋体" w:cs="宋体"/>
          <w:color w:val="000000"/>
          <w:kern w:val="0"/>
          <w:sz w:val="24"/>
          <w:szCs w:val="24"/>
          <w:lang w:bidi="ar"/>
        </w:rPr>
        <w:t>1套布袋除尘器</w:t>
      </w:r>
      <w:r>
        <w:rPr>
          <w:rFonts w:hint="eastAsia" w:ascii="宋体" w:hAnsi="宋体" w:eastAsia="宋体" w:cs="宋体"/>
          <w:color w:val="000000"/>
          <w:kern w:val="0"/>
          <w:sz w:val="24"/>
          <w:szCs w:val="24"/>
          <w:lang w:eastAsia="zh-CN" w:bidi="ar"/>
        </w:rPr>
        <w:t>，</w:t>
      </w:r>
      <w:r>
        <w:rPr>
          <w:rFonts w:hint="eastAsia" w:ascii="宋体" w:hAnsi="宋体" w:eastAsia="宋体" w:cs="宋体"/>
          <w:color w:val="000000"/>
          <w:kern w:val="0"/>
          <w:sz w:val="24"/>
          <w:szCs w:val="24"/>
          <w:lang w:val="en-US" w:eastAsia="zh-CN" w:bidi="ar"/>
        </w:rPr>
        <w:t>切割烟尘由</w:t>
      </w:r>
      <w:r>
        <w:rPr>
          <w:rFonts w:hint="eastAsia" w:ascii="宋体" w:hAnsi="宋体" w:eastAsia="宋体" w:cs="宋体"/>
          <w:color w:val="000000"/>
          <w:kern w:val="0"/>
          <w:sz w:val="24"/>
          <w:szCs w:val="24"/>
          <w:lang w:bidi="ar"/>
        </w:rPr>
        <w:t>经抽气式负压切割平台及移动式集气罩收集至袋式除尘器</w:t>
      </w:r>
      <w:r>
        <w:rPr>
          <w:rFonts w:hint="eastAsia" w:ascii="宋体" w:hAnsi="宋体" w:eastAsia="宋体" w:cs="宋体"/>
          <w:color w:val="000000"/>
          <w:kern w:val="0"/>
          <w:sz w:val="24"/>
          <w:szCs w:val="24"/>
          <w:lang w:eastAsia="zh-CN" w:bidi="ar"/>
        </w:rPr>
        <w:t>，</w:t>
      </w:r>
      <w:r>
        <w:rPr>
          <w:rFonts w:hint="eastAsia" w:ascii="宋体" w:hAnsi="宋体" w:eastAsia="宋体" w:cs="宋体"/>
          <w:b w:val="0"/>
          <w:bCs w:val="0"/>
          <w:sz w:val="24"/>
          <w:szCs w:val="24"/>
          <w:u w:val="none"/>
          <w:lang w:val="en-US" w:eastAsia="zh-CN"/>
        </w:rPr>
        <w:t>通过</w:t>
      </w:r>
      <w:r>
        <w:rPr>
          <w:rFonts w:hint="eastAsia" w:ascii="宋体" w:hAnsi="宋体" w:eastAsia="宋体" w:cs="宋体"/>
          <w:b w:val="0"/>
          <w:bCs w:val="0"/>
          <w:sz w:val="24"/>
          <w:szCs w:val="24"/>
          <w:u w:val="none"/>
        </w:rPr>
        <w:t>1根15m高排气筒排放</w:t>
      </w:r>
      <w:r>
        <w:rPr>
          <w:rFonts w:hint="eastAsia" w:ascii="宋体" w:hAnsi="宋体" w:eastAsia="宋体" w:cs="宋体"/>
          <w:b w:val="0"/>
          <w:bCs w:val="0"/>
          <w:sz w:val="24"/>
          <w:szCs w:val="24"/>
          <w:u w:val="none"/>
          <w:lang w:eastAsia="zh-CN"/>
        </w:rPr>
        <w:t>。</w:t>
      </w:r>
    </w:p>
    <w:p>
      <w:pPr>
        <w:keepNext w:val="0"/>
        <w:keepLines w:val="0"/>
        <w:pageBreakBefore w:val="0"/>
        <w:widowControl w:val="0"/>
        <w:kinsoku/>
        <w:wordWrap/>
        <w:overflowPunct/>
        <w:topLinePunct w:val="0"/>
        <w:autoSpaceDE/>
        <w:autoSpaceDN/>
        <w:bidi w:val="0"/>
        <w:snapToGrid w:val="0"/>
        <w:spacing w:line="484" w:lineRule="exact"/>
        <w:ind w:firstLine="480" w:firstLineChars="200"/>
        <w:rPr>
          <w:rFonts w:hint="eastAsia" w:ascii="Times New Roman" w:hAnsi="Times New Roman" w:cs="Times New Roman" w:eastAsiaTheme="minorEastAsia"/>
          <w:sz w:val="28"/>
          <w:szCs w:val="28"/>
          <w:lang w:eastAsia="zh-CN"/>
        </w:rPr>
      </w:pPr>
      <w:r>
        <w:rPr>
          <w:rFonts w:hint="default" w:ascii="Times New Roman" w:hAnsi="Times New Roman" w:cs="Times New Roman"/>
          <w:sz w:val="24"/>
        </w:rPr>
        <w:t>3、</w:t>
      </w:r>
      <w:r>
        <w:rPr>
          <w:rFonts w:hint="eastAsia" w:ascii="Times New Roman" w:hAnsi="Times New Roman" w:cs="Times New Roman"/>
          <w:sz w:val="24"/>
          <w:lang w:val="en-US" w:eastAsia="zh-CN"/>
        </w:rPr>
        <w:t>项目废水主要为生活污水，</w:t>
      </w:r>
      <w:r>
        <w:rPr>
          <w:rFonts w:hint="eastAsia"/>
          <w:bCs/>
          <w:sz w:val="24"/>
        </w:rPr>
        <w:t>生活污水经化粪池暂存后，由污水管网排入回郭镇污水处理厂</w:t>
      </w:r>
      <w:r>
        <w:rPr>
          <w:rFonts w:hint="eastAsia"/>
          <w:bCs/>
          <w:sz w:val="24"/>
          <w:lang w:eastAsia="zh-CN"/>
        </w:rPr>
        <w:t>。</w:t>
      </w:r>
    </w:p>
    <w:p>
      <w:pPr>
        <w:pStyle w:val="8"/>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default" w:ascii="Times New Roman" w:hAnsi="Times New Roman" w:cs="Times New Roman"/>
          <w:sz w:val="24"/>
        </w:rPr>
      </w:pPr>
      <w:r>
        <w:rPr>
          <w:rFonts w:hint="default" w:ascii="Times New Roman" w:hAnsi="Times New Roman" w:cs="Times New Roman"/>
          <w:sz w:val="24"/>
        </w:rPr>
        <w:t>4、验收监测期间</w:t>
      </w:r>
      <w:r>
        <w:rPr>
          <w:rFonts w:hint="eastAsia" w:ascii="Times New Roman" w:hAnsi="Times New Roman" w:cs="Times New Roman"/>
          <w:sz w:val="24"/>
          <w:lang w:val="en-US" w:eastAsia="zh-CN"/>
        </w:rPr>
        <w:t>东、西、北</w:t>
      </w:r>
      <w:r>
        <w:rPr>
          <w:rFonts w:hint="default" w:ascii="Times New Roman" w:hAnsi="Times New Roman" w:cs="Times New Roman"/>
          <w:sz w:val="24"/>
        </w:rPr>
        <w:t>厂界昼间噪声及监测结果均符合《工业企业厂界环境噪声排放标准》（GB12348-2008）</w:t>
      </w:r>
      <w:r>
        <w:rPr>
          <w:rFonts w:hint="eastAsia" w:ascii="Times New Roman" w:hAnsi="Times New Roman" w:cs="Times New Roman"/>
          <w:sz w:val="24"/>
          <w:lang w:val="en-US" w:eastAsia="zh-CN"/>
        </w:rPr>
        <w:t>3</w:t>
      </w:r>
      <w:r>
        <w:rPr>
          <w:rFonts w:hint="default" w:ascii="Times New Roman" w:hAnsi="Times New Roman" w:cs="Times New Roman"/>
          <w:sz w:val="24"/>
        </w:rPr>
        <w:t>类标准限值（昼间≦6</w:t>
      </w:r>
      <w:r>
        <w:rPr>
          <w:rFonts w:hint="eastAsia" w:ascii="Times New Roman" w:hAnsi="Times New Roman" w:cs="Times New Roman"/>
          <w:sz w:val="24"/>
          <w:lang w:val="en-US" w:eastAsia="zh-CN"/>
        </w:rPr>
        <w:t>5</w:t>
      </w:r>
      <w:r>
        <w:rPr>
          <w:rFonts w:hint="default" w:ascii="Times New Roman" w:hAnsi="Times New Roman" w:cs="Times New Roman"/>
          <w:sz w:val="24"/>
        </w:rPr>
        <w:t>dB（A）夜间≦5</w:t>
      </w:r>
      <w:r>
        <w:rPr>
          <w:rFonts w:hint="eastAsia" w:ascii="Times New Roman" w:hAnsi="Times New Roman" w:cs="Times New Roman"/>
          <w:sz w:val="24"/>
          <w:lang w:val="en-US" w:eastAsia="zh-CN"/>
        </w:rPr>
        <w:t>5</w:t>
      </w:r>
      <w:r>
        <w:rPr>
          <w:rFonts w:hint="default" w:ascii="Times New Roman" w:hAnsi="Times New Roman" w:cs="Times New Roman"/>
          <w:sz w:val="24"/>
        </w:rPr>
        <w:t>dB（A））</w:t>
      </w:r>
    </w:p>
    <w:p>
      <w:pPr>
        <w:keepNext w:val="0"/>
        <w:keepLines w:val="0"/>
        <w:pageBreakBefore w:val="0"/>
        <w:widowControl w:val="0"/>
        <w:kinsoku/>
        <w:wordWrap/>
        <w:overflowPunct/>
        <w:topLinePunct w:val="0"/>
        <w:autoSpaceDE/>
        <w:autoSpaceDN/>
        <w:bidi w:val="0"/>
        <w:adjustRightInd/>
        <w:snapToGrid/>
        <w:spacing w:line="484" w:lineRule="exact"/>
        <w:ind w:left="0" w:right="0" w:firstLine="480" w:firstLineChars="200"/>
        <w:jc w:val="both"/>
        <w:textAlignment w:val="auto"/>
        <w:outlineLvl w:val="9"/>
        <w:rPr>
          <w:rFonts w:hint="eastAsia" w:cs="宋体" w:eastAsiaTheme="minorEastAsia"/>
          <w:b w:val="0"/>
          <w:bCs w:val="0"/>
          <w:color w:val="auto"/>
          <w:sz w:val="24"/>
          <w:u w:val="none"/>
          <w:lang w:val="en-US" w:eastAsia="zh-CN"/>
        </w:rPr>
      </w:pPr>
      <w:r>
        <w:rPr>
          <w:rFonts w:hint="default" w:ascii="Times New Roman" w:hAnsi="Times New Roman" w:cs="Times New Roman"/>
          <w:sz w:val="24"/>
        </w:rPr>
        <w:t>5、经现场勘察该项目生活垃圾设置有垃圾收集桶，集中收集后定期有环卫工人清理运走</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废</w:t>
      </w:r>
      <w:r>
        <w:rPr>
          <w:rFonts w:hint="eastAsia"/>
          <w:sz w:val="24"/>
          <w:lang w:val="en-US" w:eastAsia="zh-CN"/>
        </w:rPr>
        <w:t>边角料</w:t>
      </w:r>
      <w:r>
        <w:rPr>
          <w:color w:val="000000" w:themeColor="text1"/>
          <w:sz w:val="24"/>
        </w:rPr>
        <w:t>统一收集后</w:t>
      </w:r>
      <w:r>
        <w:rPr>
          <w:rFonts w:hint="eastAsia"/>
          <w:color w:val="auto"/>
          <w:sz w:val="24"/>
          <w:lang w:val="en-US" w:eastAsia="zh-CN"/>
        </w:rPr>
        <w:t>外售给废品回收站；</w:t>
      </w:r>
      <w:r>
        <w:rPr>
          <w:rFonts w:ascii="宋体" w:hAnsi="宋体" w:eastAsia="宋体" w:cs="宋体"/>
          <w:sz w:val="24"/>
          <w:szCs w:val="24"/>
        </w:rPr>
        <w:t>废</w:t>
      </w:r>
      <w:r>
        <w:rPr>
          <w:rFonts w:hint="eastAsia" w:ascii="宋体" w:hAnsi="宋体" w:eastAsia="宋体" w:cs="宋体"/>
          <w:sz w:val="24"/>
          <w:szCs w:val="24"/>
          <w:lang w:eastAsia="zh-CN"/>
        </w:rPr>
        <w:t>油</w:t>
      </w:r>
      <w:r>
        <w:rPr>
          <w:rFonts w:ascii="宋体" w:hAnsi="宋体" w:eastAsia="宋体" w:cs="宋体"/>
          <w:sz w:val="24"/>
          <w:szCs w:val="24"/>
        </w:rPr>
        <w:t>桶</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废液压油、废机油</w:t>
      </w:r>
      <w:r>
        <w:rPr>
          <w:rFonts w:ascii="宋体" w:hAnsi="宋体" w:eastAsia="宋体" w:cs="宋体"/>
          <w:sz w:val="24"/>
          <w:szCs w:val="24"/>
        </w:rPr>
        <w:t>暂存于危废暂存间，</w:t>
      </w:r>
      <w:r>
        <w:rPr>
          <w:rFonts w:hint="eastAsia" w:cs="宋体"/>
          <w:b w:val="0"/>
          <w:bCs w:val="0"/>
          <w:color w:val="auto"/>
          <w:sz w:val="24"/>
          <w:u w:val="none"/>
        </w:rPr>
        <w:t>交给</w:t>
      </w:r>
      <w:r>
        <w:rPr>
          <w:rFonts w:hint="eastAsia" w:cs="宋体"/>
          <w:b w:val="0"/>
          <w:bCs w:val="0"/>
          <w:color w:val="auto"/>
          <w:sz w:val="24"/>
          <w:u w:val="none"/>
          <w:lang w:val="en-US" w:eastAsia="zh-CN"/>
        </w:rPr>
        <w:t>信阳金瑞莱环境科技有限公司</w:t>
      </w:r>
      <w:r>
        <w:rPr>
          <w:rFonts w:hint="eastAsia" w:cs="宋体"/>
          <w:b w:val="0"/>
          <w:bCs w:val="0"/>
          <w:color w:val="auto"/>
          <w:sz w:val="24"/>
          <w:u w:val="none"/>
        </w:rPr>
        <w:t>处置</w:t>
      </w:r>
      <w:r>
        <w:rPr>
          <w:rFonts w:hint="eastAsia" w:cs="宋体"/>
          <w:b w:val="0"/>
          <w:bCs w:val="0"/>
          <w:color w:val="auto"/>
          <w:sz w:val="24"/>
          <w:u w:val="none"/>
          <w:lang w:eastAsia="zh-CN"/>
        </w:rPr>
        <w:t>。</w:t>
      </w:r>
    </w:p>
    <w:p>
      <w:pPr>
        <w:pStyle w:val="8"/>
        <w:keepNext w:val="0"/>
        <w:keepLines w:val="0"/>
        <w:pageBreakBefore w:val="0"/>
        <w:widowControl w:val="0"/>
        <w:kinsoku/>
        <w:wordWrap/>
        <w:overflowPunct/>
        <w:topLinePunct w:val="0"/>
        <w:autoSpaceDE/>
        <w:autoSpaceDN/>
        <w:bidi w:val="0"/>
        <w:adjustRightInd/>
        <w:snapToGrid w:val="0"/>
        <w:spacing w:after="0" w:line="484" w:lineRule="exact"/>
        <w:ind w:left="0" w:leftChars="0" w:firstLine="562" w:firstLineChars="200"/>
        <w:textAlignment w:val="auto"/>
        <w:rPr>
          <w:rFonts w:hint="default" w:ascii="Times New Roman" w:hAnsi="Times New Roman" w:cs="Times New Roman"/>
          <w:b/>
          <w:bCs/>
          <w:sz w:val="28"/>
          <w:szCs w:val="28"/>
        </w:rPr>
      </w:pPr>
      <w:r>
        <w:rPr>
          <w:rFonts w:hint="default" w:ascii="Times New Roman" w:hAnsi="Times New Roman" w:cs="Times New Roman"/>
          <w:b/>
          <w:bCs/>
          <w:sz w:val="28"/>
          <w:szCs w:val="28"/>
        </w:rPr>
        <w:t>五、工程建设对环境的影响</w:t>
      </w:r>
    </w:p>
    <w:p>
      <w:pPr>
        <w:keepNext w:val="0"/>
        <w:keepLines w:val="0"/>
        <w:pageBreakBefore w:val="0"/>
        <w:widowControl w:val="0"/>
        <w:kinsoku/>
        <w:wordWrap/>
        <w:overflowPunct/>
        <w:topLinePunct w:val="0"/>
        <w:autoSpaceDE/>
        <w:autoSpaceDN/>
        <w:bidi w:val="0"/>
        <w:snapToGrid w:val="0"/>
        <w:spacing w:line="484" w:lineRule="exact"/>
        <w:ind w:firstLine="480" w:firstLineChars="200"/>
        <w:rPr>
          <w:rFonts w:hint="default" w:ascii="Times New Roman" w:hAnsi="Times New Roman" w:cs="Times New Roman"/>
          <w:sz w:val="24"/>
        </w:rPr>
      </w:pPr>
      <w:r>
        <w:rPr>
          <w:rFonts w:hint="default" w:ascii="Times New Roman" w:hAnsi="Times New Roman" w:cs="Times New Roman"/>
          <w:sz w:val="24"/>
        </w:rPr>
        <w:t>根据</w:t>
      </w:r>
      <w:r>
        <w:rPr>
          <w:rFonts w:hint="eastAsia" w:asciiTheme="majorEastAsia" w:hAnsiTheme="majorEastAsia" w:eastAsiaTheme="majorEastAsia" w:cstheme="majorEastAsia"/>
          <w:b w:val="0"/>
          <w:bCs w:val="0"/>
          <w:sz w:val="24"/>
          <w:szCs w:val="24"/>
          <w:lang w:val="en-US" w:eastAsia="zh-CN"/>
        </w:rPr>
        <w:t>巩义市碧帆环保设备有限公司年加工除尘器20套、脱硫塔20套建设</w:t>
      </w:r>
      <w:r>
        <w:rPr>
          <w:rStyle w:val="35"/>
          <w:rFonts w:hint="eastAsia" w:asciiTheme="majorEastAsia" w:hAnsiTheme="majorEastAsia" w:eastAsiaTheme="majorEastAsia" w:cstheme="majorEastAsia"/>
          <w:b w:val="0"/>
          <w:bCs w:val="0"/>
          <w:color w:val="auto"/>
          <w:spacing w:val="0"/>
          <w:sz w:val="24"/>
          <w:szCs w:val="24"/>
          <w:lang w:eastAsia="zh-CN"/>
        </w:rPr>
        <w:t>项目</w:t>
      </w:r>
      <w:r>
        <w:rPr>
          <w:rFonts w:hint="eastAsia" w:asciiTheme="majorEastAsia" w:hAnsiTheme="majorEastAsia" w:eastAsiaTheme="majorEastAsia" w:cstheme="majorEastAsia"/>
          <w:b w:val="0"/>
          <w:bCs w:val="0"/>
          <w:sz w:val="24"/>
          <w:szCs w:val="24"/>
          <w:lang w:val="en-US"/>
        </w:rPr>
        <w:t>建设</w:t>
      </w:r>
      <w:r>
        <w:rPr>
          <w:rFonts w:hint="eastAsia" w:ascii="Times New Roman" w:hAnsi="Times New Roman" w:cs="Times New Roman"/>
          <w:b w:val="0"/>
          <w:bCs w:val="0"/>
          <w:sz w:val="24"/>
          <w:szCs w:val="24"/>
          <w:highlight w:val="none"/>
          <w:lang w:eastAsia="zh-CN"/>
        </w:rPr>
        <w:t>项目</w:t>
      </w:r>
      <w:r>
        <w:rPr>
          <w:rFonts w:hint="default" w:ascii="Times New Roman" w:hAnsi="Times New Roman" w:cs="Times New Roman"/>
          <w:sz w:val="24"/>
        </w:rPr>
        <w:t>现状监测报告，项目废水、废气、噪声、固废均可以实现达标排放；项目</w:t>
      </w:r>
      <w:r>
        <w:rPr>
          <w:rFonts w:hint="eastAsia" w:ascii="Times New Roman" w:hAnsi="Times New Roman" w:cs="Times New Roman"/>
          <w:sz w:val="24"/>
          <w:lang w:val="en-US" w:eastAsia="zh-CN"/>
        </w:rPr>
        <w:t>无</w:t>
      </w:r>
      <w:r>
        <w:rPr>
          <w:rFonts w:hint="default" w:ascii="Times New Roman" w:hAnsi="Times New Roman" w:cs="Times New Roman"/>
          <w:sz w:val="24"/>
        </w:rPr>
        <w:t>产生</w:t>
      </w:r>
      <w:r>
        <w:rPr>
          <w:rFonts w:hint="eastAsia" w:ascii="Times New Roman" w:hAnsi="Times New Roman" w:cs="Times New Roman"/>
          <w:sz w:val="24"/>
          <w:lang w:val="en-US" w:eastAsia="zh-CN"/>
        </w:rPr>
        <w:t>废水，</w:t>
      </w:r>
      <w:r>
        <w:rPr>
          <w:rFonts w:hint="eastAsia"/>
          <w:bCs/>
          <w:sz w:val="24"/>
        </w:rPr>
        <w:t>生活污水经化粪池暂存后，由污水管网排入回郭镇污水</w:t>
      </w:r>
      <w:r>
        <w:rPr>
          <w:rFonts w:hint="eastAsia"/>
          <w:bCs/>
          <w:sz w:val="24"/>
          <w:lang w:val="en-US" w:eastAsia="zh-CN"/>
        </w:rPr>
        <w:t>处理厂</w:t>
      </w:r>
      <w:r>
        <w:rPr>
          <w:rFonts w:hint="default" w:ascii="Times New Roman" w:hAnsi="Times New Roman" w:cs="Times New Roman"/>
          <w:sz w:val="24"/>
        </w:rPr>
        <w:t>，对环境影响较小</w:t>
      </w:r>
      <w:r>
        <w:rPr>
          <w:rFonts w:hint="default" w:ascii="Times New Roman" w:hAnsi="Times New Roman" w:cs="Times New Roman"/>
          <w:sz w:val="24"/>
          <w:lang w:eastAsia="zh-CN"/>
        </w:rPr>
        <w:t>；项目</w:t>
      </w:r>
      <w:r>
        <w:rPr>
          <w:b w:val="0"/>
          <w:bCs w:val="0"/>
          <w:sz w:val="24"/>
          <w:u w:val="none"/>
        </w:rPr>
        <w:t>废气经</w:t>
      </w:r>
      <w:r>
        <w:rPr>
          <w:rFonts w:hint="eastAsia"/>
          <w:b w:val="0"/>
          <w:bCs w:val="0"/>
          <w:sz w:val="24"/>
          <w:u w:val="none"/>
          <w:lang w:val="en-US" w:eastAsia="zh-CN"/>
        </w:rPr>
        <w:t>焊房、抽气式负压切割平台及集气罩收集</w:t>
      </w:r>
      <w:r>
        <w:rPr>
          <w:rFonts w:hint="default" w:ascii="Times New Roman" w:hAnsi="Times New Roman" w:cs="Times New Roman"/>
          <w:b w:val="0"/>
          <w:bCs w:val="0"/>
          <w:sz w:val="24"/>
          <w:u w:val="none"/>
        </w:rPr>
        <w:t>至</w:t>
      </w:r>
      <w:r>
        <w:rPr>
          <w:rFonts w:hint="eastAsia" w:ascii="Times New Roman" w:hAnsi="Times New Roman" w:cs="Times New Roman"/>
          <w:b w:val="0"/>
          <w:bCs w:val="0"/>
          <w:sz w:val="24"/>
          <w:u w:val="none"/>
          <w:lang w:val="en-US" w:eastAsia="zh-CN"/>
        </w:rPr>
        <w:t>袋式除尘器</w:t>
      </w:r>
      <w:r>
        <w:rPr>
          <w:rFonts w:hint="default" w:ascii="Times New Roman" w:hAnsi="Times New Roman" w:cs="Times New Roman"/>
          <w:b w:val="0"/>
          <w:bCs w:val="0"/>
          <w:sz w:val="24"/>
          <w:u w:val="none"/>
        </w:rPr>
        <w:t>处理后经1根15m高排气筒排放</w:t>
      </w:r>
      <w:r>
        <w:rPr>
          <w:rFonts w:hint="default" w:ascii="Times New Roman" w:hAnsi="Times New Roman" w:cs="Times New Roman"/>
          <w:sz w:val="24"/>
          <w:lang w:eastAsia="zh-CN"/>
        </w:rPr>
        <w:t>，</w:t>
      </w:r>
      <w:r>
        <w:rPr>
          <w:rFonts w:hint="eastAsia" w:ascii="Times New Roman" w:hAnsi="Times New Roman" w:cs="Times New Roman"/>
          <w:sz w:val="24"/>
          <w:lang w:val="en-US" w:eastAsia="zh-CN"/>
        </w:rPr>
        <w:t>有组织废气排气筒</w:t>
      </w:r>
      <w:r>
        <w:rPr>
          <w:rFonts w:hint="eastAsia" w:ascii="Times New Roman" w:hAnsi="Times New Roman" w:cs="Times New Roman"/>
          <w:sz w:val="24"/>
          <w:szCs w:val="24"/>
          <w:lang w:val="en-US" w:eastAsia="zh-CN"/>
        </w:rPr>
        <w:t>颗粒物排</w:t>
      </w:r>
      <w:r>
        <w:rPr>
          <w:rFonts w:hint="default" w:ascii="Times New Roman" w:hAnsi="Times New Roman" w:cs="Times New Roman"/>
          <w:sz w:val="24"/>
          <w:szCs w:val="24"/>
        </w:rPr>
        <w:t>放浓度及排放速率能够满足</w:t>
      </w:r>
      <w:r>
        <w:rPr>
          <w:rStyle w:val="35"/>
          <w:rFonts w:hint="default" w:ascii="Times New Roman" w:hAnsi="Times New Roman" w:eastAsia="宋体" w:cs="Times New Roman"/>
          <w:sz w:val="24"/>
          <w:szCs w:val="24"/>
        </w:rPr>
        <w:t>《</w:t>
      </w:r>
      <w:r>
        <w:rPr>
          <w:bCs/>
          <w:sz w:val="24"/>
          <w:szCs w:val="24"/>
        </w:rPr>
        <w:t>满足《大气污染物综合排放标准》（GB16297-1996）中表</w:t>
      </w:r>
      <w:r>
        <w:rPr>
          <w:rFonts w:hint="eastAsia"/>
          <w:bCs/>
          <w:sz w:val="24"/>
          <w:szCs w:val="24"/>
        </w:rPr>
        <w:t>2</w:t>
      </w:r>
      <w:r>
        <w:rPr>
          <w:bCs/>
          <w:sz w:val="24"/>
          <w:szCs w:val="24"/>
        </w:rPr>
        <w:t>中</w:t>
      </w:r>
      <w:r>
        <w:rPr>
          <w:rFonts w:hint="eastAsia"/>
          <w:bCs/>
          <w:sz w:val="24"/>
          <w:szCs w:val="24"/>
        </w:rPr>
        <w:t>二级标准要求</w:t>
      </w:r>
      <w:r>
        <w:rPr>
          <w:bCs/>
          <w:sz w:val="24"/>
          <w:szCs w:val="24"/>
        </w:rPr>
        <w:t>（</w:t>
      </w:r>
      <w:r>
        <w:rPr>
          <w:rFonts w:hint="eastAsia"/>
          <w:bCs/>
          <w:sz w:val="24"/>
          <w:szCs w:val="24"/>
        </w:rPr>
        <w:t>颗粒物最高允许排放浓度</w:t>
      </w:r>
      <w:r>
        <w:rPr>
          <w:bCs/>
          <w:sz w:val="24"/>
          <w:szCs w:val="24"/>
        </w:rPr>
        <w:t>120 mg/m</w:t>
      </w:r>
      <w:r>
        <w:rPr>
          <w:bCs/>
          <w:sz w:val="24"/>
          <w:szCs w:val="24"/>
          <w:vertAlign w:val="superscript"/>
        </w:rPr>
        <w:t>3</w:t>
      </w:r>
      <w:r>
        <w:rPr>
          <w:bCs/>
          <w:sz w:val="24"/>
          <w:szCs w:val="24"/>
        </w:rPr>
        <w:t>）</w:t>
      </w:r>
      <w:r>
        <w:rPr>
          <w:rFonts w:hint="eastAsia"/>
          <w:bCs/>
          <w:sz w:val="24"/>
          <w:szCs w:val="24"/>
        </w:rPr>
        <w:t>、</w:t>
      </w:r>
      <w:r>
        <w:rPr>
          <w:rFonts w:ascii="Times New Roman" w:hAnsi="Times New Roman"/>
          <w:bCs/>
          <w:sz w:val="24"/>
          <w:szCs w:val="24"/>
        </w:rPr>
        <w:t>满足巩环攻坚办[2019]27号中《巩义市2019年工业企业深度治理专项工作方案》所有排气筒颗粒物排放浓度均应小于10 mg/m</w:t>
      </w:r>
      <w:r>
        <w:rPr>
          <w:rFonts w:ascii="Times New Roman" w:hAnsi="Times New Roman"/>
          <w:bCs/>
          <w:sz w:val="24"/>
          <w:szCs w:val="24"/>
          <w:vertAlign w:val="superscript"/>
        </w:rPr>
        <w:t>3</w:t>
      </w:r>
      <w:r>
        <w:rPr>
          <w:rFonts w:ascii="Times New Roman" w:hAnsi="Times New Roman"/>
          <w:bCs/>
          <w:sz w:val="24"/>
          <w:szCs w:val="24"/>
        </w:rPr>
        <w:t>的要求</w:t>
      </w:r>
      <w:r>
        <w:rPr>
          <w:rFonts w:hint="eastAsia" w:ascii="Times New Roman" w:hAnsi="Times New Roman"/>
          <w:bCs/>
          <w:sz w:val="24"/>
          <w:szCs w:val="24"/>
          <w:lang w:eastAsia="zh-CN"/>
        </w:rPr>
        <w:t>，</w:t>
      </w:r>
      <w:r>
        <w:rPr>
          <w:rFonts w:hint="default" w:ascii="Times New Roman" w:hAnsi="Times New Roman" w:cs="Times New Roman"/>
          <w:sz w:val="24"/>
        </w:rPr>
        <w:t>厂界噪声经厂房隔声衰减后可以满足《工业企业厂界环境噪声排放标准》（GB12348-2008）</w:t>
      </w:r>
      <w:r>
        <w:rPr>
          <w:rFonts w:hint="eastAsia" w:ascii="Times New Roman" w:hAnsi="Times New Roman" w:cs="Times New Roman"/>
          <w:sz w:val="24"/>
          <w:lang w:val="en-US" w:eastAsia="zh-CN"/>
        </w:rPr>
        <w:t>3类</w:t>
      </w:r>
      <w:r>
        <w:rPr>
          <w:rFonts w:hint="default" w:ascii="Times New Roman" w:hAnsi="Times New Roman" w:cs="Times New Roman"/>
          <w:sz w:val="24"/>
        </w:rPr>
        <w:t>标准要求。</w:t>
      </w:r>
      <w:r>
        <w:rPr>
          <w:rFonts w:hint="eastAsia" w:ascii="Times New Roman" w:hAnsi="Times New Roman" w:cs="Times New Roman"/>
          <w:sz w:val="24"/>
          <w:lang w:val="en-US" w:eastAsia="zh-CN"/>
        </w:rPr>
        <w:t>本</w:t>
      </w:r>
      <w:r>
        <w:rPr>
          <w:rFonts w:hint="default" w:ascii="Times New Roman" w:hAnsi="Times New Roman" w:cs="Times New Roman"/>
          <w:sz w:val="24"/>
        </w:rPr>
        <w:t>项目生活垃圾设置有垃圾收集桶，集中收集后定期有环卫工人清理运走</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废</w:t>
      </w:r>
      <w:r>
        <w:rPr>
          <w:rFonts w:hint="eastAsia"/>
          <w:sz w:val="24"/>
          <w:lang w:val="en-US" w:eastAsia="zh-CN"/>
        </w:rPr>
        <w:t>边角料</w:t>
      </w:r>
      <w:r>
        <w:rPr>
          <w:color w:val="000000" w:themeColor="text1"/>
          <w:sz w:val="24"/>
        </w:rPr>
        <w:t>统一收集后</w:t>
      </w:r>
      <w:r>
        <w:rPr>
          <w:rFonts w:hint="eastAsia"/>
          <w:color w:val="auto"/>
          <w:sz w:val="24"/>
          <w:lang w:val="en-US" w:eastAsia="zh-CN"/>
        </w:rPr>
        <w:t>外售给废品回收站；</w:t>
      </w:r>
      <w:r>
        <w:rPr>
          <w:rFonts w:ascii="宋体" w:hAnsi="宋体" w:eastAsia="宋体" w:cs="宋体"/>
          <w:sz w:val="24"/>
          <w:szCs w:val="24"/>
        </w:rPr>
        <w:t>废</w:t>
      </w:r>
      <w:r>
        <w:rPr>
          <w:rFonts w:hint="eastAsia" w:ascii="宋体" w:hAnsi="宋体" w:eastAsia="宋体" w:cs="宋体"/>
          <w:sz w:val="24"/>
          <w:szCs w:val="24"/>
          <w:lang w:eastAsia="zh-CN"/>
        </w:rPr>
        <w:t>油</w:t>
      </w:r>
      <w:r>
        <w:rPr>
          <w:rFonts w:ascii="宋体" w:hAnsi="宋体" w:eastAsia="宋体" w:cs="宋体"/>
          <w:sz w:val="24"/>
          <w:szCs w:val="24"/>
        </w:rPr>
        <w:t>桶</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废液压油、废机油</w:t>
      </w:r>
      <w:r>
        <w:rPr>
          <w:rFonts w:ascii="宋体" w:hAnsi="宋体" w:eastAsia="宋体" w:cs="宋体"/>
          <w:sz w:val="24"/>
          <w:szCs w:val="24"/>
        </w:rPr>
        <w:t>暂存于危废暂存间，</w:t>
      </w:r>
      <w:r>
        <w:rPr>
          <w:rFonts w:hint="eastAsia" w:cs="宋体"/>
          <w:b w:val="0"/>
          <w:bCs w:val="0"/>
          <w:color w:val="auto"/>
          <w:sz w:val="24"/>
          <w:u w:val="none"/>
        </w:rPr>
        <w:t>交给</w:t>
      </w:r>
      <w:r>
        <w:rPr>
          <w:rFonts w:hint="eastAsia" w:cs="宋体"/>
          <w:b w:val="0"/>
          <w:bCs w:val="0"/>
          <w:color w:val="auto"/>
          <w:sz w:val="24"/>
          <w:u w:val="none"/>
          <w:lang w:val="en-US" w:eastAsia="zh-CN"/>
        </w:rPr>
        <w:t>信阳金瑞莱环境科技有限公司</w:t>
      </w:r>
      <w:r>
        <w:rPr>
          <w:rFonts w:hint="eastAsia" w:cs="宋体"/>
          <w:b w:val="0"/>
          <w:bCs w:val="0"/>
          <w:color w:val="auto"/>
          <w:sz w:val="24"/>
          <w:u w:val="none"/>
        </w:rPr>
        <w:t>处置</w:t>
      </w:r>
      <w:r>
        <w:rPr>
          <w:rFonts w:hint="eastAsia" w:cs="宋体"/>
          <w:b w:val="0"/>
          <w:bCs w:val="0"/>
          <w:color w:val="auto"/>
          <w:sz w:val="24"/>
          <w:u w:val="none"/>
          <w:lang w:eastAsia="zh-CN"/>
        </w:rPr>
        <w:t>。</w:t>
      </w:r>
      <w:r>
        <w:rPr>
          <w:rFonts w:hint="default" w:ascii="Times New Roman" w:hAnsi="Times New Roman" w:cs="Times New Roman"/>
          <w:sz w:val="24"/>
        </w:rPr>
        <w:t>因此，从环保角度分析，本项目的建设</w:t>
      </w:r>
      <w:r>
        <w:rPr>
          <w:rFonts w:hint="eastAsia" w:ascii="Times New Roman" w:hAnsi="Times New Roman" w:cs="Times New Roman"/>
          <w:sz w:val="24"/>
          <w:lang w:val="en-US" w:eastAsia="zh-CN"/>
        </w:rPr>
        <w:t>对外环境影响较小</w:t>
      </w:r>
      <w:r>
        <w:rPr>
          <w:rFonts w:hint="default" w:ascii="Times New Roman" w:hAnsi="Times New Roman" w:cs="Times New Roman"/>
          <w:sz w:val="24"/>
        </w:rPr>
        <w:t>。</w:t>
      </w:r>
    </w:p>
    <w:p>
      <w:pPr>
        <w:pStyle w:val="8"/>
        <w:keepNext w:val="0"/>
        <w:keepLines w:val="0"/>
        <w:pageBreakBefore w:val="0"/>
        <w:widowControl w:val="0"/>
        <w:kinsoku/>
        <w:wordWrap/>
        <w:overflowPunct/>
        <w:topLinePunct w:val="0"/>
        <w:autoSpaceDE/>
        <w:autoSpaceDN/>
        <w:bidi w:val="0"/>
        <w:adjustRightInd/>
        <w:snapToGrid w:val="0"/>
        <w:spacing w:after="120" w:line="484" w:lineRule="exact"/>
        <w:ind w:left="0" w:leftChars="0" w:right="0" w:rightChars="0" w:firstLine="482" w:firstLineChars="0"/>
        <w:jc w:val="both"/>
        <w:textAlignment w:val="auto"/>
        <w:outlineLvl w:val="9"/>
        <w:rPr>
          <w:rFonts w:hint="default" w:ascii="Times New Roman" w:hAnsi="Times New Roman" w:cs="Times New Roman"/>
          <w:b/>
          <w:sz w:val="28"/>
        </w:rPr>
      </w:pPr>
      <w:r>
        <w:rPr>
          <w:rFonts w:hint="default" w:ascii="Times New Roman" w:hAnsi="Times New Roman" w:cs="Times New Roman"/>
          <w:b/>
          <w:sz w:val="28"/>
        </w:rPr>
        <w:t>六、结论</w:t>
      </w:r>
    </w:p>
    <w:p>
      <w:pPr>
        <w:pStyle w:val="8"/>
        <w:keepNext w:val="0"/>
        <w:keepLines w:val="0"/>
        <w:pageBreakBefore w:val="0"/>
        <w:widowControl w:val="0"/>
        <w:kinsoku/>
        <w:wordWrap/>
        <w:overflowPunct/>
        <w:topLinePunct w:val="0"/>
        <w:autoSpaceDE/>
        <w:autoSpaceDN/>
        <w:bidi w:val="0"/>
        <w:adjustRightInd/>
        <w:snapToGrid w:val="0"/>
        <w:spacing w:after="0" w:line="484" w:lineRule="exact"/>
        <w:ind w:left="0" w:leftChars="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对照项目的环评报告及其批复，结合对现场勘察</w:t>
      </w:r>
      <w:r>
        <w:rPr>
          <w:rFonts w:hint="default" w:ascii="Times New Roman" w:hAnsi="Times New Roman" w:cs="Times New Roman"/>
          <w:sz w:val="24"/>
          <w:lang w:eastAsia="zh-CN"/>
        </w:rPr>
        <w:t>，</w:t>
      </w:r>
      <w:r>
        <w:rPr>
          <w:rFonts w:hint="default" w:ascii="Times New Roman" w:hAnsi="Times New Roman" w:eastAsia="宋体" w:cs="Times New Roman"/>
          <w:sz w:val="24"/>
        </w:rPr>
        <w:t xml:space="preserve">本项目建设按照环评报告及其批复要求，环境保护设施与主体工程同时设计、同时施工、同时投产使用；各项污染物排放符合国家和地方相关标准、环境影响报告表及其批复的决定；该项目的性质、规模、地点、采用的生产工艺及防治措施未发生重大变更；项目建设过程中未造成重大环境污染；项目不属于纳入排污许可管理的建设项目；本项目未受到环保管理部门相关处罚；验收报告编制基本符合建设项目竣工环境保护验收技术规范；建设内容均符合其它相关环境保护法律、行政法规等要求。验收工作组原则同意本项目通过竣工环保验收。 </w:t>
      </w:r>
    </w:p>
    <w:p>
      <w:pPr>
        <w:pStyle w:val="8"/>
        <w:keepNext w:val="0"/>
        <w:keepLines w:val="0"/>
        <w:pageBreakBefore w:val="0"/>
        <w:widowControl w:val="0"/>
        <w:numPr>
          <w:ilvl w:val="0"/>
          <w:numId w:val="5"/>
        </w:numPr>
        <w:kinsoku/>
        <w:wordWrap/>
        <w:overflowPunct/>
        <w:topLinePunct w:val="0"/>
        <w:autoSpaceDE/>
        <w:autoSpaceDN/>
        <w:bidi w:val="0"/>
        <w:adjustRightInd/>
        <w:snapToGrid w:val="0"/>
        <w:spacing w:after="0" w:line="484" w:lineRule="exact"/>
        <w:ind w:left="0" w:leftChars="0" w:firstLine="562" w:firstLineChars="200"/>
        <w:jc w:val="both"/>
        <w:textAlignment w:val="auto"/>
        <w:outlineLvl w:val="9"/>
        <w:rPr>
          <w:rFonts w:hint="default" w:ascii="Times New Roman" w:hAnsi="Times New Roman" w:cs="Times New Roman"/>
          <w:b/>
          <w:sz w:val="28"/>
          <w:szCs w:val="28"/>
        </w:rPr>
      </w:pPr>
      <w:r>
        <w:rPr>
          <w:rFonts w:hint="eastAsia" w:ascii="Times New Roman" w:hAnsi="Times New Roman" w:cs="Times New Roman"/>
          <w:b/>
          <w:bCs/>
          <w:sz w:val="28"/>
          <w:szCs w:val="28"/>
          <w:lang w:val="en-US" w:eastAsia="zh-CN"/>
        </w:rPr>
        <w:t>后续要求</w:t>
      </w:r>
    </w:p>
    <w:p>
      <w:pPr>
        <w:pStyle w:val="8"/>
        <w:keepNext w:val="0"/>
        <w:keepLines w:val="0"/>
        <w:pageBreakBefore w:val="0"/>
        <w:widowControl w:val="0"/>
        <w:numPr>
          <w:ilvl w:val="0"/>
          <w:numId w:val="6"/>
        </w:numPr>
        <w:kinsoku/>
        <w:wordWrap/>
        <w:overflowPunct/>
        <w:topLinePunct w:val="0"/>
        <w:autoSpaceDE/>
        <w:autoSpaceDN/>
        <w:bidi w:val="0"/>
        <w:adjustRightInd/>
        <w:snapToGrid w:val="0"/>
        <w:spacing w:after="0" w:line="484" w:lineRule="exact"/>
        <w:ind w:firstLine="480" w:firstLineChars="200"/>
        <w:jc w:val="both"/>
        <w:textAlignment w:val="auto"/>
        <w:outlineLvl w:val="9"/>
        <w:rPr>
          <w:rFonts w:hint="default" w:ascii="Times New Roman" w:hAnsi="Times New Roman" w:eastAsia="宋体" w:cs="Times New Roman"/>
          <w:sz w:val="24"/>
        </w:rPr>
      </w:pPr>
      <w:r>
        <w:rPr>
          <w:rFonts w:hint="default" w:ascii="Times New Roman" w:hAnsi="Times New Roman" w:eastAsia="宋体" w:cs="Times New Roman"/>
          <w:sz w:val="24"/>
        </w:rPr>
        <w:t>加强危废及车间卫生日常管理。</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484" w:lineRule="exact"/>
        <w:ind w:leftChars="400"/>
        <w:jc w:val="both"/>
        <w:textAlignment w:val="auto"/>
        <w:outlineLvl w:val="9"/>
        <w:rPr>
          <w:rFonts w:hint="default" w:ascii="Times New Roman" w:hAnsi="Times New Roman" w:eastAsia="宋体" w:cs="Times New Roman"/>
          <w:sz w:val="24"/>
        </w:rPr>
      </w:pPr>
    </w:p>
    <w:p>
      <w:pPr>
        <w:pStyle w:val="8"/>
        <w:keepNext w:val="0"/>
        <w:keepLines w:val="0"/>
        <w:pageBreakBefore w:val="0"/>
        <w:widowControl w:val="0"/>
        <w:numPr>
          <w:ilvl w:val="0"/>
          <w:numId w:val="5"/>
        </w:numPr>
        <w:kinsoku/>
        <w:wordWrap/>
        <w:overflowPunct/>
        <w:topLinePunct w:val="0"/>
        <w:autoSpaceDE/>
        <w:autoSpaceDN/>
        <w:bidi w:val="0"/>
        <w:adjustRightInd/>
        <w:snapToGrid w:val="0"/>
        <w:spacing w:after="0" w:line="500" w:lineRule="exact"/>
        <w:ind w:left="0" w:leftChars="0" w:firstLine="562" w:firstLineChars="200"/>
        <w:jc w:val="both"/>
        <w:textAlignment w:val="auto"/>
        <w:outlineLvl w:val="9"/>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 xml:space="preserve">验收人员信息（见下表） </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r>
        <w:rPr>
          <w:rFonts w:hint="eastAsia" w:ascii="Times New Roman" w:hAnsi="Times New Roman" w:eastAsia="宋体" w:cs="Times New Roman"/>
          <w:b/>
          <w:bCs/>
          <w:sz w:val="28"/>
          <w:szCs w:val="28"/>
          <w:lang w:val="en-US" w:eastAsia="zh-CN"/>
        </w:rPr>
        <w:t xml:space="preserve"> </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bCs/>
          <w:sz w:val="28"/>
          <w:szCs w:val="28"/>
          <w:lang w:val="en-US" w:eastAsia="zh-CN"/>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eastAsia" w:ascii="Times New Roman" w:hAnsi="Times New Roman" w:eastAsia="宋体" w:cs="Times New Roman"/>
          <w:b w:val="0"/>
          <w:bCs w:val="0"/>
          <w:color w:val="auto"/>
          <w:sz w:val="28"/>
          <w:szCs w:val="28"/>
          <w:lang w:val="en-US" w:eastAsia="zh-CN"/>
        </w:rPr>
      </w:pPr>
      <w:r>
        <w:rPr>
          <w:rFonts w:hint="eastAsia" w:ascii="Times New Roman" w:hAnsi="Times New Roman" w:eastAsia="宋体" w:cs="Times New Roman"/>
          <w:b/>
          <w:bCs/>
          <w:sz w:val="28"/>
          <w:szCs w:val="28"/>
          <w:lang w:val="en-US" w:eastAsia="zh-CN"/>
        </w:rPr>
        <w:t xml:space="preserve">                              </w:t>
      </w:r>
      <w:r>
        <w:rPr>
          <w:rFonts w:hint="eastAsia" w:ascii="Times New Roman" w:hAnsi="Times New Roman" w:eastAsia="宋体" w:cs="Times New Roman"/>
          <w:b w:val="0"/>
          <w:bCs w:val="0"/>
          <w:color w:val="auto"/>
          <w:sz w:val="28"/>
          <w:szCs w:val="28"/>
          <w:lang w:val="en-US" w:eastAsia="zh-CN"/>
        </w:rPr>
        <w:t>巩义市碧帆环保设备有限公司</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leftChars="200"/>
        <w:jc w:val="both"/>
        <w:textAlignment w:val="auto"/>
        <w:outlineLvl w:val="9"/>
        <w:rPr>
          <w:rFonts w:hint="default" w:ascii="Times New Roman" w:hAnsi="Times New Roman" w:eastAsia="宋体" w:cs="Times New Roman"/>
          <w:b w:val="0"/>
          <w:bCs w:val="0"/>
          <w:color w:val="auto"/>
          <w:sz w:val="28"/>
          <w:szCs w:val="28"/>
          <w:lang w:val="en-US" w:eastAsia="zh-CN"/>
        </w:rPr>
      </w:pPr>
      <w:r>
        <w:rPr>
          <w:rFonts w:hint="eastAsia" w:ascii="Times New Roman" w:hAnsi="Times New Roman" w:eastAsia="宋体" w:cs="Times New Roman"/>
          <w:b w:val="0"/>
          <w:bCs w:val="0"/>
          <w:color w:val="auto"/>
          <w:sz w:val="28"/>
          <w:szCs w:val="28"/>
          <w:lang w:val="en-US" w:eastAsia="zh-CN"/>
        </w:rPr>
        <w:t xml:space="preserve">                                     2021年6月23日</w:t>
      </w: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jc w:val="both"/>
        <w:textAlignment w:val="auto"/>
        <w:outlineLvl w:val="9"/>
        <w:rPr>
          <w:rFonts w:hint="default" w:ascii="Times New Roman" w:hAnsi="Times New Roman" w:eastAsia="宋体" w:cs="Times New Roman"/>
          <w:sz w:val="24"/>
          <w:lang w:eastAsia="zh-CN"/>
        </w:rPr>
      </w:pPr>
    </w:p>
    <w:p>
      <w:pPr>
        <w:pStyle w:val="8"/>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jc w:val="both"/>
        <w:textAlignment w:val="auto"/>
        <w:outlineLvl w:val="9"/>
        <w:rPr>
          <w:rFonts w:hint="default" w:ascii="Times New Roman" w:hAnsi="Times New Roman" w:eastAsia="宋体" w:cs="Times New Roman"/>
          <w:sz w:val="24"/>
          <w:lang w:eastAsia="zh-CN"/>
        </w:rPr>
      </w:pPr>
    </w:p>
    <w:p>
      <w:pPr>
        <w:spacing w:line="360" w:lineRule="auto"/>
        <w:outlineLvl w:val="0"/>
        <w:rPr>
          <w:rFonts w:hint="eastAsia" w:ascii="Times New Roman" w:hAnsi="Times New Roman" w:cs="Times New Roman"/>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9"/>
        <w:spacing w:line="800" w:lineRule="exact"/>
        <w:ind w:left="0" w:firstLine="0"/>
        <w:outlineLvl w:val="0"/>
        <w:rPr>
          <w:rFonts w:hint="eastAsia" w:ascii="Times New Roman" w:hAnsi="Times New Roman" w:cs="Times New Roman"/>
          <w:b/>
          <w:bCs/>
          <w:sz w:val="32"/>
          <w:szCs w:val="32"/>
          <w:lang w:val="en-US" w:eastAsia="zh-CN"/>
        </w:rPr>
      </w:pPr>
      <w:r>
        <w:rPr>
          <w:rFonts w:hint="eastAsia" w:ascii="Times New Roman" w:hAnsi="Times New Roman" w:cs="Times New Roman"/>
          <w:b/>
          <w:bCs/>
          <w:sz w:val="32"/>
          <w:szCs w:val="32"/>
        </w:rPr>
        <w:t>附件</w:t>
      </w:r>
      <w:r>
        <w:rPr>
          <w:rFonts w:hint="eastAsia" w:ascii="Times New Roman" w:hAnsi="Times New Roman" w:cs="Times New Roman"/>
          <w:b/>
          <w:bCs/>
          <w:sz w:val="32"/>
          <w:szCs w:val="32"/>
          <w:lang w:val="en-US" w:eastAsia="zh-CN"/>
        </w:rPr>
        <w:t>九</w:t>
      </w:r>
      <w:r>
        <w:rPr>
          <w:rFonts w:hint="eastAsia" w:ascii="Times New Roman" w:hAnsi="Times New Roman" w:cs="Times New Roman"/>
          <w:b/>
          <w:bCs/>
          <w:sz w:val="32"/>
          <w:szCs w:val="32"/>
        </w:rPr>
        <w:t xml:space="preserve"> </w:t>
      </w:r>
      <w:r>
        <w:rPr>
          <w:rFonts w:hint="eastAsia" w:ascii="Times New Roman" w:hAnsi="Times New Roman" w:cs="Times New Roman"/>
          <w:b/>
          <w:bCs/>
          <w:sz w:val="32"/>
          <w:szCs w:val="32"/>
          <w:lang w:val="en-US" w:eastAsia="zh-CN"/>
        </w:rPr>
        <w:t>签到表</w:t>
      </w:r>
    </w:p>
    <w:p>
      <w:pPr>
        <w:pStyle w:val="9"/>
        <w:spacing w:line="800" w:lineRule="exact"/>
        <w:ind w:left="0" w:firstLine="0"/>
        <w:outlineLvl w:val="0"/>
        <w:rPr>
          <w:rFonts w:hint="eastAsia" w:ascii="Times New Roman" w:hAnsi="Times New Roman" w:cs="Times New Roman"/>
          <w:b/>
          <w:bCs/>
          <w:sz w:val="32"/>
          <w:szCs w:val="32"/>
          <w:lang w:val="en-US" w:eastAsia="zh-CN"/>
        </w:rPr>
      </w:pPr>
      <w:r>
        <w:drawing>
          <wp:anchor distT="0" distB="0" distL="114300" distR="114300" simplePos="0" relativeHeight="251745280" behindDoc="1" locked="0" layoutInCell="1" allowOverlap="1">
            <wp:simplePos x="0" y="0"/>
            <wp:positionH relativeFrom="column">
              <wp:posOffset>-206375</wp:posOffset>
            </wp:positionH>
            <wp:positionV relativeFrom="paragraph">
              <wp:posOffset>20955</wp:posOffset>
            </wp:positionV>
            <wp:extent cx="8861425" cy="4627880"/>
            <wp:effectExtent l="0" t="0" r="15875" b="1270"/>
            <wp:wrapNone/>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48"/>
                    <a:stretch>
                      <a:fillRect/>
                    </a:stretch>
                  </pic:blipFill>
                  <pic:spPr>
                    <a:xfrm>
                      <a:off x="0" y="0"/>
                      <a:ext cx="8861425" cy="4627880"/>
                    </a:xfrm>
                    <a:prstGeom prst="rect">
                      <a:avLst/>
                    </a:prstGeom>
                    <a:noFill/>
                    <a:ln>
                      <a:noFill/>
                    </a:ln>
                  </pic:spPr>
                </pic:pic>
              </a:graphicData>
            </a:graphic>
          </wp:anchor>
        </w:drawing>
      </w:r>
    </w:p>
    <w:p>
      <w:pPr>
        <w:pStyle w:val="9"/>
        <w:spacing w:line="800" w:lineRule="exact"/>
        <w:ind w:left="0" w:firstLine="0"/>
        <w:outlineLvl w:val="0"/>
        <w:rPr>
          <w:rFonts w:hint="eastAsia" w:ascii="Times New Roman" w:hAnsi="Times New Roman" w:cs="Times New Roman"/>
          <w:b/>
          <w:bCs/>
          <w:sz w:val="32"/>
          <w:szCs w:val="32"/>
          <w:lang w:val="en-US" w:eastAsia="zh-CN"/>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rPr>
      </w:pPr>
    </w:p>
    <w:p>
      <w:pPr>
        <w:pStyle w:val="9"/>
        <w:spacing w:line="800" w:lineRule="exact"/>
        <w:ind w:left="0" w:firstLine="0"/>
        <w:outlineLvl w:val="0"/>
        <w:rPr>
          <w:rFonts w:hint="eastAsia" w:ascii="Times New Roman" w:hAnsi="Times New Roman" w:cs="Times New Roman"/>
          <w:b/>
          <w:bCs/>
          <w:sz w:val="32"/>
          <w:szCs w:val="32"/>
          <w:lang w:eastAsia="zh-CN"/>
        </w:rPr>
      </w:pPr>
    </w:p>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等线 Light">
    <w:altName w:val="宋体"/>
    <w:panose1 w:val="02010600030101010101"/>
    <w:charset w:val="86"/>
    <w:family w:val="auto"/>
    <w:pitch w:val="default"/>
    <w:sig w:usb0="00000000" w:usb1="00000000" w:usb2="00000016" w:usb3="00000000" w:csb0="0004000F" w:csb1="00000000"/>
  </w:font>
  <w:font w:name="MingLiU">
    <w:altName w:val="Microsoft JhengHei UI"/>
    <w:panose1 w:val="02020509000000000000"/>
    <w:charset w:val="88"/>
    <w:family w:val="moder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Calibri Light">
    <w:panose1 w:val="020F0302020204030204"/>
    <w:charset w:val="00"/>
    <w:family w:val="swiss"/>
    <w:pitch w:val="default"/>
    <w:sig w:usb0="E0002AFF" w:usb1="C000247B" w:usb2="00000009" w:usb3="00000000" w:csb0="200001FF" w:csb1="00000000"/>
  </w:font>
  <w:font w:name="仿宋_GB2312">
    <w:altName w:val="微软雅黑"/>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w:pict>
        <v:shape id="_x0000_s3079" o:spid="_x0000_s3079" o:spt="202" type="#_x0000_t202" style="position:absolute;left:0pt;margin-top:0pt;height:144pt;width:144pt;mso-position-horizontal:center;mso-position-horizontal-relative:margin;mso-wrap-style:none;z-index:251666432;mso-width-relative:page;mso-height-relative:page;" filled="f" stroked="f" coordsize="21600,21600">
          <v:path/>
          <v:fill on="f" focussize="0,0"/>
          <v:stroke on="f"/>
          <v:imagedata o:title=""/>
          <o:lock v:ext="edit" aspectratio="f"/>
          <v:textbox inset="0mm,0mm,0mm,0mm" style="mso-fit-shape-to-text:t;">
            <w:txbxContent>
              <w:p>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r>
      <w:rPr>
        <w:sz w:val="18"/>
      </w:rPr>
      <w:pict>
        <v:shape id="_x0000_s3080" o:spid="_x0000_s3080" o:spt="202" type="#_x0000_t202" style="position:absolute;left:0pt;margin-top:0pt;height:144pt;width:144pt;mso-position-horizontal:center;mso-position-horizontal-relative:margin;mso-wrap-style:none;z-index:251667456;mso-width-relative:page;mso-height-relative:page;" filled="f" stroked="f" coordsize="21600,21600">
          <v:path/>
          <v:fill on="f" focussize="0,0"/>
          <v:stroke on="f"/>
          <v:imagedata o:title=""/>
          <o:lock v:ext="edit" aspectratio="f"/>
          <v:textbox inset="0mm,0mm,0mm,0mm" style="mso-fit-shape-to-text:t;">
            <w:txbxContent>
              <w:p>
                <w:pPr>
                  <w:pStyle w:val="13"/>
                  <w:rPr>
                    <w:rFonts w:hint="eastAsia" w:eastAsiaTheme="minorEastAsia"/>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26</w:t>
                </w:r>
                <w:r>
                  <w:rPr>
                    <w:rFonts w:hint="eastAsia"/>
                    <w:lang w:eastAsia="zh-CN"/>
                  </w:rPr>
                  <w:fldChar w:fldCharType="end"/>
                </w:r>
              </w:p>
            </w:txbxContent>
          </v:textbox>
        </v:shape>
      </w:pict>
    </w:r>
  </w:p>
  <w:p>
    <w:pPr>
      <w:pStyle w:val="13"/>
      <w:jc w:val="center"/>
      <w:rPr>
        <w:sz w:val="21"/>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both"/>
      <w:rPr>
        <w:sz w:val="21"/>
        <w:szCs w:val="21"/>
        <w:u w:val="single"/>
      </w:rPr>
    </w:pPr>
  </w:p>
  <w:p>
    <w:pPr>
      <w:pStyle w:val="14"/>
      <w:jc w:val="center"/>
      <w:rPr>
        <w:sz w:val="21"/>
        <w:szCs w:val="21"/>
        <w:u w:val="single"/>
      </w:rPr>
    </w:pPr>
  </w:p>
  <w:p>
    <w:pPr>
      <w:pStyle w:val="14"/>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jc w:val="center"/>
      <w:rPr>
        <w:rFonts w:hint="eastAsia" w:ascii="Times New Roman" w:hAnsi="Times New Roman" w:cs="Times New Roman"/>
        <w:sz w:val="21"/>
        <w:szCs w:val="21"/>
        <w:u w:val="single"/>
        <w:lang w:eastAsia="zh-CN"/>
      </w:rPr>
    </w:pPr>
    <w:r>
      <w:rPr>
        <w:rFonts w:hint="eastAsia" w:ascii="Times New Roman" w:hAnsi="Times New Roman" w:cs="Times New Roman"/>
        <w:sz w:val="21"/>
        <w:u w:val="single"/>
        <w:lang w:val="en-US" w:eastAsia="zh-CN"/>
      </w:rPr>
      <w:t>巩义市</w:t>
    </w:r>
    <w:r>
      <w:rPr>
        <w:rFonts w:hint="eastAsia"/>
        <w:sz w:val="21"/>
        <w:szCs w:val="21"/>
        <w:u w:val="single"/>
      </w:rPr>
      <w:t>碧帆环保设备有限公司年加工</w:t>
    </w:r>
    <w:r>
      <w:rPr>
        <w:rFonts w:hint="eastAsia"/>
        <w:b w:val="0"/>
        <w:bCs/>
        <w:sz w:val="21"/>
        <w:szCs w:val="21"/>
        <w:u w:val="single"/>
      </w:rPr>
      <w:t>20</w:t>
    </w:r>
    <w:r>
      <w:rPr>
        <w:rFonts w:hint="eastAsia"/>
        <w:sz w:val="21"/>
        <w:szCs w:val="21"/>
        <w:u w:val="single"/>
      </w:rPr>
      <w:t>套除尘器、</w:t>
    </w:r>
    <w:r>
      <w:rPr>
        <w:rFonts w:hint="eastAsia"/>
        <w:b w:val="0"/>
        <w:bCs/>
        <w:sz w:val="21"/>
        <w:szCs w:val="21"/>
        <w:u w:val="single"/>
      </w:rPr>
      <w:t>20</w:t>
    </w:r>
    <w:r>
      <w:rPr>
        <w:rFonts w:hint="eastAsia"/>
        <w:sz w:val="21"/>
        <w:szCs w:val="21"/>
        <w:u w:val="single"/>
      </w:rPr>
      <w:t>套脱硫塔项目</w:t>
    </w:r>
  </w:p>
  <w:p>
    <w:pPr>
      <w:pStyle w:val="14"/>
      <w:jc w:val="center"/>
      <w:rPr>
        <w:u w:val="single"/>
      </w:rPr>
    </w:pPr>
    <w:r>
      <w:rPr>
        <w:rFonts w:hint="default" w:ascii="Times New Roman" w:hAnsi="Times New Roman" w:cs="Times New Roman"/>
        <w:sz w:val="21"/>
        <w:u w:val="single"/>
      </w:rPr>
      <w:t>竣工环境保护验收监测报告</w:t>
    </w:r>
  </w:p>
  <w:p>
    <w:pPr>
      <w:pStyle w:val="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2139A6C"/>
    <w:multiLevelType w:val="singleLevel"/>
    <w:tmpl w:val="92139A6C"/>
    <w:lvl w:ilvl="0" w:tentative="0">
      <w:start w:val="1"/>
      <w:numFmt w:val="decimal"/>
      <w:suff w:val="nothing"/>
      <w:lvlText w:val="%1、"/>
      <w:lvlJc w:val="left"/>
    </w:lvl>
  </w:abstractNum>
  <w:abstractNum w:abstractNumId="1">
    <w:nsid w:val="118CF25A"/>
    <w:multiLevelType w:val="singleLevel"/>
    <w:tmpl w:val="118CF25A"/>
    <w:lvl w:ilvl="0" w:tentative="0">
      <w:start w:val="7"/>
      <w:numFmt w:val="chineseCounting"/>
      <w:suff w:val="nothing"/>
      <w:lvlText w:val="%1、"/>
      <w:lvlJc w:val="left"/>
      <w:rPr>
        <w:rFonts w:hint="eastAsia"/>
      </w:rPr>
    </w:lvl>
  </w:abstractNum>
  <w:abstractNum w:abstractNumId="2">
    <w:nsid w:val="395A8618"/>
    <w:multiLevelType w:val="singleLevel"/>
    <w:tmpl w:val="395A8618"/>
    <w:lvl w:ilvl="0" w:tentative="0">
      <w:start w:val="1"/>
      <w:numFmt w:val="decimal"/>
      <w:suff w:val="nothing"/>
      <w:lvlText w:val="（%1）"/>
      <w:lvlJc w:val="left"/>
    </w:lvl>
  </w:abstractNum>
  <w:abstractNum w:abstractNumId="3">
    <w:nsid w:val="57E4B789"/>
    <w:multiLevelType w:val="singleLevel"/>
    <w:tmpl w:val="57E4B789"/>
    <w:lvl w:ilvl="0" w:tentative="0">
      <w:start w:val="2"/>
      <w:numFmt w:val="decimal"/>
      <w:suff w:val="nothing"/>
      <w:lvlText w:val="（%1）"/>
      <w:lvlJc w:val="left"/>
    </w:lvl>
  </w:abstractNum>
  <w:abstractNum w:abstractNumId="4">
    <w:nsid w:val="59254340"/>
    <w:multiLevelType w:val="singleLevel"/>
    <w:tmpl w:val="59254340"/>
    <w:lvl w:ilvl="0" w:tentative="0">
      <w:start w:val="4"/>
      <w:numFmt w:val="decimal"/>
      <w:suff w:val="nothing"/>
      <w:lvlText w:val="%1、"/>
      <w:lvlJc w:val="left"/>
    </w:lvl>
  </w:abstractNum>
  <w:abstractNum w:abstractNumId="5">
    <w:nsid w:val="5A0FC674"/>
    <w:multiLevelType w:val="singleLevel"/>
    <w:tmpl w:val="5A0FC674"/>
    <w:lvl w:ilvl="0" w:tentative="0">
      <w:start w:val="2"/>
      <w:numFmt w:val="decimal"/>
      <w:suff w:val="nothing"/>
      <w:lvlText w:val="（%1）"/>
      <w:lvlJc w:val="left"/>
    </w:lvl>
  </w:abstractNum>
  <w:num w:numId="1">
    <w:abstractNumId w:val="4"/>
  </w:num>
  <w:num w:numId="2">
    <w:abstractNumId w:val="3"/>
  </w:num>
  <w:num w:numId="3">
    <w:abstractNumId w:val="2"/>
  </w:num>
  <w:num w:numId="4">
    <w:abstractNumId w:val="5"/>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E27137"/>
    <w:rsid w:val="000016F6"/>
    <w:rsid w:val="00002577"/>
    <w:rsid w:val="000044BB"/>
    <w:rsid w:val="00006847"/>
    <w:rsid w:val="000069D2"/>
    <w:rsid w:val="00010AFB"/>
    <w:rsid w:val="00020EA1"/>
    <w:rsid w:val="00026491"/>
    <w:rsid w:val="00026510"/>
    <w:rsid w:val="00033386"/>
    <w:rsid w:val="00034F90"/>
    <w:rsid w:val="00037EA7"/>
    <w:rsid w:val="00043632"/>
    <w:rsid w:val="0004543C"/>
    <w:rsid w:val="000476AD"/>
    <w:rsid w:val="00052807"/>
    <w:rsid w:val="00054221"/>
    <w:rsid w:val="00055660"/>
    <w:rsid w:val="00062C14"/>
    <w:rsid w:val="00063B5A"/>
    <w:rsid w:val="00065D4B"/>
    <w:rsid w:val="00067081"/>
    <w:rsid w:val="00072031"/>
    <w:rsid w:val="000731AD"/>
    <w:rsid w:val="000742AB"/>
    <w:rsid w:val="000770F4"/>
    <w:rsid w:val="0008084C"/>
    <w:rsid w:val="00080E84"/>
    <w:rsid w:val="000811B5"/>
    <w:rsid w:val="00081231"/>
    <w:rsid w:val="00084860"/>
    <w:rsid w:val="00084E42"/>
    <w:rsid w:val="000855E5"/>
    <w:rsid w:val="000928A4"/>
    <w:rsid w:val="00096701"/>
    <w:rsid w:val="000A003E"/>
    <w:rsid w:val="000A3A1E"/>
    <w:rsid w:val="000A5126"/>
    <w:rsid w:val="000A5CBA"/>
    <w:rsid w:val="000A69AD"/>
    <w:rsid w:val="000B401A"/>
    <w:rsid w:val="000C038C"/>
    <w:rsid w:val="000C08F2"/>
    <w:rsid w:val="000C3FB9"/>
    <w:rsid w:val="000C63AE"/>
    <w:rsid w:val="000C7F72"/>
    <w:rsid w:val="000D1216"/>
    <w:rsid w:val="000D22CB"/>
    <w:rsid w:val="000D3116"/>
    <w:rsid w:val="000D77A3"/>
    <w:rsid w:val="000E1936"/>
    <w:rsid w:val="000E257B"/>
    <w:rsid w:val="000E2F5A"/>
    <w:rsid w:val="000E3D42"/>
    <w:rsid w:val="000E75CD"/>
    <w:rsid w:val="000F08FA"/>
    <w:rsid w:val="000F50C4"/>
    <w:rsid w:val="000F661F"/>
    <w:rsid w:val="000F73BF"/>
    <w:rsid w:val="000F73DF"/>
    <w:rsid w:val="00104F02"/>
    <w:rsid w:val="00105636"/>
    <w:rsid w:val="00105850"/>
    <w:rsid w:val="001067C1"/>
    <w:rsid w:val="00107161"/>
    <w:rsid w:val="00112523"/>
    <w:rsid w:val="00113797"/>
    <w:rsid w:val="001154A5"/>
    <w:rsid w:val="001163C3"/>
    <w:rsid w:val="00116B43"/>
    <w:rsid w:val="00117968"/>
    <w:rsid w:val="00120BE7"/>
    <w:rsid w:val="00121513"/>
    <w:rsid w:val="0012461F"/>
    <w:rsid w:val="0012783B"/>
    <w:rsid w:val="00132F30"/>
    <w:rsid w:val="00133CC5"/>
    <w:rsid w:val="0014301F"/>
    <w:rsid w:val="00147508"/>
    <w:rsid w:val="00155585"/>
    <w:rsid w:val="00156FC6"/>
    <w:rsid w:val="0015708B"/>
    <w:rsid w:val="00157996"/>
    <w:rsid w:val="00157E73"/>
    <w:rsid w:val="00160344"/>
    <w:rsid w:val="00167142"/>
    <w:rsid w:val="001702BC"/>
    <w:rsid w:val="0017112B"/>
    <w:rsid w:val="001767BC"/>
    <w:rsid w:val="00176E7A"/>
    <w:rsid w:val="00180EAD"/>
    <w:rsid w:val="00181321"/>
    <w:rsid w:val="001821AC"/>
    <w:rsid w:val="00185868"/>
    <w:rsid w:val="00186251"/>
    <w:rsid w:val="00192C07"/>
    <w:rsid w:val="00192D01"/>
    <w:rsid w:val="001A3AB7"/>
    <w:rsid w:val="001A65AE"/>
    <w:rsid w:val="001A7FEB"/>
    <w:rsid w:val="001B0BA3"/>
    <w:rsid w:val="001B1170"/>
    <w:rsid w:val="001B23D4"/>
    <w:rsid w:val="001B31B6"/>
    <w:rsid w:val="001B75A6"/>
    <w:rsid w:val="001C0D85"/>
    <w:rsid w:val="001C2C71"/>
    <w:rsid w:val="001C4BBA"/>
    <w:rsid w:val="001C5DE2"/>
    <w:rsid w:val="001C6600"/>
    <w:rsid w:val="001C6F5E"/>
    <w:rsid w:val="001D0046"/>
    <w:rsid w:val="001D0F73"/>
    <w:rsid w:val="001D1170"/>
    <w:rsid w:val="001D29C6"/>
    <w:rsid w:val="001E0745"/>
    <w:rsid w:val="001E263E"/>
    <w:rsid w:val="001E2E9F"/>
    <w:rsid w:val="001E3EF3"/>
    <w:rsid w:val="001E54C0"/>
    <w:rsid w:val="001E65CA"/>
    <w:rsid w:val="001E7EFE"/>
    <w:rsid w:val="0020382E"/>
    <w:rsid w:val="002055E3"/>
    <w:rsid w:val="00213C8E"/>
    <w:rsid w:val="0021554B"/>
    <w:rsid w:val="002212AC"/>
    <w:rsid w:val="0022145B"/>
    <w:rsid w:val="00222D9F"/>
    <w:rsid w:val="00222E83"/>
    <w:rsid w:val="00222FA7"/>
    <w:rsid w:val="002254C8"/>
    <w:rsid w:val="00226589"/>
    <w:rsid w:val="00227E98"/>
    <w:rsid w:val="00231CA0"/>
    <w:rsid w:val="00233720"/>
    <w:rsid w:val="002344D2"/>
    <w:rsid w:val="00235608"/>
    <w:rsid w:val="00244F05"/>
    <w:rsid w:val="00251337"/>
    <w:rsid w:val="0025206C"/>
    <w:rsid w:val="00252C78"/>
    <w:rsid w:val="00255520"/>
    <w:rsid w:val="002572FC"/>
    <w:rsid w:val="00262796"/>
    <w:rsid w:val="00265C8F"/>
    <w:rsid w:val="002708CF"/>
    <w:rsid w:val="00276797"/>
    <w:rsid w:val="0028127A"/>
    <w:rsid w:val="00281396"/>
    <w:rsid w:val="002827F1"/>
    <w:rsid w:val="002831EE"/>
    <w:rsid w:val="002838A7"/>
    <w:rsid w:val="002863BB"/>
    <w:rsid w:val="00287D3A"/>
    <w:rsid w:val="00291ABC"/>
    <w:rsid w:val="00292A5F"/>
    <w:rsid w:val="00292C98"/>
    <w:rsid w:val="00294632"/>
    <w:rsid w:val="002A3894"/>
    <w:rsid w:val="002A6209"/>
    <w:rsid w:val="002A723C"/>
    <w:rsid w:val="002A7DD4"/>
    <w:rsid w:val="002B1AC6"/>
    <w:rsid w:val="002B4030"/>
    <w:rsid w:val="002B432D"/>
    <w:rsid w:val="002C0A58"/>
    <w:rsid w:val="002C17A6"/>
    <w:rsid w:val="002C294C"/>
    <w:rsid w:val="002C6318"/>
    <w:rsid w:val="002C7598"/>
    <w:rsid w:val="002C79DA"/>
    <w:rsid w:val="002D216D"/>
    <w:rsid w:val="002D21DB"/>
    <w:rsid w:val="002E1437"/>
    <w:rsid w:val="002E438A"/>
    <w:rsid w:val="002E467E"/>
    <w:rsid w:val="002E5C92"/>
    <w:rsid w:val="002E624D"/>
    <w:rsid w:val="002F0B76"/>
    <w:rsid w:val="002F335B"/>
    <w:rsid w:val="002F6220"/>
    <w:rsid w:val="002F6951"/>
    <w:rsid w:val="002F766C"/>
    <w:rsid w:val="00300234"/>
    <w:rsid w:val="003039DA"/>
    <w:rsid w:val="003265EE"/>
    <w:rsid w:val="00326FB8"/>
    <w:rsid w:val="00333CC1"/>
    <w:rsid w:val="00335A1A"/>
    <w:rsid w:val="00336DC0"/>
    <w:rsid w:val="00346A41"/>
    <w:rsid w:val="00352B9F"/>
    <w:rsid w:val="00355B9F"/>
    <w:rsid w:val="00356E87"/>
    <w:rsid w:val="00361B24"/>
    <w:rsid w:val="00361D19"/>
    <w:rsid w:val="003620DE"/>
    <w:rsid w:val="00367F79"/>
    <w:rsid w:val="00370944"/>
    <w:rsid w:val="0037247B"/>
    <w:rsid w:val="00375992"/>
    <w:rsid w:val="003775B8"/>
    <w:rsid w:val="003801C6"/>
    <w:rsid w:val="00383566"/>
    <w:rsid w:val="00384C96"/>
    <w:rsid w:val="0038522C"/>
    <w:rsid w:val="00387BFD"/>
    <w:rsid w:val="0039208B"/>
    <w:rsid w:val="003A1D4C"/>
    <w:rsid w:val="003A2CB3"/>
    <w:rsid w:val="003A34B9"/>
    <w:rsid w:val="003A79BF"/>
    <w:rsid w:val="003B0947"/>
    <w:rsid w:val="003C7DD5"/>
    <w:rsid w:val="003D368B"/>
    <w:rsid w:val="003D5E33"/>
    <w:rsid w:val="003E0DE6"/>
    <w:rsid w:val="003E6CF3"/>
    <w:rsid w:val="003E7387"/>
    <w:rsid w:val="003F174E"/>
    <w:rsid w:val="003F3366"/>
    <w:rsid w:val="003F419A"/>
    <w:rsid w:val="003F54E6"/>
    <w:rsid w:val="003F6F50"/>
    <w:rsid w:val="003F77BD"/>
    <w:rsid w:val="00400726"/>
    <w:rsid w:val="0040252D"/>
    <w:rsid w:val="00402826"/>
    <w:rsid w:val="004034EC"/>
    <w:rsid w:val="00403EB1"/>
    <w:rsid w:val="00405E2B"/>
    <w:rsid w:val="004076B9"/>
    <w:rsid w:val="00410524"/>
    <w:rsid w:val="00411308"/>
    <w:rsid w:val="0041224A"/>
    <w:rsid w:val="00412E2B"/>
    <w:rsid w:val="00414788"/>
    <w:rsid w:val="00424B8D"/>
    <w:rsid w:val="00425C80"/>
    <w:rsid w:val="00426CC4"/>
    <w:rsid w:val="00431776"/>
    <w:rsid w:val="004318BC"/>
    <w:rsid w:val="00432321"/>
    <w:rsid w:val="00436C61"/>
    <w:rsid w:val="004402C7"/>
    <w:rsid w:val="004409AC"/>
    <w:rsid w:val="00447542"/>
    <w:rsid w:val="00447863"/>
    <w:rsid w:val="004533C1"/>
    <w:rsid w:val="0045367D"/>
    <w:rsid w:val="00455CB0"/>
    <w:rsid w:val="004608E4"/>
    <w:rsid w:val="00460950"/>
    <w:rsid w:val="00465051"/>
    <w:rsid w:val="00466437"/>
    <w:rsid w:val="0047060B"/>
    <w:rsid w:val="00471371"/>
    <w:rsid w:val="004775C3"/>
    <w:rsid w:val="00482590"/>
    <w:rsid w:val="004850E0"/>
    <w:rsid w:val="00486EA6"/>
    <w:rsid w:val="00487C85"/>
    <w:rsid w:val="00490250"/>
    <w:rsid w:val="00492343"/>
    <w:rsid w:val="004963B4"/>
    <w:rsid w:val="004967F4"/>
    <w:rsid w:val="004A43CF"/>
    <w:rsid w:val="004A5CD1"/>
    <w:rsid w:val="004B3232"/>
    <w:rsid w:val="004C25AE"/>
    <w:rsid w:val="004C3A31"/>
    <w:rsid w:val="004C4223"/>
    <w:rsid w:val="004C61E7"/>
    <w:rsid w:val="004D2350"/>
    <w:rsid w:val="004D4D5C"/>
    <w:rsid w:val="004D71A6"/>
    <w:rsid w:val="004E00D7"/>
    <w:rsid w:val="004F1F2F"/>
    <w:rsid w:val="004F38CB"/>
    <w:rsid w:val="004F48F7"/>
    <w:rsid w:val="004F532D"/>
    <w:rsid w:val="004F55B2"/>
    <w:rsid w:val="004F6350"/>
    <w:rsid w:val="00501E0E"/>
    <w:rsid w:val="00506C72"/>
    <w:rsid w:val="00506D5E"/>
    <w:rsid w:val="005143D6"/>
    <w:rsid w:val="00514935"/>
    <w:rsid w:val="005155AC"/>
    <w:rsid w:val="00520F1A"/>
    <w:rsid w:val="0052202E"/>
    <w:rsid w:val="0052253D"/>
    <w:rsid w:val="00523633"/>
    <w:rsid w:val="00523EF6"/>
    <w:rsid w:val="00524460"/>
    <w:rsid w:val="00525EF0"/>
    <w:rsid w:val="00526C8E"/>
    <w:rsid w:val="00530A81"/>
    <w:rsid w:val="00531FE5"/>
    <w:rsid w:val="00537ACC"/>
    <w:rsid w:val="00540039"/>
    <w:rsid w:val="005405FF"/>
    <w:rsid w:val="00541C0B"/>
    <w:rsid w:val="00543169"/>
    <w:rsid w:val="00546245"/>
    <w:rsid w:val="00546399"/>
    <w:rsid w:val="0054726B"/>
    <w:rsid w:val="005474FA"/>
    <w:rsid w:val="005501E4"/>
    <w:rsid w:val="005510B9"/>
    <w:rsid w:val="00554115"/>
    <w:rsid w:val="00554A1C"/>
    <w:rsid w:val="005575AE"/>
    <w:rsid w:val="005600A1"/>
    <w:rsid w:val="005623AC"/>
    <w:rsid w:val="005648DA"/>
    <w:rsid w:val="00571FF7"/>
    <w:rsid w:val="005721E2"/>
    <w:rsid w:val="00572263"/>
    <w:rsid w:val="00574852"/>
    <w:rsid w:val="00575710"/>
    <w:rsid w:val="00577B5C"/>
    <w:rsid w:val="005808CE"/>
    <w:rsid w:val="00582BED"/>
    <w:rsid w:val="005834EB"/>
    <w:rsid w:val="00585AA8"/>
    <w:rsid w:val="005936BA"/>
    <w:rsid w:val="00595471"/>
    <w:rsid w:val="00595626"/>
    <w:rsid w:val="005957C5"/>
    <w:rsid w:val="005960AD"/>
    <w:rsid w:val="005963CA"/>
    <w:rsid w:val="00596A77"/>
    <w:rsid w:val="005A0D09"/>
    <w:rsid w:val="005A2006"/>
    <w:rsid w:val="005A26C8"/>
    <w:rsid w:val="005A4A6D"/>
    <w:rsid w:val="005A69B0"/>
    <w:rsid w:val="005B08BB"/>
    <w:rsid w:val="005B3597"/>
    <w:rsid w:val="005B4DA0"/>
    <w:rsid w:val="005B6949"/>
    <w:rsid w:val="005B6FCA"/>
    <w:rsid w:val="005B7CBC"/>
    <w:rsid w:val="005C12D5"/>
    <w:rsid w:val="005C359A"/>
    <w:rsid w:val="005C3CFD"/>
    <w:rsid w:val="005D2A75"/>
    <w:rsid w:val="005D3957"/>
    <w:rsid w:val="005D575A"/>
    <w:rsid w:val="005D5C17"/>
    <w:rsid w:val="005D7C35"/>
    <w:rsid w:val="005E0C03"/>
    <w:rsid w:val="005E1AA8"/>
    <w:rsid w:val="005E227E"/>
    <w:rsid w:val="005E249E"/>
    <w:rsid w:val="005E4EC1"/>
    <w:rsid w:val="005E7F7C"/>
    <w:rsid w:val="005F0E76"/>
    <w:rsid w:val="005F3916"/>
    <w:rsid w:val="005F3F70"/>
    <w:rsid w:val="005F7134"/>
    <w:rsid w:val="005F7564"/>
    <w:rsid w:val="00603F42"/>
    <w:rsid w:val="00604220"/>
    <w:rsid w:val="00604F14"/>
    <w:rsid w:val="00605FD0"/>
    <w:rsid w:val="006061AE"/>
    <w:rsid w:val="00611258"/>
    <w:rsid w:val="006141FA"/>
    <w:rsid w:val="006160CB"/>
    <w:rsid w:val="006200E0"/>
    <w:rsid w:val="00621993"/>
    <w:rsid w:val="00622956"/>
    <w:rsid w:val="00622B30"/>
    <w:rsid w:val="006237B1"/>
    <w:rsid w:val="00625038"/>
    <w:rsid w:val="0062547D"/>
    <w:rsid w:val="00625778"/>
    <w:rsid w:val="00627DEA"/>
    <w:rsid w:val="00630805"/>
    <w:rsid w:val="00630D99"/>
    <w:rsid w:val="0063116F"/>
    <w:rsid w:val="006347D3"/>
    <w:rsid w:val="00634DA1"/>
    <w:rsid w:val="0064197E"/>
    <w:rsid w:val="006423E1"/>
    <w:rsid w:val="006440CD"/>
    <w:rsid w:val="00655B40"/>
    <w:rsid w:val="006571BA"/>
    <w:rsid w:val="006578E5"/>
    <w:rsid w:val="00663DDB"/>
    <w:rsid w:val="006645CB"/>
    <w:rsid w:val="00665DB2"/>
    <w:rsid w:val="00671B10"/>
    <w:rsid w:val="00672B2E"/>
    <w:rsid w:val="006807DF"/>
    <w:rsid w:val="00687387"/>
    <w:rsid w:val="00687821"/>
    <w:rsid w:val="00694723"/>
    <w:rsid w:val="006967D8"/>
    <w:rsid w:val="00696B01"/>
    <w:rsid w:val="006A00C3"/>
    <w:rsid w:val="006A0E7E"/>
    <w:rsid w:val="006A2D53"/>
    <w:rsid w:val="006A3D03"/>
    <w:rsid w:val="006B00F8"/>
    <w:rsid w:val="006B04D7"/>
    <w:rsid w:val="006B55DB"/>
    <w:rsid w:val="006B766C"/>
    <w:rsid w:val="006C4A5F"/>
    <w:rsid w:val="006C60F5"/>
    <w:rsid w:val="006C758E"/>
    <w:rsid w:val="006D1A26"/>
    <w:rsid w:val="006D3430"/>
    <w:rsid w:val="006D4BDC"/>
    <w:rsid w:val="006E4CEE"/>
    <w:rsid w:val="006E6D18"/>
    <w:rsid w:val="006F02FB"/>
    <w:rsid w:val="006F2E20"/>
    <w:rsid w:val="006F3DA8"/>
    <w:rsid w:val="006F48AA"/>
    <w:rsid w:val="006F6230"/>
    <w:rsid w:val="006F688D"/>
    <w:rsid w:val="006F77CF"/>
    <w:rsid w:val="00700C20"/>
    <w:rsid w:val="007032F3"/>
    <w:rsid w:val="007049F7"/>
    <w:rsid w:val="00705D42"/>
    <w:rsid w:val="00711354"/>
    <w:rsid w:val="00714A93"/>
    <w:rsid w:val="0071636E"/>
    <w:rsid w:val="007168D3"/>
    <w:rsid w:val="00716ACD"/>
    <w:rsid w:val="00720924"/>
    <w:rsid w:val="00722656"/>
    <w:rsid w:val="007255A3"/>
    <w:rsid w:val="00727C8B"/>
    <w:rsid w:val="007314A6"/>
    <w:rsid w:val="00733BDF"/>
    <w:rsid w:val="00734533"/>
    <w:rsid w:val="00734A37"/>
    <w:rsid w:val="007353C5"/>
    <w:rsid w:val="00736460"/>
    <w:rsid w:val="00736D45"/>
    <w:rsid w:val="00740DEE"/>
    <w:rsid w:val="00752DDF"/>
    <w:rsid w:val="00756BC5"/>
    <w:rsid w:val="0077086F"/>
    <w:rsid w:val="007739C6"/>
    <w:rsid w:val="007748D0"/>
    <w:rsid w:val="00776658"/>
    <w:rsid w:val="00776F32"/>
    <w:rsid w:val="00777560"/>
    <w:rsid w:val="007811C3"/>
    <w:rsid w:val="007837BF"/>
    <w:rsid w:val="0079090E"/>
    <w:rsid w:val="007915BA"/>
    <w:rsid w:val="00792DDE"/>
    <w:rsid w:val="007955B1"/>
    <w:rsid w:val="0079571A"/>
    <w:rsid w:val="0079652A"/>
    <w:rsid w:val="00796865"/>
    <w:rsid w:val="00797A62"/>
    <w:rsid w:val="007A0B2B"/>
    <w:rsid w:val="007A269D"/>
    <w:rsid w:val="007A30FA"/>
    <w:rsid w:val="007B3C42"/>
    <w:rsid w:val="007B4536"/>
    <w:rsid w:val="007C164E"/>
    <w:rsid w:val="007C5307"/>
    <w:rsid w:val="007D07FE"/>
    <w:rsid w:val="007D0CFF"/>
    <w:rsid w:val="007D2136"/>
    <w:rsid w:val="007D3E8E"/>
    <w:rsid w:val="007D3ED2"/>
    <w:rsid w:val="007D7E2F"/>
    <w:rsid w:val="007E2749"/>
    <w:rsid w:val="007E3619"/>
    <w:rsid w:val="007E4A1B"/>
    <w:rsid w:val="007E6023"/>
    <w:rsid w:val="007E7FD2"/>
    <w:rsid w:val="007F0A83"/>
    <w:rsid w:val="007F470C"/>
    <w:rsid w:val="007F5981"/>
    <w:rsid w:val="008013D2"/>
    <w:rsid w:val="00802612"/>
    <w:rsid w:val="00803536"/>
    <w:rsid w:val="008036A3"/>
    <w:rsid w:val="008064E7"/>
    <w:rsid w:val="00807EBF"/>
    <w:rsid w:val="00813187"/>
    <w:rsid w:val="008146DC"/>
    <w:rsid w:val="008160D6"/>
    <w:rsid w:val="00816900"/>
    <w:rsid w:val="00816D67"/>
    <w:rsid w:val="00816F97"/>
    <w:rsid w:val="008210D6"/>
    <w:rsid w:val="008225E7"/>
    <w:rsid w:val="008232F1"/>
    <w:rsid w:val="00823DF7"/>
    <w:rsid w:val="00824070"/>
    <w:rsid w:val="00826F6A"/>
    <w:rsid w:val="00834DFB"/>
    <w:rsid w:val="00836833"/>
    <w:rsid w:val="00842789"/>
    <w:rsid w:val="008431AC"/>
    <w:rsid w:val="00843A1D"/>
    <w:rsid w:val="00847A7E"/>
    <w:rsid w:val="00847BD9"/>
    <w:rsid w:val="008511D0"/>
    <w:rsid w:val="0085123B"/>
    <w:rsid w:val="0085184F"/>
    <w:rsid w:val="008536E1"/>
    <w:rsid w:val="00855FCA"/>
    <w:rsid w:val="00856A79"/>
    <w:rsid w:val="00856EC0"/>
    <w:rsid w:val="00860711"/>
    <w:rsid w:val="00863EBF"/>
    <w:rsid w:val="00875CEA"/>
    <w:rsid w:val="0087678E"/>
    <w:rsid w:val="008809C0"/>
    <w:rsid w:val="00883228"/>
    <w:rsid w:val="00883A5D"/>
    <w:rsid w:val="00883E16"/>
    <w:rsid w:val="0088628E"/>
    <w:rsid w:val="008863A7"/>
    <w:rsid w:val="008903F5"/>
    <w:rsid w:val="00893D41"/>
    <w:rsid w:val="00893EA0"/>
    <w:rsid w:val="008942B2"/>
    <w:rsid w:val="00894FFC"/>
    <w:rsid w:val="008A01B6"/>
    <w:rsid w:val="008A1338"/>
    <w:rsid w:val="008A1748"/>
    <w:rsid w:val="008B374D"/>
    <w:rsid w:val="008C1699"/>
    <w:rsid w:val="008C1B02"/>
    <w:rsid w:val="008C317B"/>
    <w:rsid w:val="008C3B0C"/>
    <w:rsid w:val="008C4DB7"/>
    <w:rsid w:val="008C5396"/>
    <w:rsid w:val="008C66E7"/>
    <w:rsid w:val="008C7882"/>
    <w:rsid w:val="008D42DB"/>
    <w:rsid w:val="008D7650"/>
    <w:rsid w:val="008E1DEE"/>
    <w:rsid w:val="008E76E7"/>
    <w:rsid w:val="008F2AF1"/>
    <w:rsid w:val="008F408E"/>
    <w:rsid w:val="008F581D"/>
    <w:rsid w:val="008F7263"/>
    <w:rsid w:val="00900669"/>
    <w:rsid w:val="009028EB"/>
    <w:rsid w:val="00903A04"/>
    <w:rsid w:val="009049BD"/>
    <w:rsid w:val="00904FD7"/>
    <w:rsid w:val="009147B9"/>
    <w:rsid w:val="00916AD3"/>
    <w:rsid w:val="00924C2E"/>
    <w:rsid w:val="00931018"/>
    <w:rsid w:val="00932691"/>
    <w:rsid w:val="0093375E"/>
    <w:rsid w:val="009344B5"/>
    <w:rsid w:val="00936A05"/>
    <w:rsid w:val="00937406"/>
    <w:rsid w:val="009376B8"/>
    <w:rsid w:val="00943DDB"/>
    <w:rsid w:val="00944B43"/>
    <w:rsid w:val="00946DC5"/>
    <w:rsid w:val="0094712A"/>
    <w:rsid w:val="00951205"/>
    <w:rsid w:val="00953E77"/>
    <w:rsid w:val="00957811"/>
    <w:rsid w:val="0096069F"/>
    <w:rsid w:val="0096083B"/>
    <w:rsid w:val="009614A8"/>
    <w:rsid w:val="009664D4"/>
    <w:rsid w:val="009670BC"/>
    <w:rsid w:val="0096746B"/>
    <w:rsid w:val="009730F3"/>
    <w:rsid w:val="009738DA"/>
    <w:rsid w:val="00977EC3"/>
    <w:rsid w:val="00981D18"/>
    <w:rsid w:val="009826A5"/>
    <w:rsid w:val="00990013"/>
    <w:rsid w:val="00990955"/>
    <w:rsid w:val="009A12E6"/>
    <w:rsid w:val="009A2ECC"/>
    <w:rsid w:val="009A40BB"/>
    <w:rsid w:val="009A768B"/>
    <w:rsid w:val="009B0312"/>
    <w:rsid w:val="009B0DB7"/>
    <w:rsid w:val="009B194B"/>
    <w:rsid w:val="009B402E"/>
    <w:rsid w:val="009B5BC7"/>
    <w:rsid w:val="009C2EEE"/>
    <w:rsid w:val="009C2F3D"/>
    <w:rsid w:val="009C3A28"/>
    <w:rsid w:val="009C4211"/>
    <w:rsid w:val="009C4922"/>
    <w:rsid w:val="009C6EBE"/>
    <w:rsid w:val="009C7CF0"/>
    <w:rsid w:val="009D240C"/>
    <w:rsid w:val="009D5C00"/>
    <w:rsid w:val="009D7692"/>
    <w:rsid w:val="009E04A5"/>
    <w:rsid w:val="009E21CF"/>
    <w:rsid w:val="009E5FEB"/>
    <w:rsid w:val="009F1DA3"/>
    <w:rsid w:val="009F375A"/>
    <w:rsid w:val="009F756B"/>
    <w:rsid w:val="00A05BBC"/>
    <w:rsid w:val="00A07336"/>
    <w:rsid w:val="00A11EAC"/>
    <w:rsid w:val="00A144AB"/>
    <w:rsid w:val="00A144EE"/>
    <w:rsid w:val="00A14936"/>
    <w:rsid w:val="00A16D8A"/>
    <w:rsid w:val="00A20A3A"/>
    <w:rsid w:val="00A3085B"/>
    <w:rsid w:val="00A31198"/>
    <w:rsid w:val="00A31325"/>
    <w:rsid w:val="00A34975"/>
    <w:rsid w:val="00A34D34"/>
    <w:rsid w:val="00A44EE4"/>
    <w:rsid w:val="00A451BB"/>
    <w:rsid w:val="00A45CF3"/>
    <w:rsid w:val="00A4770C"/>
    <w:rsid w:val="00A617C2"/>
    <w:rsid w:val="00A62CA4"/>
    <w:rsid w:val="00A64146"/>
    <w:rsid w:val="00A67F0A"/>
    <w:rsid w:val="00A71CE8"/>
    <w:rsid w:val="00A74B52"/>
    <w:rsid w:val="00A74C80"/>
    <w:rsid w:val="00A74E60"/>
    <w:rsid w:val="00A75A03"/>
    <w:rsid w:val="00A771E3"/>
    <w:rsid w:val="00A77201"/>
    <w:rsid w:val="00A81F61"/>
    <w:rsid w:val="00A850A7"/>
    <w:rsid w:val="00A86882"/>
    <w:rsid w:val="00A91582"/>
    <w:rsid w:val="00A93D8D"/>
    <w:rsid w:val="00A965EF"/>
    <w:rsid w:val="00A96ADE"/>
    <w:rsid w:val="00AA1D12"/>
    <w:rsid w:val="00AA463E"/>
    <w:rsid w:val="00AA46F8"/>
    <w:rsid w:val="00AA6FB0"/>
    <w:rsid w:val="00AA7AD6"/>
    <w:rsid w:val="00AB3A2C"/>
    <w:rsid w:val="00AB7ED3"/>
    <w:rsid w:val="00AC1231"/>
    <w:rsid w:val="00AC1331"/>
    <w:rsid w:val="00AC18F6"/>
    <w:rsid w:val="00AC5325"/>
    <w:rsid w:val="00AC7130"/>
    <w:rsid w:val="00AD4737"/>
    <w:rsid w:val="00AD5214"/>
    <w:rsid w:val="00AD58D3"/>
    <w:rsid w:val="00AD664D"/>
    <w:rsid w:val="00AE1528"/>
    <w:rsid w:val="00AE3681"/>
    <w:rsid w:val="00AE387F"/>
    <w:rsid w:val="00AE49AA"/>
    <w:rsid w:val="00AE4D58"/>
    <w:rsid w:val="00AE6AA5"/>
    <w:rsid w:val="00AF4BEC"/>
    <w:rsid w:val="00AF7A76"/>
    <w:rsid w:val="00AF7C45"/>
    <w:rsid w:val="00B051D1"/>
    <w:rsid w:val="00B054A9"/>
    <w:rsid w:val="00B12404"/>
    <w:rsid w:val="00B12D88"/>
    <w:rsid w:val="00B138F6"/>
    <w:rsid w:val="00B13A68"/>
    <w:rsid w:val="00B14564"/>
    <w:rsid w:val="00B26253"/>
    <w:rsid w:val="00B27F50"/>
    <w:rsid w:val="00B32E17"/>
    <w:rsid w:val="00B3642F"/>
    <w:rsid w:val="00B37570"/>
    <w:rsid w:val="00B42AB5"/>
    <w:rsid w:val="00B432DF"/>
    <w:rsid w:val="00B45EAA"/>
    <w:rsid w:val="00B469A7"/>
    <w:rsid w:val="00B52E4F"/>
    <w:rsid w:val="00B540F3"/>
    <w:rsid w:val="00B54287"/>
    <w:rsid w:val="00B63CFD"/>
    <w:rsid w:val="00B642DB"/>
    <w:rsid w:val="00B64B71"/>
    <w:rsid w:val="00B65238"/>
    <w:rsid w:val="00B66159"/>
    <w:rsid w:val="00B672CC"/>
    <w:rsid w:val="00B70301"/>
    <w:rsid w:val="00B7224B"/>
    <w:rsid w:val="00B72AF1"/>
    <w:rsid w:val="00B74068"/>
    <w:rsid w:val="00B747E8"/>
    <w:rsid w:val="00B7504B"/>
    <w:rsid w:val="00B76710"/>
    <w:rsid w:val="00B80056"/>
    <w:rsid w:val="00B82964"/>
    <w:rsid w:val="00B82CED"/>
    <w:rsid w:val="00B831E8"/>
    <w:rsid w:val="00B84412"/>
    <w:rsid w:val="00B87171"/>
    <w:rsid w:val="00B909CD"/>
    <w:rsid w:val="00B94252"/>
    <w:rsid w:val="00B9773D"/>
    <w:rsid w:val="00BA3546"/>
    <w:rsid w:val="00BA3F5C"/>
    <w:rsid w:val="00BA4D6F"/>
    <w:rsid w:val="00BA4F4D"/>
    <w:rsid w:val="00BA57D6"/>
    <w:rsid w:val="00BA5AE5"/>
    <w:rsid w:val="00BA6288"/>
    <w:rsid w:val="00BB4FB5"/>
    <w:rsid w:val="00BB5106"/>
    <w:rsid w:val="00BB5CBC"/>
    <w:rsid w:val="00BC02A3"/>
    <w:rsid w:val="00BC260C"/>
    <w:rsid w:val="00BC62A1"/>
    <w:rsid w:val="00BC6457"/>
    <w:rsid w:val="00BD060F"/>
    <w:rsid w:val="00BD1F28"/>
    <w:rsid w:val="00BE0BED"/>
    <w:rsid w:val="00BE1139"/>
    <w:rsid w:val="00BE7713"/>
    <w:rsid w:val="00BE7775"/>
    <w:rsid w:val="00BE7FF6"/>
    <w:rsid w:val="00BF575F"/>
    <w:rsid w:val="00BF5AC0"/>
    <w:rsid w:val="00C0609A"/>
    <w:rsid w:val="00C071E1"/>
    <w:rsid w:val="00C131F9"/>
    <w:rsid w:val="00C1337D"/>
    <w:rsid w:val="00C14029"/>
    <w:rsid w:val="00C14542"/>
    <w:rsid w:val="00C21606"/>
    <w:rsid w:val="00C23DBC"/>
    <w:rsid w:val="00C2433C"/>
    <w:rsid w:val="00C2520D"/>
    <w:rsid w:val="00C25809"/>
    <w:rsid w:val="00C25FD3"/>
    <w:rsid w:val="00C31E4A"/>
    <w:rsid w:val="00C32ECD"/>
    <w:rsid w:val="00C33822"/>
    <w:rsid w:val="00C34FA0"/>
    <w:rsid w:val="00C350CD"/>
    <w:rsid w:val="00C35EB7"/>
    <w:rsid w:val="00C36C1C"/>
    <w:rsid w:val="00C40320"/>
    <w:rsid w:val="00C40C59"/>
    <w:rsid w:val="00C4598A"/>
    <w:rsid w:val="00C633FA"/>
    <w:rsid w:val="00C63D7F"/>
    <w:rsid w:val="00C6473A"/>
    <w:rsid w:val="00C6481C"/>
    <w:rsid w:val="00C650CB"/>
    <w:rsid w:val="00C70C84"/>
    <w:rsid w:val="00C72341"/>
    <w:rsid w:val="00C74899"/>
    <w:rsid w:val="00C777EC"/>
    <w:rsid w:val="00C82A2E"/>
    <w:rsid w:val="00C84369"/>
    <w:rsid w:val="00C843E2"/>
    <w:rsid w:val="00C91DD6"/>
    <w:rsid w:val="00CA0025"/>
    <w:rsid w:val="00CA2AFE"/>
    <w:rsid w:val="00CA2DD9"/>
    <w:rsid w:val="00CA2E4F"/>
    <w:rsid w:val="00CA3A62"/>
    <w:rsid w:val="00CA664A"/>
    <w:rsid w:val="00CA681C"/>
    <w:rsid w:val="00CB0C29"/>
    <w:rsid w:val="00CB4BE4"/>
    <w:rsid w:val="00CB59E1"/>
    <w:rsid w:val="00CC0356"/>
    <w:rsid w:val="00CC2CB4"/>
    <w:rsid w:val="00CC5C53"/>
    <w:rsid w:val="00CD06CD"/>
    <w:rsid w:val="00CD21A2"/>
    <w:rsid w:val="00CD254D"/>
    <w:rsid w:val="00CD25DF"/>
    <w:rsid w:val="00CD68BE"/>
    <w:rsid w:val="00CD79B5"/>
    <w:rsid w:val="00CE060C"/>
    <w:rsid w:val="00CE1804"/>
    <w:rsid w:val="00CE2EDB"/>
    <w:rsid w:val="00CE4E97"/>
    <w:rsid w:val="00CE5973"/>
    <w:rsid w:val="00CE5ED0"/>
    <w:rsid w:val="00CE6471"/>
    <w:rsid w:val="00CE64FD"/>
    <w:rsid w:val="00CE65F0"/>
    <w:rsid w:val="00CF427D"/>
    <w:rsid w:val="00CF5CB8"/>
    <w:rsid w:val="00CF5D74"/>
    <w:rsid w:val="00CF6B57"/>
    <w:rsid w:val="00D016BC"/>
    <w:rsid w:val="00D0408E"/>
    <w:rsid w:val="00D059E6"/>
    <w:rsid w:val="00D10DD3"/>
    <w:rsid w:val="00D16CF8"/>
    <w:rsid w:val="00D302F2"/>
    <w:rsid w:val="00D30B85"/>
    <w:rsid w:val="00D318D4"/>
    <w:rsid w:val="00D3236E"/>
    <w:rsid w:val="00D32A42"/>
    <w:rsid w:val="00D32C84"/>
    <w:rsid w:val="00D36755"/>
    <w:rsid w:val="00D432A3"/>
    <w:rsid w:val="00D43BA3"/>
    <w:rsid w:val="00D4530C"/>
    <w:rsid w:val="00D47387"/>
    <w:rsid w:val="00D47636"/>
    <w:rsid w:val="00D5408C"/>
    <w:rsid w:val="00D547EE"/>
    <w:rsid w:val="00D55277"/>
    <w:rsid w:val="00D57325"/>
    <w:rsid w:val="00D60B27"/>
    <w:rsid w:val="00D6341E"/>
    <w:rsid w:val="00D6680E"/>
    <w:rsid w:val="00D7075C"/>
    <w:rsid w:val="00D7105E"/>
    <w:rsid w:val="00D71D75"/>
    <w:rsid w:val="00D72E74"/>
    <w:rsid w:val="00D74B31"/>
    <w:rsid w:val="00D759E3"/>
    <w:rsid w:val="00D8202E"/>
    <w:rsid w:val="00D83566"/>
    <w:rsid w:val="00D83937"/>
    <w:rsid w:val="00D83D27"/>
    <w:rsid w:val="00D86422"/>
    <w:rsid w:val="00D92516"/>
    <w:rsid w:val="00D92DFC"/>
    <w:rsid w:val="00D9679B"/>
    <w:rsid w:val="00D97A16"/>
    <w:rsid w:val="00DA03BB"/>
    <w:rsid w:val="00DA0966"/>
    <w:rsid w:val="00DA6120"/>
    <w:rsid w:val="00DA6EE7"/>
    <w:rsid w:val="00DB2A16"/>
    <w:rsid w:val="00DB4DDA"/>
    <w:rsid w:val="00DB7587"/>
    <w:rsid w:val="00DB7865"/>
    <w:rsid w:val="00DB7CC2"/>
    <w:rsid w:val="00DC0543"/>
    <w:rsid w:val="00DC1DB7"/>
    <w:rsid w:val="00DC4441"/>
    <w:rsid w:val="00DD21F3"/>
    <w:rsid w:val="00DD2CE8"/>
    <w:rsid w:val="00DD60D6"/>
    <w:rsid w:val="00DE12A9"/>
    <w:rsid w:val="00DE1D2F"/>
    <w:rsid w:val="00DE269C"/>
    <w:rsid w:val="00DE3BB7"/>
    <w:rsid w:val="00DE5A54"/>
    <w:rsid w:val="00DF0582"/>
    <w:rsid w:val="00DF7181"/>
    <w:rsid w:val="00E00439"/>
    <w:rsid w:val="00E00BAC"/>
    <w:rsid w:val="00E032F6"/>
    <w:rsid w:val="00E0393A"/>
    <w:rsid w:val="00E0428C"/>
    <w:rsid w:val="00E11B4D"/>
    <w:rsid w:val="00E1438E"/>
    <w:rsid w:val="00E14A57"/>
    <w:rsid w:val="00E1588F"/>
    <w:rsid w:val="00E16974"/>
    <w:rsid w:val="00E179E6"/>
    <w:rsid w:val="00E210AE"/>
    <w:rsid w:val="00E2195F"/>
    <w:rsid w:val="00E240D1"/>
    <w:rsid w:val="00E246B1"/>
    <w:rsid w:val="00E25C7E"/>
    <w:rsid w:val="00E27137"/>
    <w:rsid w:val="00E304E2"/>
    <w:rsid w:val="00E3092F"/>
    <w:rsid w:val="00E31476"/>
    <w:rsid w:val="00E31912"/>
    <w:rsid w:val="00E322BE"/>
    <w:rsid w:val="00E4135F"/>
    <w:rsid w:val="00E41430"/>
    <w:rsid w:val="00E43C7E"/>
    <w:rsid w:val="00E4589B"/>
    <w:rsid w:val="00E47C7E"/>
    <w:rsid w:val="00E50879"/>
    <w:rsid w:val="00E5206D"/>
    <w:rsid w:val="00E52378"/>
    <w:rsid w:val="00E5292E"/>
    <w:rsid w:val="00E52FC6"/>
    <w:rsid w:val="00E530F1"/>
    <w:rsid w:val="00E53A02"/>
    <w:rsid w:val="00E54CAC"/>
    <w:rsid w:val="00E5612E"/>
    <w:rsid w:val="00E66C73"/>
    <w:rsid w:val="00E707C6"/>
    <w:rsid w:val="00E70EF2"/>
    <w:rsid w:val="00E717FD"/>
    <w:rsid w:val="00E72D78"/>
    <w:rsid w:val="00E72EFE"/>
    <w:rsid w:val="00E73CB0"/>
    <w:rsid w:val="00E75101"/>
    <w:rsid w:val="00E804BA"/>
    <w:rsid w:val="00E80D16"/>
    <w:rsid w:val="00E82653"/>
    <w:rsid w:val="00E8338D"/>
    <w:rsid w:val="00E833E2"/>
    <w:rsid w:val="00E876EB"/>
    <w:rsid w:val="00E9010F"/>
    <w:rsid w:val="00E906B0"/>
    <w:rsid w:val="00E906DE"/>
    <w:rsid w:val="00E91A66"/>
    <w:rsid w:val="00E927E6"/>
    <w:rsid w:val="00E92BE5"/>
    <w:rsid w:val="00E935CA"/>
    <w:rsid w:val="00E94334"/>
    <w:rsid w:val="00E94A8D"/>
    <w:rsid w:val="00E94F4D"/>
    <w:rsid w:val="00E96118"/>
    <w:rsid w:val="00E97634"/>
    <w:rsid w:val="00EA332E"/>
    <w:rsid w:val="00EA5941"/>
    <w:rsid w:val="00EA798C"/>
    <w:rsid w:val="00EB3D0F"/>
    <w:rsid w:val="00EC2CA5"/>
    <w:rsid w:val="00EC3802"/>
    <w:rsid w:val="00EC3BEB"/>
    <w:rsid w:val="00EC6E4A"/>
    <w:rsid w:val="00ED0257"/>
    <w:rsid w:val="00ED2CB6"/>
    <w:rsid w:val="00ED3716"/>
    <w:rsid w:val="00ED3D44"/>
    <w:rsid w:val="00ED3FA0"/>
    <w:rsid w:val="00EE08ED"/>
    <w:rsid w:val="00EE478B"/>
    <w:rsid w:val="00EE7E43"/>
    <w:rsid w:val="00EF03A6"/>
    <w:rsid w:val="00EF07BC"/>
    <w:rsid w:val="00EF535B"/>
    <w:rsid w:val="00F00641"/>
    <w:rsid w:val="00F0491C"/>
    <w:rsid w:val="00F1069E"/>
    <w:rsid w:val="00F114B9"/>
    <w:rsid w:val="00F1305D"/>
    <w:rsid w:val="00F14FDE"/>
    <w:rsid w:val="00F152ED"/>
    <w:rsid w:val="00F15C29"/>
    <w:rsid w:val="00F17069"/>
    <w:rsid w:val="00F209EA"/>
    <w:rsid w:val="00F22C30"/>
    <w:rsid w:val="00F24119"/>
    <w:rsid w:val="00F243ED"/>
    <w:rsid w:val="00F26172"/>
    <w:rsid w:val="00F27175"/>
    <w:rsid w:val="00F30B28"/>
    <w:rsid w:val="00F41409"/>
    <w:rsid w:val="00F41518"/>
    <w:rsid w:val="00F4217D"/>
    <w:rsid w:val="00F4319B"/>
    <w:rsid w:val="00F50F3A"/>
    <w:rsid w:val="00F54054"/>
    <w:rsid w:val="00F54C06"/>
    <w:rsid w:val="00F56901"/>
    <w:rsid w:val="00F574ED"/>
    <w:rsid w:val="00F61DA3"/>
    <w:rsid w:val="00F62964"/>
    <w:rsid w:val="00F649A9"/>
    <w:rsid w:val="00F66132"/>
    <w:rsid w:val="00F67929"/>
    <w:rsid w:val="00F802ED"/>
    <w:rsid w:val="00F816AC"/>
    <w:rsid w:val="00F828F4"/>
    <w:rsid w:val="00F83959"/>
    <w:rsid w:val="00F84FC8"/>
    <w:rsid w:val="00F863DB"/>
    <w:rsid w:val="00F936D5"/>
    <w:rsid w:val="00F9375F"/>
    <w:rsid w:val="00F94D13"/>
    <w:rsid w:val="00F97935"/>
    <w:rsid w:val="00FA5885"/>
    <w:rsid w:val="00FA7181"/>
    <w:rsid w:val="00FB1327"/>
    <w:rsid w:val="00FB419D"/>
    <w:rsid w:val="00FC1E91"/>
    <w:rsid w:val="00FC35EE"/>
    <w:rsid w:val="00FC7DEE"/>
    <w:rsid w:val="00FD000A"/>
    <w:rsid w:val="00FD0020"/>
    <w:rsid w:val="00FD02B6"/>
    <w:rsid w:val="00FD24DD"/>
    <w:rsid w:val="00FD288C"/>
    <w:rsid w:val="00FD41B1"/>
    <w:rsid w:val="00FD7FBD"/>
    <w:rsid w:val="00FE33D6"/>
    <w:rsid w:val="00FE58BC"/>
    <w:rsid w:val="00FE5F19"/>
    <w:rsid w:val="00FE6BB4"/>
    <w:rsid w:val="00FE702B"/>
    <w:rsid w:val="00FE7830"/>
    <w:rsid w:val="00FF008A"/>
    <w:rsid w:val="00FF5BC1"/>
    <w:rsid w:val="00FF7BD1"/>
    <w:rsid w:val="010D1635"/>
    <w:rsid w:val="01117622"/>
    <w:rsid w:val="011540F6"/>
    <w:rsid w:val="01262B5F"/>
    <w:rsid w:val="012C6D46"/>
    <w:rsid w:val="012E6C0E"/>
    <w:rsid w:val="013D3B9C"/>
    <w:rsid w:val="01627B49"/>
    <w:rsid w:val="016A4424"/>
    <w:rsid w:val="01864BFC"/>
    <w:rsid w:val="019434D8"/>
    <w:rsid w:val="01C11F6B"/>
    <w:rsid w:val="01C12630"/>
    <w:rsid w:val="01CA1917"/>
    <w:rsid w:val="01DA78AD"/>
    <w:rsid w:val="01DC11B2"/>
    <w:rsid w:val="01EC0FB3"/>
    <w:rsid w:val="01FA0CE0"/>
    <w:rsid w:val="020553C8"/>
    <w:rsid w:val="020C04D2"/>
    <w:rsid w:val="020E34A1"/>
    <w:rsid w:val="021170B6"/>
    <w:rsid w:val="022A10E0"/>
    <w:rsid w:val="022F08EB"/>
    <w:rsid w:val="025323DA"/>
    <w:rsid w:val="027D5C2E"/>
    <w:rsid w:val="027E43B2"/>
    <w:rsid w:val="0294506B"/>
    <w:rsid w:val="02992650"/>
    <w:rsid w:val="029A4C09"/>
    <w:rsid w:val="029B03AB"/>
    <w:rsid w:val="029F0B21"/>
    <w:rsid w:val="02AD0189"/>
    <w:rsid w:val="02B737CC"/>
    <w:rsid w:val="02CC32AD"/>
    <w:rsid w:val="02D5217B"/>
    <w:rsid w:val="02D766F8"/>
    <w:rsid w:val="02EB5CB3"/>
    <w:rsid w:val="02EE1B39"/>
    <w:rsid w:val="02FD3A4C"/>
    <w:rsid w:val="03083D76"/>
    <w:rsid w:val="03094EAC"/>
    <w:rsid w:val="031A22F3"/>
    <w:rsid w:val="031B6AC7"/>
    <w:rsid w:val="03234E65"/>
    <w:rsid w:val="03337F7D"/>
    <w:rsid w:val="033B7FFF"/>
    <w:rsid w:val="033D1631"/>
    <w:rsid w:val="03497799"/>
    <w:rsid w:val="03571242"/>
    <w:rsid w:val="0359192F"/>
    <w:rsid w:val="035A32BF"/>
    <w:rsid w:val="036849D7"/>
    <w:rsid w:val="038345AE"/>
    <w:rsid w:val="039E6AAA"/>
    <w:rsid w:val="03B2522A"/>
    <w:rsid w:val="03BB1F73"/>
    <w:rsid w:val="03CC558A"/>
    <w:rsid w:val="03ED0DDF"/>
    <w:rsid w:val="03F2211D"/>
    <w:rsid w:val="04124017"/>
    <w:rsid w:val="041F4D5B"/>
    <w:rsid w:val="042E0790"/>
    <w:rsid w:val="04347996"/>
    <w:rsid w:val="044C15C2"/>
    <w:rsid w:val="045F5FA3"/>
    <w:rsid w:val="0484253E"/>
    <w:rsid w:val="048648BE"/>
    <w:rsid w:val="04981BD0"/>
    <w:rsid w:val="049F2EB2"/>
    <w:rsid w:val="04B019BC"/>
    <w:rsid w:val="04B81519"/>
    <w:rsid w:val="04C034C2"/>
    <w:rsid w:val="04CB2208"/>
    <w:rsid w:val="04F547BF"/>
    <w:rsid w:val="052C586C"/>
    <w:rsid w:val="053D366D"/>
    <w:rsid w:val="05614E8F"/>
    <w:rsid w:val="05692E8D"/>
    <w:rsid w:val="05954395"/>
    <w:rsid w:val="059A370B"/>
    <w:rsid w:val="05A51E55"/>
    <w:rsid w:val="05AC5A3D"/>
    <w:rsid w:val="05C37D58"/>
    <w:rsid w:val="05CB429A"/>
    <w:rsid w:val="05D10CCC"/>
    <w:rsid w:val="05D10E80"/>
    <w:rsid w:val="05EC5AA2"/>
    <w:rsid w:val="05FA1436"/>
    <w:rsid w:val="06131B29"/>
    <w:rsid w:val="061B7C8F"/>
    <w:rsid w:val="06243FEC"/>
    <w:rsid w:val="062467A9"/>
    <w:rsid w:val="062C2AE9"/>
    <w:rsid w:val="064945FE"/>
    <w:rsid w:val="065B0272"/>
    <w:rsid w:val="065B490B"/>
    <w:rsid w:val="06601DFF"/>
    <w:rsid w:val="06630E66"/>
    <w:rsid w:val="06650CCB"/>
    <w:rsid w:val="06677667"/>
    <w:rsid w:val="06765726"/>
    <w:rsid w:val="06765A92"/>
    <w:rsid w:val="06781660"/>
    <w:rsid w:val="06972499"/>
    <w:rsid w:val="069F2212"/>
    <w:rsid w:val="06AC44F4"/>
    <w:rsid w:val="06C86D48"/>
    <w:rsid w:val="06CB3D01"/>
    <w:rsid w:val="06DA0E69"/>
    <w:rsid w:val="06DB0DC3"/>
    <w:rsid w:val="06DC2A04"/>
    <w:rsid w:val="06F023AB"/>
    <w:rsid w:val="06F30161"/>
    <w:rsid w:val="07013EA2"/>
    <w:rsid w:val="071F41EA"/>
    <w:rsid w:val="073A6C97"/>
    <w:rsid w:val="074E710D"/>
    <w:rsid w:val="075B2096"/>
    <w:rsid w:val="07665AE8"/>
    <w:rsid w:val="07706D61"/>
    <w:rsid w:val="07786D13"/>
    <w:rsid w:val="077B4B37"/>
    <w:rsid w:val="077C5C0B"/>
    <w:rsid w:val="07855655"/>
    <w:rsid w:val="078A6C0A"/>
    <w:rsid w:val="079F770C"/>
    <w:rsid w:val="07A34ED2"/>
    <w:rsid w:val="07A438F9"/>
    <w:rsid w:val="07A73589"/>
    <w:rsid w:val="07B261E6"/>
    <w:rsid w:val="07B529B4"/>
    <w:rsid w:val="07B83B48"/>
    <w:rsid w:val="07CD2C34"/>
    <w:rsid w:val="07CE325D"/>
    <w:rsid w:val="07E135C1"/>
    <w:rsid w:val="07E3605E"/>
    <w:rsid w:val="07E50E8B"/>
    <w:rsid w:val="07E515AF"/>
    <w:rsid w:val="07E70737"/>
    <w:rsid w:val="07EB7D82"/>
    <w:rsid w:val="08020EE7"/>
    <w:rsid w:val="080F5200"/>
    <w:rsid w:val="0811699A"/>
    <w:rsid w:val="08117EB3"/>
    <w:rsid w:val="081F045C"/>
    <w:rsid w:val="082478B0"/>
    <w:rsid w:val="082F26C4"/>
    <w:rsid w:val="083315AE"/>
    <w:rsid w:val="083500C7"/>
    <w:rsid w:val="08446136"/>
    <w:rsid w:val="08447464"/>
    <w:rsid w:val="084A67E7"/>
    <w:rsid w:val="085F4E27"/>
    <w:rsid w:val="08655816"/>
    <w:rsid w:val="087555D5"/>
    <w:rsid w:val="087A5D08"/>
    <w:rsid w:val="087D2C32"/>
    <w:rsid w:val="08851946"/>
    <w:rsid w:val="089353A6"/>
    <w:rsid w:val="08A56454"/>
    <w:rsid w:val="08AE4829"/>
    <w:rsid w:val="08AE5E41"/>
    <w:rsid w:val="08B94DE6"/>
    <w:rsid w:val="08BB4606"/>
    <w:rsid w:val="08D01AB7"/>
    <w:rsid w:val="08E9552D"/>
    <w:rsid w:val="08EE1726"/>
    <w:rsid w:val="08F404E2"/>
    <w:rsid w:val="08FC141F"/>
    <w:rsid w:val="090259C3"/>
    <w:rsid w:val="09050B6E"/>
    <w:rsid w:val="091667FC"/>
    <w:rsid w:val="091C27E7"/>
    <w:rsid w:val="091D5ADA"/>
    <w:rsid w:val="09307ED2"/>
    <w:rsid w:val="09425F9F"/>
    <w:rsid w:val="09456348"/>
    <w:rsid w:val="09550000"/>
    <w:rsid w:val="09603C01"/>
    <w:rsid w:val="096928BF"/>
    <w:rsid w:val="096A620D"/>
    <w:rsid w:val="097163FB"/>
    <w:rsid w:val="0975632D"/>
    <w:rsid w:val="0978043A"/>
    <w:rsid w:val="097C75C5"/>
    <w:rsid w:val="0992456A"/>
    <w:rsid w:val="0996669F"/>
    <w:rsid w:val="09995FEB"/>
    <w:rsid w:val="09A3451F"/>
    <w:rsid w:val="09B434AE"/>
    <w:rsid w:val="09D3778B"/>
    <w:rsid w:val="09D46C92"/>
    <w:rsid w:val="09D47129"/>
    <w:rsid w:val="09D65382"/>
    <w:rsid w:val="09D709C7"/>
    <w:rsid w:val="09E3283A"/>
    <w:rsid w:val="09E56F74"/>
    <w:rsid w:val="09E732F2"/>
    <w:rsid w:val="09ED4237"/>
    <w:rsid w:val="09FD093F"/>
    <w:rsid w:val="0A012AEB"/>
    <w:rsid w:val="0A0C624A"/>
    <w:rsid w:val="0A0E5EAC"/>
    <w:rsid w:val="0A0F37FC"/>
    <w:rsid w:val="0A1B215B"/>
    <w:rsid w:val="0A1F009F"/>
    <w:rsid w:val="0A375C1C"/>
    <w:rsid w:val="0A591072"/>
    <w:rsid w:val="0A7E0A86"/>
    <w:rsid w:val="0A9314C8"/>
    <w:rsid w:val="0AB14678"/>
    <w:rsid w:val="0AB2622E"/>
    <w:rsid w:val="0ABA648D"/>
    <w:rsid w:val="0ABD1C0B"/>
    <w:rsid w:val="0ACF0DE0"/>
    <w:rsid w:val="0AD16162"/>
    <w:rsid w:val="0AD26E89"/>
    <w:rsid w:val="0AF64AAC"/>
    <w:rsid w:val="0B057B85"/>
    <w:rsid w:val="0B0D5455"/>
    <w:rsid w:val="0B205C0E"/>
    <w:rsid w:val="0B206818"/>
    <w:rsid w:val="0B2347DA"/>
    <w:rsid w:val="0B2A6065"/>
    <w:rsid w:val="0B3D1820"/>
    <w:rsid w:val="0B402E3A"/>
    <w:rsid w:val="0B444C2A"/>
    <w:rsid w:val="0B5B704E"/>
    <w:rsid w:val="0B6518F5"/>
    <w:rsid w:val="0B714789"/>
    <w:rsid w:val="0B992A4A"/>
    <w:rsid w:val="0B9D08C4"/>
    <w:rsid w:val="0BA26F20"/>
    <w:rsid w:val="0BA632D3"/>
    <w:rsid w:val="0BA95B4E"/>
    <w:rsid w:val="0BAB6F51"/>
    <w:rsid w:val="0BB578EA"/>
    <w:rsid w:val="0BC524C3"/>
    <w:rsid w:val="0BD33AB0"/>
    <w:rsid w:val="0BE962C7"/>
    <w:rsid w:val="0BEE5DF1"/>
    <w:rsid w:val="0BF23679"/>
    <w:rsid w:val="0C02272B"/>
    <w:rsid w:val="0C09306F"/>
    <w:rsid w:val="0C194DF2"/>
    <w:rsid w:val="0C3B3430"/>
    <w:rsid w:val="0C3B7CA1"/>
    <w:rsid w:val="0C6304F3"/>
    <w:rsid w:val="0C6339FE"/>
    <w:rsid w:val="0C663CB2"/>
    <w:rsid w:val="0C72146A"/>
    <w:rsid w:val="0C762825"/>
    <w:rsid w:val="0C8A53EB"/>
    <w:rsid w:val="0C9255FD"/>
    <w:rsid w:val="0C946F28"/>
    <w:rsid w:val="0CA32982"/>
    <w:rsid w:val="0CA721A3"/>
    <w:rsid w:val="0CA84D44"/>
    <w:rsid w:val="0CAD06E5"/>
    <w:rsid w:val="0CDC1E4A"/>
    <w:rsid w:val="0CEB6002"/>
    <w:rsid w:val="0CFB7D8D"/>
    <w:rsid w:val="0D013684"/>
    <w:rsid w:val="0D0F3CE4"/>
    <w:rsid w:val="0D285327"/>
    <w:rsid w:val="0D38452F"/>
    <w:rsid w:val="0D394948"/>
    <w:rsid w:val="0D581941"/>
    <w:rsid w:val="0D5A102A"/>
    <w:rsid w:val="0D5E033E"/>
    <w:rsid w:val="0D7B0C87"/>
    <w:rsid w:val="0DB87D6B"/>
    <w:rsid w:val="0DD169F5"/>
    <w:rsid w:val="0DF56A76"/>
    <w:rsid w:val="0DFF381E"/>
    <w:rsid w:val="0E003CB6"/>
    <w:rsid w:val="0E082E2A"/>
    <w:rsid w:val="0E0A29D6"/>
    <w:rsid w:val="0E0B1ED3"/>
    <w:rsid w:val="0E0C1093"/>
    <w:rsid w:val="0E0C5BEE"/>
    <w:rsid w:val="0E1275AF"/>
    <w:rsid w:val="0E236ED8"/>
    <w:rsid w:val="0E38641C"/>
    <w:rsid w:val="0E38741F"/>
    <w:rsid w:val="0E40625A"/>
    <w:rsid w:val="0E464FC3"/>
    <w:rsid w:val="0E4E29DF"/>
    <w:rsid w:val="0E5B215A"/>
    <w:rsid w:val="0E5F02BC"/>
    <w:rsid w:val="0E7D6245"/>
    <w:rsid w:val="0E86377F"/>
    <w:rsid w:val="0E89739A"/>
    <w:rsid w:val="0E930856"/>
    <w:rsid w:val="0E935DFC"/>
    <w:rsid w:val="0EA41DCD"/>
    <w:rsid w:val="0EAC4246"/>
    <w:rsid w:val="0EB10A9E"/>
    <w:rsid w:val="0ED94AE5"/>
    <w:rsid w:val="0EDA5672"/>
    <w:rsid w:val="0EDC19A3"/>
    <w:rsid w:val="0EDC428A"/>
    <w:rsid w:val="0EDD7679"/>
    <w:rsid w:val="0EDF192E"/>
    <w:rsid w:val="0EF24CCA"/>
    <w:rsid w:val="0EF62479"/>
    <w:rsid w:val="0EF87065"/>
    <w:rsid w:val="0EFA3516"/>
    <w:rsid w:val="0EFA5143"/>
    <w:rsid w:val="0F02254E"/>
    <w:rsid w:val="0F036CB9"/>
    <w:rsid w:val="0F077EDE"/>
    <w:rsid w:val="0F10630B"/>
    <w:rsid w:val="0F14429E"/>
    <w:rsid w:val="0F1B0600"/>
    <w:rsid w:val="0F214C93"/>
    <w:rsid w:val="0F232CF1"/>
    <w:rsid w:val="0F2623B1"/>
    <w:rsid w:val="0F26268D"/>
    <w:rsid w:val="0F2B2C70"/>
    <w:rsid w:val="0F4166CD"/>
    <w:rsid w:val="0F423D24"/>
    <w:rsid w:val="0F472705"/>
    <w:rsid w:val="0F7116FB"/>
    <w:rsid w:val="0F7B442A"/>
    <w:rsid w:val="0F7C3DC5"/>
    <w:rsid w:val="0F7D3B15"/>
    <w:rsid w:val="0F7F0A86"/>
    <w:rsid w:val="0F7F6B36"/>
    <w:rsid w:val="0F85353D"/>
    <w:rsid w:val="0F8671B7"/>
    <w:rsid w:val="0F8864E3"/>
    <w:rsid w:val="0F9764A9"/>
    <w:rsid w:val="0F9D655F"/>
    <w:rsid w:val="0FAB103E"/>
    <w:rsid w:val="0FC34E59"/>
    <w:rsid w:val="0FCB236C"/>
    <w:rsid w:val="0FDF2840"/>
    <w:rsid w:val="0FE37531"/>
    <w:rsid w:val="0FFB0D91"/>
    <w:rsid w:val="100D4D65"/>
    <w:rsid w:val="101D091D"/>
    <w:rsid w:val="102C06E1"/>
    <w:rsid w:val="10442619"/>
    <w:rsid w:val="104A6527"/>
    <w:rsid w:val="104D495D"/>
    <w:rsid w:val="105B56DA"/>
    <w:rsid w:val="1066267F"/>
    <w:rsid w:val="10680222"/>
    <w:rsid w:val="10697050"/>
    <w:rsid w:val="1071541F"/>
    <w:rsid w:val="10762EEC"/>
    <w:rsid w:val="10AE51ED"/>
    <w:rsid w:val="10AE7FF5"/>
    <w:rsid w:val="10B27250"/>
    <w:rsid w:val="10B532B9"/>
    <w:rsid w:val="10BB0EB6"/>
    <w:rsid w:val="10BB4C10"/>
    <w:rsid w:val="10D5575A"/>
    <w:rsid w:val="10E46064"/>
    <w:rsid w:val="10EA3DAD"/>
    <w:rsid w:val="10F054FF"/>
    <w:rsid w:val="10F95A2A"/>
    <w:rsid w:val="110E3EC7"/>
    <w:rsid w:val="110F7076"/>
    <w:rsid w:val="11140129"/>
    <w:rsid w:val="1125527A"/>
    <w:rsid w:val="112E6A4C"/>
    <w:rsid w:val="11365CA0"/>
    <w:rsid w:val="11367068"/>
    <w:rsid w:val="113A59B1"/>
    <w:rsid w:val="113C6348"/>
    <w:rsid w:val="113D64F1"/>
    <w:rsid w:val="1141153E"/>
    <w:rsid w:val="11504D5F"/>
    <w:rsid w:val="1154534B"/>
    <w:rsid w:val="116220D8"/>
    <w:rsid w:val="11641ADF"/>
    <w:rsid w:val="11777CBA"/>
    <w:rsid w:val="117B4DCB"/>
    <w:rsid w:val="117E28BE"/>
    <w:rsid w:val="11892C16"/>
    <w:rsid w:val="119309B1"/>
    <w:rsid w:val="11AD0213"/>
    <w:rsid w:val="11C67792"/>
    <w:rsid w:val="11C75612"/>
    <w:rsid w:val="11C9078C"/>
    <w:rsid w:val="11CB3330"/>
    <w:rsid w:val="11CD6A79"/>
    <w:rsid w:val="11DA10E6"/>
    <w:rsid w:val="11F12984"/>
    <w:rsid w:val="11F67460"/>
    <w:rsid w:val="11F91698"/>
    <w:rsid w:val="12000251"/>
    <w:rsid w:val="12014301"/>
    <w:rsid w:val="12027B87"/>
    <w:rsid w:val="12046FE1"/>
    <w:rsid w:val="12302E0F"/>
    <w:rsid w:val="12303CDD"/>
    <w:rsid w:val="123355CC"/>
    <w:rsid w:val="12364A13"/>
    <w:rsid w:val="123D20E9"/>
    <w:rsid w:val="12471CCA"/>
    <w:rsid w:val="126C6294"/>
    <w:rsid w:val="126E6F68"/>
    <w:rsid w:val="12700D2B"/>
    <w:rsid w:val="127659FD"/>
    <w:rsid w:val="12765D97"/>
    <w:rsid w:val="127954DE"/>
    <w:rsid w:val="12836D29"/>
    <w:rsid w:val="128D5828"/>
    <w:rsid w:val="129C1EEE"/>
    <w:rsid w:val="12A6336F"/>
    <w:rsid w:val="12B10FB8"/>
    <w:rsid w:val="12B3217F"/>
    <w:rsid w:val="12C660BD"/>
    <w:rsid w:val="12D539B9"/>
    <w:rsid w:val="12DF58C0"/>
    <w:rsid w:val="12E36CCE"/>
    <w:rsid w:val="12E63FF0"/>
    <w:rsid w:val="12ED3866"/>
    <w:rsid w:val="12ED413B"/>
    <w:rsid w:val="12EE467D"/>
    <w:rsid w:val="12F07642"/>
    <w:rsid w:val="12FB3BE8"/>
    <w:rsid w:val="130475BC"/>
    <w:rsid w:val="13051919"/>
    <w:rsid w:val="130617AF"/>
    <w:rsid w:val="1309430D"/>
    <w:rsid w:val="130B538B"/>
    <w:rsid w:val="131078EA"/>
    <w:rsid w:val="13141C27"/>
    <w:rsid w:val="132078CB"/>
    <w:rsid w:val="1324443C"/>
    <w:rsid w:val="132633B1"/>
    <w:rsid w:val="1326670F"/>
    <w:rsid w:val="132A4ADC"/>
    <w:rsid w:val="132F6571"/>
    <w:rsid w:val="13317B0F"/>
    <w:rsid w:val="13322574"/>
    <w:rsid w:val="1338720F"/>
    <w:rsid w:val="133A281B"/>
    <w:rsid w:val="133F461A"/>
    <w:rsid w:val="134C37F3"/>
    <w:rsid w:val="134E5889"/>
    <w:rsid w:val="136E3BBF"/>
    <w:rsid w:val="137363EB"/>
    <w:rsid w:val="13792C12"/>
    <w:rsid w:val="13813ABC"/>
    <w:rsid w:val="139346AD"/>
    <w:rsid w:val="13960405"/>
    <w:rsid w:val="1399515F"/>
    <w:rsid w:val="13B405D2"/>
    <w:rsid w:val="13B60553"/>
    <w:rsid w:val="13C14126"/>
    <w:rsid w:val="13DE3EE2"/>
    <w:rsid w:val="13E17F8B"/>
    <w:rsid w:val="13E323A8"/>
    <w:rsid w:val="13E36EAD"/>
    <w:rsid w:val="13E67123"/>
    <w:rsid w:val="13F624FF"/>
    <w:rsid w:val="14074416"/>
    <w:rsid w:val="140D4ED1"/>
    <w:rsid w:val="141D7F02"/>
    <w:rsid w:val="14207BE5"/>
    <w:rsid w:val="14212AED"/>
    <w:rsid w:val="142478BD"/>
    <w:rsid w:val="142915C1"/>
    <w:rsid w:val="142D353B"/>
    <w:rsid w:val="14467D75"/>
    <w:rsid w:val="14476AF7"/>
    <w:rsid w:val="144A58E6"/>
    <w:rsid w:val="144B1495"/>
    <w:rsid w:val="145619ED"/>
    <w:rsid w:val="14645B27"/>
    <w:rsid w:val="146B1DA1"/>
    <w:rsid w:val="14715624"/>
    <w:rsid w:val="147E7F31"/>
    <w:rsid w:val="148C14FF"/>
    <w:rsid w:val="14A5474A"/>
    <w:rsid w:val="14B26F5B"/>
    <w:rsid w:val="14BC58E2"/>
    <w:rsid w:val="14BE7180"/>
    <w:rsid w:val="14D31E9D"/>
    <w:rsid w:val="14DB5FDB"/>
    <w:rsid w:val="14E54A99"/>
    <w:rsid w:val="14F50AFA"/>
    <w:rsid w:val="14F91866"/>
    <w:rsid w:val="150A245D"/>
    <w:rsid w:val="150D43DA"/>
    <w:rsid w:val="151151C0"/>
    <w:rsid w:val="151D633C"/>
    <w:rsid w:val="15446490"/>
    <w:rsid w:val="15461492"/>
    <w:rsid w:val="1558592D"/>
    <w:rsid w:val="155B6CE0"/>
    <w:rsid w:val="15663FDD"/>
    <w:rsid w:val="156A35AD"/>
    <w:rsid w:val="1576773C"/>
    <w:rsid w:val="157E3DE2"/>
    <w:rsid w:val="15814ED4"/>
    <w:rsid w:val="15904359"/>
    <w:rsid w:val="15995AE0"/>
    <w:rsid w:val="15A213D1"/>
    <w:rsid w:val="15AB6572"/>
    <w:rsid w:val="15B3227D"/>
    <w:rsid w:val="15C76F4F"/>
    <w:rsid w:val="15DD41B8"/>
    <w:rsid w:val="15F00677"/>
    <w:rsid w:val="15F15DE4"/>
    <w:rsid w:val="160953F1"/>
    <w:rsid w:val="16095962"/>
    <w:rsid w:val="161539F6"/>
    <w:rsid w:val="16156923"/>
    <w:rsid w:val="16167825"/>
    <w:rsid w:val="16335AF5"/>
    <w:rsid w:val="165359B1"/>
    <w:rsid w:val="165C284E"/>
    <w:rsid w:val="16651BFD"/>
    <w:rsid w:val="166B3E97"/>
    <w:rsid w:val="166C74B1"/>
    <w:rsid w:val="166D64BD"/>
    <w:rsid w:val="167A6B85"/>
    <w:rsid w:val="167B3BB6"/>
    <w:rsid w:val="16971C26"/>
    <w:rsid w:val="169C3EFD"/>
    <w:rsid w:val="169F07A0"/>
    <w:rsid w:val="16A64CC7"/>
    <w:rsid w:val="16B824B4"/>
    <w:rsid w:val="16C37F5B"/>
    <w:rsid w:val="16CE4665"/>
    <w:rsid w:val="16D72365"/>
    <w:rsid w:val="16DF58A6"/>
    <w:rsid w:val="16E17CCB"/>
    <w:rsid w:val="16F464A5"/>
    <w:rsid w:val="171E494C"/>
    <w:rsid w:val="17266AA8"/>
    <w:rsid w:val="172C654F"/>
    <w:rsid w:val="172D7F29"/>
    <w:rsid w:val="17315B22"/>
    <w:rsid w:val="17676320"/>
    <w:rsid w:val="177009F0"/>
    <w:rsid w:val="177735C4"/>
    <w:rsid w:val="179B73F2"/>
    <w:rsid w:val="179D775B"/>
    <w:rsid w:val="179F07EF"/>
    <w:rsid w:val="17A05448"/>
    <w:rsid w:val="17A81E4D"/>
    <w:rsid w:val="17AA71A2"/>
    <w:rsid w:val="17DE27FE"/>
    <w:rsid w:val="17DE4D6C"/>
    <w:rsid w:val="17E36A25"/>
    <w:rsid w:val="17E37701"/>
    <w:rsid w:val="17EB7B46"/>
    <w:rsid w:val="17ED3780"/>
    <w:rsid w:val="180F43F0"/>
    <w:rsid w:val="182523BC"/>
    <w:rsid w:val="18345224"/>
    <w:rsid w:val="18363957"/>
    <w:rsid w:val="183C7315"/>
    <w:rsid w:val="185E647F"/>
    <w:rsid w:val="187A3A41"/>
    <w:rsid w:val="187B5F3B"/>
    <w:rsid w:val="18804B16"/>
    <w:rsid w:val="188A71C3"/>
    <w:rsid w:val="189507BB"/>
    <w:rsid w:val="18B14D20"/>
    <w:rsid w:val="18B54349"/>
    <w:rsid w:val="18BF290E"/>
    <w:rsid w:val="18C14A7B"/>
    <w:rsid w:val="18C43063"/>
    <w:rsid w:val="18C47F1F"/>
    <w:rsid w:val="18C55CE6"/>
    <w:rsid w:val="18E17495"/>
    <w:rsid w:val="18EB5ECE"/>
    <w:rsid w:val="18F378C7"/>
    <w:rsid w:val="18FF7D57"/>
    <w:rsid w:val="1912768C"/>
    <w:rsid w:val="19172970"/>
    <w:rsid w:val="191A38F0"/>
    <w:rsid w:val="191D7926"/>
    <w:rsid w:val="19261636"/>
    <w:rsid w:val="19416CBA"/>
    <w:rsid w:val="19474F68"/>
    <w:rsid w:val="1956533E"/>
    <w:rsid w:val="195F1CA3"/>
    <w:rsid w:val="19717219"/>
    <w:rsid w:val="197C7107"/>
    <w:rsid w:val="197D2500"/>
    <w:rsid w:val="19810408"/>
    <w:rsid w:val="198D5E50"/>
    <w:rsid w:val="19922854"/>
    <w:rsid w:val="199D0EDC"/>
    <w:rsid w:val="19AB74A6"/>
    <w:rsid w:val="19BF5190"/>
    <w:rsid w:val="19CB7307"/>
    <w:rsid w:val="19CF2EFA"/>
    <w:rsid w:val="19D32274"/>
    <w:rsid w:val="19D832C0"/>
    <w:rsid w:val="19E05151"/>
    <w:rsid w:val="19E57206"/>
    <w:rsid w:val="1A0E1C8D"/>
    <w:rsid w:val="1A0F0467"/>
    <w:rsid w:val="1A0F3C3F"/>
    <w:rsid w:val="1A141F35"/>
    <w:rsid w:val="1A203D1B"/>
    <w:rsid w:val="1A2E1239"/>
    <w:rsid w:val="1A41444D"/>
    <w:rsid w:val="1A415B47"/>
    <w:rsid w:val="1A4C32EB"/>
    <w:rsid w:val="1A507FA4"/>
    <w:rsid w:val="1A543565"/>
    <w:rsid w:val="1A557B55"/>
    <w:rsid w:val="1A5E4FEC"/>
    <w:rsid w:val="1A607AD7"/>
    <w:rsid w:val="1A782C15"/>
    <w:rsid w:val="1A840DA3"/>
    <w:rsid w:val="1A860AF3"/>
    <w:rsid w:val="1A8B368C"/>
    <w:rsid w:val="1ACE6DC9"/>
    <w:rsid w:val="1AD840FB"/>
    <w:rsid w:val="1ADA2E02"/>
    <w:rsid w:val="1ADA3309"/>
    <w:rsid w:val="1AE45B56"/>
    <w:rsid w:val="1AE8708D"/>
    <w:rsid w:val="1AED43E4"/>
    <w:rsid w:val="1AF95AF2"/>
    <w:rsid w:val="1AFD7DE7"/>
    <w:rsid w:val="1AFE0035"/>
    <w:rsid w:val="1B0506DC"/>
    <w:rsid w:val="1B1C42BF"/>
    <w:rsid w:val="1B1F5934"/>
    <w:rsid w:val="1B405006"/>
    <w:rsid w:val="1B4362DB"/>
    <w:rsid w:val="1B5B1F01"/>
    <w:rsid w:val="1B5D0266"/>
    <w:rsid w:val="1B721D9B"/>
    <w:rsid w:val="1B7E0968"/>
    <w:rsid w:val="1B87240C"/>
    <w:rsid w:val="1B8A1DE8"/>
    <w:rsid w:val="1B8F0284"/>
    <w:rsid w:val="1B9161C2"/>
    <w:rsid w:val="1B984A4D"/>
    <w:rsid w:val="1B9C739A"/>
    <w:rsid w:val="1B9D2B19"/>
    <w:rsid w:val="1B9F3DEF"/>
    <w:rsid w:val="1BB052D5"/>
    <w:rsid w:val="1BB25442"/>
    <w:rsid w:val="1BB81FA2"/>
    <w:rsid w:val="1BC03151"/>
    <w:rsid w:val="1BC9659D"/>
    <w:rsid w:val="1BDD0292"/>
    <w:rsid w:val="1BE720D8"/>
    <w:rsid w:val="1BEA2B5F"/>
    <w:rsid w:val="1BFB06EE"/>
    <w:rsid w:val="1BFE41C4"/>
    <w:rsid w:val="1C011A85"/>
    <w:rsid w:val="1C102438"/>
    <w:rsid w:val="1C1134CE"/>
    <w:rsid w:val="1C204BB2"/>
    <w:rsid w:val="1C2704D3"/>
    <w:rsid w:val="1C281A02"/>
    <w:rsid w:val="1C3017DD"/>
    <w:rsid w:val="1C3B30E2"/>
    <w:rsid w:val="1C46243B"/>
    <w:rsid w:val="1C531CAC"/>
    <w:rsid w:val="1C643502"/>
    <w:rsid w:val="1C757DCE"/>
    <w:rsid w:val="1C824B56"/>
    <w:rsid w:val="1C8F42B4"/>
    <w:rsid w:val="1C913EB3"/>
    <w:rsid w:val="1C9A1DC5"/>
    <w:rsid w:val="1C9B38BA"/>
    <w:rsid w:val="1CAE30CD"/>
    <w:rsid w:val="1CB205D3"/>
    <w:rsid w:val="1CDA2448"/>
    <w:rsid w:val="1CE17A6F"/>
    <w:rsid w:val="1CE20A9B"/>
    <w:rsid w:val="1CE24D2D"/>
    <w:rsid w:val="1CFB21B6"/>
    <w:rsid w:val="1CFC6D0B"/>
    <w:rsid w:val="1D0044F0"/>
    <w:rsid w:val="1D07015A"/>
    <w:rsid w:val="1D0C6184"/>
    <w:rsid w:val="1D0E2405"/>
    <w:rsid w:val="1D1E5EF1"/>
    <w:rsid w:val="1D2D3D61"/>
    <w:rsid w:val="1D3E5B61"/>
    <w:rsid w:val="1D45163B"/>
    <w:rsid w:val="1D4A2F59"/>
    <w:rsid w:val="1D6F0743"/>
    <w:rsid w:val="1D880DAE"/>
    <w:rsid w:val="1D933CDC"/>
    <w:rsid w:val="1DA36A23"/>
    <w:rsid w:val="1DA856F1"/>
    <w:rsid w:val="1DAD6F90"/>
    <w:rsid w:val="1DAF6A2B"/>
    <w:rsid w:val="1DB15BA1"/>
    <w:rsid w:val="1DC10721"/>
    <w:rsid w:val="1DC812B4"/>
    <w:rsid w:val="1DCA422F"/>
    <w:rsid w:val="1DCE606F"/>
    <w:rsid w:val="1DD7745A"/>
    <w:rsid w:val="1DDA3326"/>
    <w:rsid w:val="1DF861A4"/>
    <w:rsid w:val="1E0C0847"/>
    <w:rsid w:val="1E1E2B31"/>
    <w:rsid w:val="1E2A3DCB"/>
    <w:rsid w:val="1E2A4640"/>
    <w:rsid w:val="1E3D5CB6"/>
    <w:rsid w:val="1E3F07E6"/>
    <w:rsid w:val="1E4A4AB4"/>
    <w:rsid w:val="1E59505F"/>
    <w:rsid w:val="1E5F7DE1"/>
    <w:rsid w:val="1E6D2EF0"/>
    <w:rsid w:val="1E7535D7"/>
    <w:rsid w:val="1E872358"/>
    <w:rsid w:val="1E8C6BF2"/>
    <w:rsid w:val="1E94034F"/>
    <w:rsid w:val="1E9B4E2D"/>
    <w:rsid w:val="1EA219DE"/>
    <w:rsid w:val="1EA741EA"/>
    <w:rsid w:val="1EAC24EA"/>
    <w:rsid w:val="1EBC7FDB"/>
    <w:rsid w:val="1ECF03DB"/>
    <w:rsid w:val="1EE952EE"/>
    <w:rsid w:val="1EF65955"/>
    <w:rsid w:val="1EFD62BA"/>
    <w:rsid w:val="1F1368B1"/>
    <w:rsid w:val="1F2206AB"/>
    <w:rsid w:val="1F2B4A23"/>
    <w:rsid w:val="1F3B3DF1"/>
    <w:rsid w:val="1F406409"/>
    <w:rsid w:val="1F4151AF"/>
    <w:rsid w:val="1F541726"/>
    <w:rsid w:val="1F5A207E"/>
    <w:rsid w:val="1F632FC0"/>
    <w:rsid w:val="1F7049B1"/>
    <w:rsid w:val="1F891F2B"/>
    <w:rsid w:val="1FA25C10"/>
    <w:rsid w:val="1FB21B1C"/>
    <w:rsid w:val="1FCA468A"/>
    <w:rsid w:val="1FCC4FC5"/>
    <w:rsid w:val="1FCF327A"/>
    <w:rsid w:val="1FD44898"/>
    <w:rsid w:val="1FD64836"/>
    <w:rsid w:val="1FDD41BB"/>
    <w:rsid w:val="1FFB3674"/>
    <w:rsid w:val="1FFE5EEB"/>
    <w:rsid w:val="20065D25"/>
    <w:rsid w:val="200B0C0C"/>
    <w:rsid w:val="20233CB8"/>
    <w:rsid w:val="20381613"/>
    <w:rsid w:val="203952F8"/>
    <w:rsid w:val="203B2826"/>
    <w:rsid w:val="204E782A"/>
    <w:rsid w:val="205B130F"/>
    <w:rsid w:val="206E497D"/>
    <w:rsid w:val="20746775"/>
    <w:rsid w:val="20790081"/>
    <w:rsid w:val="2083098F"/>
    <w:rsid w:val="2088168B"/>
    <w:rsid w:val="208A7C1F"/>
    <w:rsid w:val="20973371"/>
    <w:rsid w:val="209D138D"/>
    <w:rsid w:val="20C84FB9"/>
    <w:rsid w:val="20CB61DA"/>
    <w:rsid w:val="20CD6385"/>
    <w:rsid w:val="20ED14D7"/>
    <w:rsid w:val="210377A2"/>
    <w:rsid w:val="211715B4"/>
    <w:rsid w:val="2118007B"/>
    <w:rsid w:val="21222DD5"/>
    <w:rsid w:val="212470A7"/>
    <w:rsid w:val="212C48D7"/>
    <w:rsid w:val="21326E45"/>
    <w:rsid w:val="2142237F"/>
    <w:rsid w:val="21477D3E"/>
    <w:rsid w:val="215446C0"/>
    <w:rsid w:val="216457B4"/>
    <w:rsid w:val="216A08BC"/>
    <w:rsid w:val="217747AF"/>
    <w:rsid w:val="217B226D"/>
    <w:rsid w:val="218421F1"/>
    <w:rsid w:val="218E05C4"/>
    <w:rsid w:val="21990B31"/>
    <w:rsid w:val="21A625A3"/>
    <w:rsid w:val="21AE7BE7"/>
    <w:rsid w:val="21B262CD"/>
    <w:rsid w:val="21B57E54"/>
    <w:rsid w:val="21BB4A72"/>
    <w:rsid w:val="21D86B67"/>
    <w:rsid w:val="21DE511E"/>
    <w:rsid w:val="21E431F3"/>
    <w:rsid w:val="21E877C1"/>
    <w:rsid w:val="21F22900"/>
    <w:rsid w:val="21F3510C"/>
    <w:rsid w:val="221F1E1F"/>
    <w:rsid w:val="221F700A"/>
    <w:rsid w:val="22273135"/>
    <w:rsid w:val="222A6DAD"/>
    <w:rsid w:val="222C5009"/>
    <w:rsid w:val="222E0403"/>
    <w:rsid w:val="223526DB"/>
    <w:rsid w:val="22386EFA"/>
    <w:rsid w:val="224C0493"/>
    <w:rsid w:val="224D105D"/>
    <w:rsid w:val="225B3192"/>
    <w:rsid w:val="22784B0B"/>
    <w:rsid w:val="227A1EC6"/>
    <w:rsid w:val="227D164C"/>
    <w:rsid w:val="22865065"/>
    <w:rsid w:val="228B53C4"/>
    <w:rsid w:val="22913031"/>
    <w:rsid w:val="22A310E6"/>
    <w:rsid w:val="22A37011"/>
    <w:rsid w:val="22B1501E"/>
    <w:rsid w:val="22B36E14"/>
    <w:rsid w:val="22C14134"/>
    <w:rsid w:val="22C57541"/>
    <w:rsid w:val="22C76307"/>
    <w:rsid w:val="22C91C09"/>
    <w:rsid w:val="22DB28C4"/>
    <w:rsid w:val="22DC6846"/>
    <w:rsid w:val="22EA77B6"/>
    <w:rsid w:val="22F07653"/>
    <w:rsid w:val="22F97620"/>
    <w:rsid w:val="23137C19"/>
    <w:rsid w:val="232431D9"/>
    <w:rsid w:val="232538B9"/>
    <w:rsid w:val="232B2207"/>
    <w:rsid w:val="233B0D26"/>
    <w:rsid w:val="233D20EB"/>
    <w:rsid w:val="234174ED"/>
    <w:rsid w:val="235F7000"/>
    <w:rsid w:val="23603556"/>
    <w:rsid w:val="236218E8"/>
    <w:rsid w:val="23652483"/>
    <w:rsid w:val="236F0340"/>
    <w:rsid w:val="23897279"/>
    <w:rsid w:val="23975820"/>
    <w:rsid w:val="23A0707C"/>
    <w:rsid w:val="23A13D08"/>
    <w:rsid w:val="23A47964"/>
    <w:rsid w:val="23A65374"/>
    <w:rsid w:val="23B865A2"/>
    <w:rsid w:val="23C96ADA"/>
    <w:rsid w:val="23D77F16"/>
    <w:rsid w:val="23EC2C6D"/>
    <w:rsid w:val="23F20534"/>
    <w:rsid w:val="23FB14E1"/>
    <w:rsid w:val="23FE6FDA"/>
    <w:rsid w:val="23FF037D"/>
    <w:rsid w:val="24086023"/>
    <w:rsid w:val="24087BAB"/>
    <w:rsid w:val="240B7A06"/>
    <w:rsid w:val="24294C06"/>
    <w:rsid w:val="24297E13"/>
    <w:rsid w:val="242D1645"/>
    <w:rsid w:val="24372B99"/>
    <w:rsid w:val="24377118"/>
    <w:rsid w:val="244A36A7"/>
    <w:rsid w:val="2455136E"/>
    <w:rsid w:val="24582E77"/>
    <w:rsid w:val="24676585"/>
    <w:rsid w:val="247534E4"/>
    <w:rsid w:val="24790837"/>
    <w:rsid w:val="24891F06"/>
    <w:rsid w:val="248D531C"/>
    <w:rsid w:val="24C34A58"/>
    <w:rsid w:val="24CA42C7"/>
    <w:rsid w:val="24D42E1E"/>
    <w:rsid w:val="24D9448B"/>
    <w:rsid w:val="24DC5901"/>
    <w:rsid w:val="24DF39A3"/>
    <w:rsid w:val="24EC601A"/>
    <w:rsid w:val="24FF21BC"/>
    <w:rsid w:val="25014181"/>
    <w:rsid w:val="250A72F4"/>
    <w:rsid w:val="25122BEF"/>
    <w:rsid w:val="251533A0"/>
    <w:rsid w:val="254245D4"/>
    <w:rsid w:val="254D7E5A"/>
    <w:rsid w:val="25573E89"/>
    <w:rsid w:val="25631310"/>
    <w:rsid w:val="256B5C83"/>
    <w:rsid w:val="256E1E6A"/>
    <w:rsid w:val="256F07D4"/>
    <w:rsid w:val="25863E95"/>
    <w:rsid w:val="258E21F2"/>
    <w:rsid w:val="259461AF"/>
    <w:rsid w:val="259A1333"/>
    <w:rsid w:val="259C19E9"/>
    <w:rsid w:val="259F0D92"/>
    <w:rsid w:val="25AB182A"/>
    <w:rsid w:val="25AD43BC"/>
    <w:rsid w:val="25BE73E8"/>
    <w:rsid w:val="25CF43DE"/>
    <w:rsid w:val="25D76EFD"/>
    <w:rsid w:val="25E57792"/>
    <w:rsid w:val="25F2303E"/>
    <w:rsid w:val="25FB44DB"/>
    <w:rsid w:val="26132A7C"/>
    <w:rsid w:val="261C21FE"/>
    <w:rsid w:val="26231186"/>
    <w:rsid w:val="262B3E15"/>
    <w:rsid w:val="262E6687"/>
    <w:rsid w:val="263342EF"/>
    <w:rsid w:val="26370BA2"/>
    <w:rsid w:val="264A7833"/>
    <w:rsid w:val="264B6944"/>
    <w:rsid w:val="265B7275"/>
    <w:rsid w:val="267574F6"/>
    <w:rsid w:val="26780B2E"/>
    <w:rsid w:val="2680783F"/>
    <w:rsid w:val="26887512"/>
    <w:rsid w:val="268B7825"/>
    <w:rsid w:val="268C22D7"/>
    <w:rsid w:val="269D2910"/>
    <w:rsid w:val="26B6021F"/>
    <w:rsid w:val="26B76AD6"/>
    <w:rsid w:val="26B97742"/>
    <w:rsid w:val="26BB576D"/>
    <w:rsid w:val="26C95A48"/>
    <w:rsid w:val="26CA1D31"/>
    <w:rsid w:val="26D01573"/>
    <w:rsid w:val="26E15C0E"/>
    <w:rsid w:val="27026FF5"/>
    <w:rsid w:val="271C0864"/>
    <w:rsid w:val="271C3334"/>
    <w:rsid w:val="27203E8D"/>
    <w:rsid w:val="27296F40"/>
    <w:rsid w:val="273125DD"/>
    <w:rsid w:val="273E5591"/>
    <w:rsid w:val="27437685"/>
    <w:rsid w:val="27451B48"/>
    <w:rsid w:val="275766FF"/>
    <w:rsid w:val="275C3F86"/>
    <w:rsid w:val="27715269"/>
    <w:rsid w:val="277C5BBC"/>
    <w:rsid w:val="278F22F1"/>
    <w:rsid w:val="279872D7"/>
    <w:rsid w:val="27B42E7B"/>
    <w:rsid w:val="27E30915"/>
    <w:rsid w:val="27EB6995"/>
    <w:rsid w:val="27EE1272"/>
    <w:rsid w:val="27EE3BCB"/>
    <w:rsid w:val="27F25EEA"/>
    <w:rsid w:val="280D5095"/>
    <w:rsid w:val="28137098"/>
    <w:rsid w:val="282229BE"/>
    <w:rsid w:val="282428AC"/>
    <w:rsid w:val="283D3A14"/>
    <w:rsid w:val="28893D94"/>
    <w:rsid w:val="288A2546"/>
    <w:rsid w:val="288A700C"/>
    <w:rsid w:val="288D2E37"/>
    <w:rsid w:val="288E4A07"/>
    <w:rsid w:val="2893278A"/>
    <w:rsid w:val="289F0E0A"/>
    <w:rsid w:val="28A31C67"/>
    <w:rsid w:val="28B867B0"/>
    <w:rsid w:val="28C75038"/>
    <w:rsid w:val="28C83FC7"/>
    <w:rsid w:val="28CF459F"/>
    <w:rsid w:val="28D20314"/>
    <w:rsid w:val="28D42C6F"/>
    <w:rsid w:val="28F36E80"/>
    <w:rsid w:val="28FA4139"/>
    <w:rsid w:val="28FE2B08"/>
    <w:rsid w:val="291C596B"/>
    <w:rsid w:val="292577CB"/>
    <w:rsid w:val="29283C05"/>
    <w:rsid w:val="292F4BA6"/>
    <w:rsid w:val="292F728B"/>
    <w:rsid w:val="29314693"/>
    <w:rsid w:val="293159FA"/>
    <w:rsid w:val="29580CB5"/>
    <w:rsid w:val="298300C4"/>
    <w:rsid w:val="298D5C54"/>
    <w:rsid w:val="299005CA"/>
    <w:rsid w:val="2994537F"/>
    <w:rsid w:val="299A6495"/>
    <w:rsid w:val="29AE5819"/>
    <w:rsid w:val="29B34CF4"/>
    <w:rsid w:val="29B86F22"/>
    <w:rsid w:val="29CC56AC"/>
    <w:rsid w:val="29D829B2"/>
    <w:rsid w:val="29D8532E"/>
    <w:rsid w:val="29DA61C6"/>
    <w:rsid w:val="29F61D27"/>
    <w:rsid w:val="29F77F4B"/>
    <w:rsid w:val="2A0548A9"/>
    <w:rsid w:val="2A0702B9"/>
    <w:rsid w:val="2A074337"/>
    <w:rsid w:val="2A092C1E"/>
    <w:rsid w:val="2A10655C"/>
    <w:rsid w:val="2A1A5A59"/>
    <w:rsid w:val="2A1E7C69"/>
    <w:rsid w:val="2A3260A5"/>
    <w:rsid w:val="2A3928E0"/>
    <w:rsid w:val="2A3A1849"/>
    <w:rsid w:val="2A3C5EA8"/>
    <w:rsid w:val="2A424D18"/>
    <w:rsid w:val="2A4A1320"/>
    <w:rsid w:val="2A5C1A00"/>
    <w:rsid w:val="2A630F41"/>
    <w:rsid w:val="2A6B31BA"/>
    <w:rsid w:val="2A6B3476"/>
    <w:rsid w:val="2A7C7FC8"/>
    <w:rsid w:val="2A7E2371"/>
    <w:rsid w:val="2A85170B"/>
    <w:rsid w:val="2AA36B25"/>
    <w:rsid w:val="2AB27FD6"/>
    <w:rsid w:val="2AC0286D"/>
    <w:rsid w:val="2AC12D92"/>
    <w:rsid w:val="2ACB0FD0"/>
    <w:rsid w:val="2ACD4811"/>
    <w:rsid w:val="2AE12C48"/>
    <w:rsid w:val="2AEF0C5C"/>
    <w:rsid w:val="2AF57948"/>
    <w:rsid w:val="2B0A62A9"/>
    <w:rsid w:val="2B144555"/>
    <w:rsid w:val="2B2A560A"/>
    <w:rsid w:val="2B3B7D8A"/>
    <w:rsid w:val="2B5B69CD"/>
    <w:rsid w:val="2B614A9E"/>
    <w:rsid w:val="2B6206DA"/>
    <w:rsid w:val="2B6423C6"/>
    <w:rsid w:val="2B7C176B"/>
    <w:rsid w:val="2B8D17A1"/>
    <w:rsid w:val="2B8F34BE"/>
    <w:rsid w:val="2B9A018C"/>
    <w:rsid w:val="2BA45670"/>
    <w:rsid w:val="2BA84B99"/>
    <w:rsid w:val="2BAA6819"/>
    <w:rsid w:val="2BC420FC"/>
    <w:rsid w:val="2BCA74BB"/>
    <w:rsid w:val="2BCD75EB"/>
    <w:rsid w:val="2BDD7500"/>
    <w:rsid w:val="2BE17C65"/>
    <w:rsid w:val="2BE372E5"/>
    <w:rsid w:val="2BE72736"/>
    <w:rsid w:val="2BEB0CC8"/>
    <w:rsid w:val="2BFA4B98"/>
    <w:rsid w:val="2BFF009F"/>
    <w:rsid w:val="2C0A3F24"/>
    <w:rsid w:val="2C0A4297"/>
    <w:rsid w:val="2C0C1623"/>
    <w:rsid w:val="2C1575B4"/>
    <w:rsid w:val="2C22004F"/>
    <w:rsid w:val="2C2213E7"/>
    <w:rsid w:val="2C306238"/>
    <w:rsid w:val="2C330556"/>
    <w:rsid w:val="2C4B4D72"/>
    <w:rsid w:val="2C5E653E"/>
    <w:rsid w:val="2C603E03"/>
    <w:rsid w:val="2C65282B"/>
    <w:rsid w:val="2C683379"/>
    <w:rsid w:val="2C700765"/>
    <w:rsid w:val="2C8A591D"/>
    <w:rsid w:val="2C955B30"/>
    <w:rsid w:val="2C9611AF"/>
    <w:rsid w:val="2C983F9C"/>
    <w:rsid w:val="2CA24FCA"/>
    <w:rsid w:val="2CA416EF"/>
    <w:rsid w:val="2CAB4EC3"/>
    <w:rsid w:val="2CAB5D79"/>
    <w:rsid w:val="2CBC7BC2"/>
    <w:rsid w:val="2CCD2592"/>
    <w:rsid w:val="2CCD38F2"/>
    <w:rsid w:val="2CD0539E"/>
    <w:rsid w:val="2CDB4324"/>
    <w:rsid w:val="2CE60355"/>
    <w:rsid w:val="2CEB1617"/>
    <w:rsid w:val="2CF45518"/>
    <w:rsid w:val="2CFF1F78"/>
    <w:rsid w:val="2D0872F4"/>
    <w:rsid w:val="2D0E4836"/>
    <w:rsid w:val="2D147795"/>
    <w:rsid w:val="2D237ECA"/>
    <w:rsid w:val="2D310195"/>
    <w:rsid w:val="2D363AC7"/>
    <w:rsid w:val="2D377932"/>
    <w:rsid w:val="2D606BBA"/>
    <w:rsid w:val="2D631659"/>
    <w:rsid w:val="2D63478D"/>
    <w:rsid w:val="2D6D7967"/>
    <w:rsid w:val="2D951A39"/>
    <w:rsid w:val="2DA4585E"/>
    <w:rsid w:val="2DB40B7F"/>
    <w:rsid w:val="2DB915A6"/>
    <w:rsid w:val="2DC27E26"/>
    <w:rsid w:val="2DC63471"/>
    <w:rsid w:val="2DC96519"/>
    <w:rsid w:val="2DCF4118"/>
    <w:rsid w:val="2DD650F7"/>
    <w:rsid w:val="2DDB01C8"/>
    <w:rsid w:val="2DDE7141"/>
    <w:rsid w:val="2DE237CC"/>
    <w:rsid w:val="2DF85DEC"/>
    <w:rsid w:val="2DFE48B2"/>
    <w:rsid w:val="2E022038"/>
    <w:rsid w:val="2E1A5322"/>
    <w:rsid w:val="2E362A9C"/>
    <w:rsid w:val="2E371C37"/>
    <w:rsid w:val="2E470694"/>
    <w:rsid w:val="2E5D5615"/>
    <w:rsid w:val="2E6C0FAB"/>
    <w:rsid w:val="2E814690"/>
    <w:rsid w:val="2E85442C"/>
    <w:rsid w:val="2E8B2771"/>
    <w:rsid w:val="2E8D6180"/>
    <w:rsid w:val="2E9731A0"/>
    <w:rsid w:val="2E9A6FA6"/>
    <w:rsid w:val="2E9C0D71"/>
    <w:rsid w:val="2EB11F64"/>
    <w:rsid w:val="2EC17451"/>
    <w:rsid w:val="2ED0414B"/>
    <w:rsid w:val="2EE02D75"/>
    <w:rsid w:val="2EE06D1F"/>
    <w:rsid w:val="2EE15BD4"/>
    <w:rsid w:val="2EE51B56"/>
    <w:rsid w:val="2EEA3FDF"/>
    <w:rsid w:val="2EEB449E"/>
    <w:rsid w:val="2EF46B79"/>
    <w:rsid w:val="2EF75834"/>
    <w:rsid w:val="2F0365DF"/>
    <w:rsid w:val="2F0627F2"/>
    <w:rsid w:val="2F1168F2"/>
    <w:rsid w:val="2F1938DE"/>
    <w:rsid w:val="2F225620"/>
    <w:rsid w:val="2F226D9C"/>
    <w:rsid w:val="2F306ADB"/>
    <w:rsid w:val="2F36378D"/>
    <w:rsid w:val="2F406531"/>
    <w:rsid w:val="2F501E67"/>
    <w:rsid w:val="2F5925E6"/>
    <w:rsid w:val="2F5B5A14"/>
    <w:rsid w:val="2F7A5D5F"/>
    <w:rsid w:val="2FAD1BB2"/>
    <w:rsid w:val="2FAD44BB"/>
    <w:rsid w:val="2FB403A7"/>
    <w:rsid w:val="2FB73610"/>
    <w:rsid w:val="2FBC6B71"/>
    <w:rsid w:val="2FC026E7"/>
    <w:rsid w:val="2FC10341"/>
    <w:rsid w:val="2FD16519"/>
    <w:rsid w:val="2FD56737"/>
    <w:rsid w:val="2FE45577"/>
    <w:rsid w:val="2FE5174E"/>
    <w:rsid w:val="2FEF0A3B"/>
    <w:rsid w:val="30117622"/>
    <w:rsid w:val="30224E23"/>
    <w:rsid w:val="302F27A6"/>
    <w:rsid w:val="303578E0"/>
    <w:rsid w:val="30366B46"/>
    <w:rsid w:val="304E4D79"/>
    <w:rsid w:val="30663370"/>
    <w:rsid w:val="306C2791"/>
    <w:rsid w:val="3071491F"/>
    <w:rsid w:val="30721CE2"/>
    <w:rsid w:val="30792C33"/>
    <w:rsid w:val="308003C3"/>
    <w:rsid w:val="308A6376"/>
    <w:rsid w:val="308E0065"/>
    <w:rsid w:val="308E4299"/>
    <w:rsid w:val="30977738"/>
    <w:rsid w:val="309954CD"/>
    <w:rsid w:val="309D0E3B"/>
    <w:rsid w:val="30AA7C89"/>
    <w:rsid w:val="30AE5285"/>
    <w:rsid w:val="30C31EF4"/>
    <w:rsid w:val="30C82A98"/>
    <w:rsid w:val="30CC0236"/>
    <w:rsid w:val="30D14F04"/>
    <w:rsid w:val="30E100C2"/>
    <w:rsid w:val="30E2018B"/>
    <w:rsid w:val="30E67205"/>
    <w:rsid w:val="30F07F12"/>
    <w:rsid w:val="31052F0F"/>
    <w:rsid w:val="31192533"/>
    <w:rsid w:val="312575EF"/>
    <w:rsid w:val="312B3ADC"/>
    <w:rsid w:val="31307647"/>
    <w:rsid w:val="31394BE9"/>
    <w:rsid w:val="313D6B0F"/>
    <w:rsid w:val="31416580"/>
    <w:rsid w:val="314B31AC"/>
    <w:rsid w:val="316820C7"/>
    <w:rsid w:val="317242DB"/>
    <w:rsid w:val="317A3A1C"/>
    <w:rsid w:val="317B46BE"/>
    <w:rsid w:val="317D61F5"/>
    <w:rsid w:val="31825116"/>
    <w:rsid w:val="319443AD"/>
    <w:rsid w:val="31993C55"/>
    <w:rsid w:val="31AB18CA"/>
    <w:rsid w:val="31B0747A"/>
    <w:rsid w:val="31BD53C1"/>
    <w:rsid w:val="31CC101D"/>
    <w:rsid w:val="31D85A01"/>
    <w:rsid w:val="31DD2330"/>
    <w:rsid w:val="31DD3ECD"/>
    <w:rsid w:val="31E5012F"/>
    <w:rsid w:val="31F81BEC"/>
    <w:rsid w:val="31FB0FB2"/>
    <w:rsid w:val="320223E0"/>
    <w:rsid w:val="32062640"/>
    <w:rsid w:val="320C3F1B"/>
    <w:rsid w:val="3212175E"/>
    <w:rsid w:val="321E1A19"/>
    <w:rsid w:val="322B331A"/>
    <w:rsid w:val="322E515A"/>
    <w:rsid w:val="32421ABD"/>
    <w:rsid w:val="324740B2"/>
    <w:rsid w:val="32485D29"/>
    <w:rsid w:val="3251461C"/>
    <w:rsid w:val="326E54F3"/>
    <w:rsid w:val="32713EDF"/>
    <w:rsid w:val="32991CA6"/>
    <w:rsid w:val="329961C7"/>
    <w:rsid w:val="32A34B49"/>
    <w:rsid w:val="32B37067"/>
    <w:rsid w:val="32B854E8"/>
    <w:rsid w:val="32BC484F"/>
    <w:rsid w:val="32BC7D58"/>
    <w:rsid w:val="32C6192B"/>
    <w:rsid w:val="32CF7C1B"/>
    <w:rsid w:val="32D11641"/>
    <w:rsid w:val="32F73D54"/>
    <w:rsid w:val="33017DDC"/>
    <w:rsid w:val="3303690B"/>
    <w:rsid w:val="3307143A"/>
    <w:rsid w:val="330D4A3C"/>
    <w:rsid w:val="3315190B"/>
    <w:rsid w:val="33274605"/>
    <w:rsid w:val="33450A13"/>
    <w:rsid w:val="335B4B15"/>
    <w:rsid w:val="336378D4"/>
    <w:rsid w:val="33670DCB"/>
    <w:rsid w:val="33695B23"/>
    <w:rsid w:val="33703F2C"/>
    <w:rsid w:val="33745F25"/>
    <w:rsid w:val="338507FC"/>
    <w:rsid w:val="339571FA"/>
    <w:rsid w:val="33AE4AC9"/>
    <w:rsid w:val="33B2315F"/>
    <w:rsid w:val="33B72C44"/>
    <w:rsid w:val="33B93E36"/>
    <w:rsid w:val="33BF62E5"/>
    <w:rsid w:val="33C928CB"/>
    <w:rsid w:val="33CB2A20"/>
    <w:rsid w:val="33CD3145"/>
    <w:rsid w:val="33D11203"/>
    <w:rsid w:val="33D60829"/>
    <w:rsid w:val="33E55097"/>
    <w:rsid w:val="33E8129C"/>
    <w:rsid w:val="33EA6B09"/>
    <w:rsid w:val="33F80EB7"/>
    <w:rsid w:val="33FB6693"/>
    <w:rsid w:val="34160B1C"/>
    <w:rsid w:val="34166A9E"/>
    <w:rsid w:val="341C1220"/>
    <w:rsid w:val="341E73E3"/>
    <w:rsid w:val="34263CD8"/>
    <w:rsid w:val="34326596"/>
    <w:rsid w:val="34403B0C"/>
    <w:rsid w:val="3443084E"/>
    <w:rsid w:val="344656C8"/>
    <w:rsid w:val="345029F8"/>
    <w:rsid w:val="345711B5"/>
    <w:rsid w:val="3457530C"/>
    <w:rsid w:val="345E7F21"/>
    <w:rsid w:val="34602427"/>
    <w:rsid w:val="34642D5A"/>
    <w:rsid w:val="346530F5"/>
    <w:rsid w:val="346E65F2"/>
    <w:rsid w:val="34730D20"/>
    <w:rsid w:val="34741E9C"/>
    <w:rsid w:val="348518DA"/>
    <w:rsid w:val="34912F5C"/>
    <w:rsid w:val="349243B6"/>
    <w:rsid w:val="34945644"/>
    <w:rsid w:val="34AE54CE"/>
    <w:rsid w:val="34B068AF"/>
    <w:rsid w:val="34B11324"/>
    <w:rsid w:val="34B27C48"/>
    <w:rsid w:val="34B67C3E"/>
    <w:rsid w:val="34C40389"/>
    <w:rsid w:val="34CC54B4"/>
    <w:rsid w:val="34CD7D4C"/>
    <w:rsid w:val="34D81A0D"/>
    <w:rsid w:val="34E0445A"/>
    <w:rsid w:val="34E55C44"/>
    <w:rsid w:val="34F32663"/>
    <w:rsid w:val="34F33F57"/>
    <w:rsid w:val="34F97E0E"/>
    <w:rsid w:val="34FF0D8E"/>
    <w:rsid w:val="350257BB"/>
    <w:rsid w:val="35066ABD"/>
    <w:rsid w:val="3510795A"/>
    <w:rsid w:val="35153D9F"/>
    <w:rsid w:val="3528604D"/>
    <w:rsid w:val="352A66D8"/>
    <w:rsid w:val="354431C8"/>
    <w:rsid w:val="35470F87"/>
    <w:rsid w:val="354E271E"/>
    <w:rsid w:val="356A2835"/>
    <w:rsid w:val="35777D2D"/>
    <w:rsid w:val="358112F4"/>
    <w:rsid w:val="35893BC5"/>
    <w:rsid w:val="359C0B12"/>
    <w:rsid w:val="35AE2E64"/>
    <w:rsid w:val="35BA59E6"/>
    <w:rsid w:val="35C520A5"/>
    <w:rsid w:val="35CC45C1"/>
    <w:rsid w:val="35D65063"/>
    <w:rsid w:val="35DB05B7"/>
    <w:rsid w:val="35DC234F"/>
    <w:rsid w:val="35DD5F97"/>
    <w:rsid w:val="35DE02EF"/>
    <w:rsid w:val="35E11F1F"/>
    <w:rsid w:val="35E27BA0"/>
    <w:rsid w:val="35E53512"/>
    <w:rsid w:val="35EE464F"/>
    <w:rsid w:val="36040536"/>
    <w:rsid w:val="360B22EE"/>
    <w:rsid w:val="360B6F06"/>
    <w:rsid w:val="3618022D"/>
    <w:rsid w:val="361925DB"/>
    <w:rsid w:val="3622069B"/>
    <w:rsid w:val="36434F45"/>
    <w:rsid w:val="366A2CD5"/>
    <w:rsid w:val="366C22F8"/>
    <w:rsid w:val="36800BCC"/>
    <w:rsid w:val="36830125"/>
    <w:rsid w:val="369854D6"/>
    <w:rsid w:val="36A65CB5"/>
    <w:rsid w:val="36AA4FD8"/>
    <w:rsid w:val="36B6636E"/>
    <w:rsid w:val="36BC7AF9"/>
    <w:rsid w:val="36D004CC"/>
    <w:rsid w:val="36D01F02"/>
    <w:rsid w:val="36D41D05"/>
    <w:rsid w:val="36E83181"/>
    <w:rsid w:val="37031E0B"/>
    <w:rsid w:val="3707068D"/>
    <w:rsid w:val="375A34DF"/>
    <w:rsid w:val="376C788D"/>
    <w:rsid w:val="37746992"/>
    <w:rsid w:val="379A10A1"/>
    <w:rsid w:val="379B2AA8"/>
    <w:rsid w:val="37A54878"/>
    <w:rsid w:val="37B37A95"/>
    <w:rsid w:val="37CA2945"/>
    <w:rsid w:val="37CC4B3B"/>
    <w:rsid w:val="37D93DA3"/>
    <w:rsid w:val="37E1330B"/>
    <w:rsid w:val="37E143AD"/>
    <w:rsid w:val="37E56A56"/>
    <w:rsid w:val="37FB71F3"/>
    <w:rsid w:val="380668B4"/>
    <w:rsid w:val="38074FC9"/>
    <w:rsid w:val="38140B91"/>
    <w:rsid w:val="382C3557"/>
    <w:rsid w:val="38375DF3"/>
    <w:rsid w:val="384009E8"/>
    <w:rsid w:val="384A0DDA"/>
    <w:rsid w:val="384A293A"/>
    <w:rsid w:val="388A7480"/>
    <w:rsid w:val="388C36D8"/>
    <w:rsid w:val="388D2EF4"/>
    <w:rsid w:val="3893275E"/>
    <w:rsid w:val="389934DD"/>
    <w:rsid w:val="38B27233"/>
    <w:rsid w:val="38B80596"/>
    <w:rsid w:val="38D77D1F"/>
    <w:rsid w:val="38E0486E"/>
    <w:rsid w:val="38E10AED"/>
    <w:rsid w:val="38EB1047"/>
    <w:rsid w:val="38EB71BC"/>
    <w:rsid w:val="38FF2704"/>
    <w:rsid w:val="390304CC"/>
    <w:rsid w:val="39036A16"/>
    <w:rsid w:val="39076EE9"/>
    <w:rsid w:val="3909203D"/>
    <w:rsid w:val="390A6330"/>
    <w:rsid w:val="391F42B7"/>
    <w:rsid w:val="39210B0C"/>
    <w:rsid w:val="39254CD5"/>
    <w:rsid w:val="39344652"/>
    <w:rsid w:val="39354BCA"/>
    <w:rsid w:val="39354E89"/>
    <w:rsid w:val="39366F6B"/>
    <w:rsid w:val="39587F2C"/>
    <w:rsid w:val="395C5F87"/>
    <w:rsid w:val="395E3B6C"/>
    <w:rsid w:val="39852958"/>
    <w:rsid w:val="39854D62"/>
    <w:rsid w:val="398B1C38"/>
    <w:rsid w:val="399A7AA6"/>
    <w:rsid w:val="39A02FF5"/>
    <w:rsid w:val="39B37228"/>
    <w:rsid w:val="39B56BF0"/>
    <w:rsid w:val="39BA7CD8"/>
    <w:rsid w:val="39DF3258"/>
    <w:rsid w:val="39EC63F1"/>
    <w:rsid w:val="39F94BC6"/>
    <w:rsid w:val="39FA0165"/>
    <w:rsid w:val="3A18232E"/>
    <w:rsid w:val="3A19259B"/>
    <w:rsid w:val="3A216C92"/>
    <w:rsid w:val="3A2A1C82"/>
    <w:rsid w:val="3A3121A7"/>
    <w:rsid w:val="3A322218"/>
    <w:rsid w:val="3A40272F"/>
    <w:rsid w:val="3A4361D7"/>
    <w:rsid w:val="3A471E11"/>
    <w:rsid w:val="3A6A4C81"/>
    <w:rsid w:val="3A6E553B"/>
    <w:rsid w:val="3A7042AA"/>
    <w:rsid w:val="3A793653"/>
    <w:rsid w:val="3A7B0C00"/>
    <w:rsid w:val="3A84366F"/>
    <w:rsid w:val="3A8511B6"/>
    <w:rsid w:val="3A881D43"/>
    <w:rsid w:val="3A9334EC"/>
    <w:rsid w:val="3A952A1F"/>
    <w:rsid w:val="3A982C46"/>
    <w:rsid w:val="3AAE1999"/>
    <w:rsid w:val="3AB07058"/>
    <w:rsid w:val="3AB52180"/>
    <w:rsid w:val="3AB7630D"/>
    <w:rsid w:val="3AC25FC0"/>
    <w:rsid w:val="3AD05960"/>
    <w:rsid w:val="3ADE4AE3"/>
    <w:rsid w:val="3AE62782"/>
    <w:rsid w:val="3AEA14FE"/>
    <w:rsid w:val="3AEA5BBD"/>
    <w:rsid w:val="3AEB3236"/>
    <w:rsid w:val="3B213AB9"/>
    <w:rsid w:val="3B22269B"/>
    <w:rsid w:val="3B2847F4"/>
    <w:rsid w:val="3B2D656F"/>
    <w:rsid w:val="3B3B508F"/>
    <w:rsid w:val="3B67646B"/>
    <w:rsid w:val="3B6D7004"/>
    <w:rsid w:val="3B786F77"/>
    <w:rsid w:val="3B88486F"/>
    <w:rsid w:val="3B91705B"/>
    <w:rsid w:val="3BA15C67"/>
    <w:rsid w:val="3BA33DE0"/>
    <w:rsid w:val="3BAB568A"/>
    <w:rsid w:val="3BBE1313"/>
    <w:rsid w:val="3BD96E96"/>
    <w:rsid w:val="3BEA4ADB"/>
    <w:rsid w:val="3BFE3F90"/>
    <w:rsid w:val="3C082A79"/>
    <w:rsid w:val="3C11792C"/>
    <w:rsid w:val="3C290447"/>
    <w:rsid w:val="3C2A7C3D"/>
    <w:rsid w:val="3C4D7384"/>
    <w:rsid w:val="3C647FC4"/>
    <w:rsid w:val="3C667CAE"/>
    <w:rsid w:val="3C6B26A8"/>
    <w:rsid w:val="3C74400D"/>
    <w:rsid w:val="3C79105A"/>
    <w:rsid w:val="3C7C1401"/>
    <w:rsid w:val="3C840B72"/>
    <w:rsid w:val="3C8F1E64"/>
    <w:rsid w:val="3C95177F"/>
    <w:rsid w:val="3CA90FF8"/>
    <w:rsid w:val="3CAF496A"/>
    <w:rsid w:val="3CB03525"/>
    <w:rsid w:val="3CB344F7"/>
    <w:rsid w:val="3CBB0007"/>
    <w:rsid w:val="3CC0362E"/>
    <w:rsid w:val="3CC1018C"/>
    <w:rsid w:val="3CCB641D"/>
    <w:rsid w:val="3CCB7470"/>
    <w:rsid w:val="3CE8218B"/>
    <w:rsid w:val="3CEA01A6"/>
    <w:rsid w:val="3D0E19F5"/>
    <w:rsid w:val="3D10622C"/>
    <w:rsid w:val="3D16610B"/>
    <w:rsid w:val="3D2F66B3"/>
    <w:rsid w:val="3D363339"/>
    <w:rsid w:val="3D397F7B"/>
    <w:rsid w:val="3D4A5A99"/>
    <w:rsid w:val="3D50388E"/>
    <w:rsid w:val="3D5F1B20"/>
    <w:rsid w:val="3D73674F"/>
    <w:rsid w:val="3D770E24"/>
    <w:rsid w:val="3D7A6D10"/>
    <w:rsid w:val="3D7D091A"/>
    <w:rsid w:val="3D856CAF"/>
    <w:rsid w:val="3D8A77B2"/>
    <w:rsid w:val="3D8F2765"/>
    <w:rsid w:val="3D9435D3"/>
    <w:rsid w:val="3D9540D2"/>
    <w:rsid w:val="3D9C147A"/>
    <w:rsid w:val="3DA334BF"/>
    <w:rsid w:val="3DA34568"/>
    <w:rsid w:val="3DB109CB"/>
    <w:rsid w:val="3DBD24AB"/>
    <w:rsid w:val="3DC72604"/>
    <w:rsid w:val="3DC8426D"/>
    <w:rsid w:val="3DCA09B7"/>
    <w:rsid w:val="3DCC713E"/>
    <w:rsid w:val="3DD128D4"/>
    <w:rsid w:val="3DDA78CD"/>
    <w:rsid w:val="3DDF4245"/>
    <w:rsid w:val="3DE61841"/>
    <w:rsid w:val="3DEA41EA"/>
    <w:rsid w:val="3DED7001"/>
    <w:rsid w:val="3DF11DD3"/>
    <w:rsid w:val="3DF97BA8"/>
    <w:rsid w:val="3DFE1D29"/>
    <w:rsid w:val="3E0520B1"/>
    <w:rsid w:val="3E085D4B"/>
    <w:rsid w:val="3E094394"/>
    <w:rsid w:val="3E11719F"/>
    <w:rsid w:val="3E1738B6"/>
    <w:rsid w:val="3E1E0420"/>
    <w:rsid w:val="3E380DCB"/>
    <w:rsid w:val="3E4D21EC"/>
    <w:rsid w:val="3E5364CF"/>
    <w:rsid w:val="3E550D14"/>
    <w:rsid w:val="3E62714B"/>
    <w:rsid w:val="3E7B191B"/>
    <w:rsid w:val="3E7E02A0"/>
    <w:rsid w:val="3E7E6C66"/>
    <w:rsid w:val="3E8B31D7"/>
    <w:rsid w:val="3E920ACA"/>
    <w:rsid w:val="3E963C3D"/>
    <w:rsid w:val="3EA8662D"/>
    <w:rsid w:val="3EAE4687"/>
    <w:rsid w:val="3EAE79DB"/>
    <w:rsid w:val="3EB25121"/>
    <w:rsid w:val="3EB35F16"/>
    <w:rsid w:val="3ECC79FB"/>
    <w:rsid w:val="3ECD3D67"/>
    <w:rsid w:val="3ED36C91"/>
    <w:rsid w:val="3ED82A7E"/>
    <w:rsid w:val="3EDA744C"/>
    <w:rsid w:val="3EE953B6"/>
    <w:rsid w:val="3EED065C"/>
    <w:rsid w:val="3EF5247A"/>
    <w:rsid w:val="3EF61730"/>
    <w:rsid w:val="3EF80A72"/>
    <w:rsid w:val="3EFE1690"/>
    <w:rsid w:val="3F0C37FD"/>
    <w:rsid w:val="3F10611F"/>
    <w:rsid w:val="3F131B91"/>
    <w:rsid w:val="3F152645"/>
    <w:rsid w:val="3F294F3C"/>
    <w:rsid w:val="3F38178F"/>
    <w:rsid w:val="3F3B4D12"/>
    <w:rsid w:val="3F3E276F"/>
    <w:rsid w:val="3F603648"/>
    <w:rsid w:val="3F632D91"/>
    <w:rsid w:val="3F750ABA"/>
    <w:rsid w:val="3F7B2CBA"/>
    <w:rsid w:val="3F7D347D"/>
    <w:rsid w:val="3F933E69"/>
    <w:rsid w:val="3FA5485C"/>
    <w:rsid w:val="3FA746B0"/>
    <w:rsid w:val="3FAB0D81"/>
    <w:rsid w:val="3FAD2F55"/>
    <w:rsid w:val="3FB15566"/>
    <w:rsid w:val="3FC0047B"/>
    <w:rsid w:val="3FC40406"/>
    <w:rsid w:val="3FC71B12"/>
    <w:rsid w:val="3FCD17A8"/>
    <w:rsid w:val="3FD54D5F"/>
    <w:rsid w:val="3FD97372"/>
    <w:rsid w:val="3FFA3B49"/>
    <w:rsid w:val="3FFF3033"/>
    <w:rsid w:val="40006536"/>
    <w:rsid w:val="40040524"/>
    <w:rsid w:val="40057B4A"/>
    <w:rsid w:val="40081802"/>
    <w:rsid w:val="400E75DB"/>
    <w:rsid w:val="40170475"/>
    <w:rsid w:val="4019579D"/>
    <w:rsid w:val="401D7E56"/>
    <w:rsid w:val="401E2632"/>
    <w:rsid w:val="402579FB"/>
    <w:rsid w:val="40272D54"/>
    <w:rsid w:val="40323290"/>
    <w:rsid w:val="4037734E"/>
    <w:rsid w:val="405D3F3E"/>
    <w:rsid w:val="408969E5"/>
    <w:rsid w:val="40A33236"/>
    <w:rsid w:val="40B67551"/>
    <w:rsid w:val="40B71F16"/>
    <w:rsid w:val="40C72CED"/>
    <w:rsid w:val="40C75D58"/>
    <w:rsid w:val="40C94C0D"/>
    <w:rsid w:val="40CC0611"/>
    <w:rsid w:val="40DA6FCE"/>
    <w:rsid w:val="40E9619F"/>
    <w:rsid w:val="40F01012"/>
    <w:rsid w:val="4114706E"/>
    <w:rsid w:val="41161A62"/>
    <w:rsid w:val="41273BEF"/>
    <w:rsid w:val="41533B49"/>
    <w:rsid w:val="41553EF6"/>
    <w:rsid w:val="416474F9"/>
    <w:rsid w:val="41763DB7"/>
    <w:rsid w:val="41793DA8"/>
    <w:rsid w:val="41923A30"/>
    <w:rsid w:val="4197117F"/>
    <w:rsid w:val="419E4F7A"/>
    <w:rsid w:val="41CF593B"/>
    <w:rsid w:val="41D11FBF"/>
    <w:rsid w:val="41DA51AE"/>
    <w:rsid w:val="41DB3B44"/>
    <w:rsid w:val="41DC4FAA"/>
    <w:rsid w:val="41DE281F"/>
    <w:rsid w:val="41E374E5"/>
    <w:rsid w:val="41EF53F4"/>
    <w:rsid w:val="41F4558C"/>
    <w:rsid w:val="420115B8"/>
    <w:rsid w:val="42062255"/>
    <w:rsid w:val="420661F2"/>
    <w:rsid w:val="420F0317"/>
    <w:rsid w:val="420F518D"/>
    <w:rsid w:val="42112687"/>
    <w:rsid w:val="422224DE"/>
    <w:rsid w:val="42406FDA"/>
    <w:rsid w:val="42426B8E"/>
    <w:rsid w:val="42480B64"/>
    <w:rsid w:val="426F156B"/>
    <w:rsid w:val="42717338"/>
    <w:rsid w:val="427E1EE3"/>
    <w:rsid w:val="42887BA3"/>
    <w:rsid w:val="428A2482"/>
    <w:rsid w:val="4297383D"/>
    <w:rsid w:val="42976447"/>
    <w:rsid w:val="42AD4D22"/>
    <w:rsid w:val="42BA383D"/>
    <w:rsid w:val="42C15C66"/>
    <w:rsid w:val="42C46E9B"/>
    <w:rsid w:val="42C57E1E"/>
    <w:rsid w:val="42D74168"/>
    <w:rsid w:val="42DF1EC8"/>
    <w:rsid w:val="42DF32B2"/>
    <w:rsid w:val="42DF7B60"/>
    <w:rsid w:val="42E349A9"/>
    <w:rsid w:val="42E439D7"/>
    <w:rsid w:val="42E50111"/>
    <w:rsid w:val="42E56BE8"/>
    <w:rsid w:val="42EE59A9"/>
    <w:rsid w:val="43190196"/>
    <w:rsid w:val="432310C3"/>
    <w:rsid w:val="433F11D4"/>
    <w:rsid w:val="434465A1"/>
    <w:rsid w:val="434625E9"/>
    <w:rsid w:val="434A2C12"/>
    <w:rsid w:val="43501ED7"/>
    <w:rsid w:val="435E382C"/>
    <w:rsid w:val="437314CD"/>
    <w:rsid w:val="438116B7"/>
    <w:rsid w:val="4388321C"/>
    <w:rsid w:val="43923F36"/>
    <w:rsid w:val="439322A7"/>
    <w:rsid w:val="43BD1A2F"/>
    <w:rsid w:val="43CA7C91"/>
    <w:rsid w:val="43FD3A16"/>
    <w:rsid w:val="43FF2250"/>
    <w:rsid w:val="44145FF6"/>
    <w:rsid w:val="44285223"/>
    <w:rsid w:val="442F4B54"/>
    <w:rsid w:val="44354FC2"/>
    <w:rsid w:val="443626D2"/>
    <w:rsid w:val="443D42E3"/>
    <w:rsid w:val="444B3142"/>
    <w:rsid w:val="44536C44"/>
    <w:rsid w:val="44637F9D"/>
    <w:rsid w:val="447A64F5"/>
    <w:rsid w:val="447B50BA"/>
    <w:rsid w:val="447E3A48"/>
    <w:rsid w:val="448C6052"/>
    <w:rsid w:val="449B5553"/>
    <w:rsid w:val="44A7160D"/>
    <w:rsid w:val="44B75185"/>
    <w:rsid w:val="44BE0B2D"/>
    <w:rsid w:val="44C47F1C"/>
    <w:rsid w:val="44C8070E"/>
    <w:rsid w:val="44C901CE"/>
    <w:rsid w:val="44CC687B"/>
    <w:rsid w:val="44CF1AA9"/>
    <w:rsid w:val="44D76A01"/>
    <w:rsid w:val="44E50C68"/>
    <w:rsid w:val="44F60F36"/>
    <w:rsid w:val="44F83921"/>
    <w:rsid w:val="45070441"/>
    <w:rsid w:val="450E059A"/>
    <w:rsid w:val="451103FA"/>
    <w:rsid w:val="451D4A91"/>
    <w:rsid w:val="45286DC7"/>
    <w:rsid w:val="452B67D7"/>
    <w:rsid w:val="453224C0"/>
    <w:rsid w:val="453A3D4A"/>
    <w:rsid w:val="454446E5"/>
    <w:rsid w:val="454667F0"/>
    <w:rsid w:val="454671C4"/>
    <w:rsid w:val="45494DF4"/>
    <w:rsid w:val="45722520"/>
    <w:rsid w:val="45727A0D"/>
    <w:rsid w:val="4594201C"/>
    <w:rsid w:val="459F4E48"/>
    <w:rsid w:val="45A434BE"/>
    <w:rsid w:val="45A67808"/>
    <w:rsid w:val="45B5457F"/>
    <w:rsid w:val="45B82F99"/>
    <w:rsid w:val="45BD1C8B"/>
    <w:rsid w:val="45C76B81"/>
    <w:rsid w:val="45CB44B6"/>
    <w:rsid w:val="45CD45CE"/>
    <w:rsid w:val="45DD1732"/>
    <w:rsid w:val="45EB0AF6"/>
    <w:rsid w:val="45F005D0"/>
    <w:rsid w:val="45F375CB"/>
    <w:rsid w:val="46100954"/>
    <w:rsid w:val="461A4D41"/>
    <w:rsid w:val="461F0BB2"/>
    <w:rsid w:val="46267663"/>
    <w:rsid w:val="462830A5"/>
    <w:rsid w:val="463228CE"/>
    <w:rsid w:val="463306BE"/>
    <w:rsid w:val="464903C5"/>
    <w:rsid w:val="4653095F"/>
    <w:rsid w:val="46596ABE"/>
    <w:rsid w:val="46702AB8"/>
    <w:rsid w:val="46861443"/>
    <w:rsid w:val="468714E6"/>
    <w:rsid w:val="4689512A"/>
    <w:rsid w:val="46900D59"/>
    <w:rsid w:val="46A30A81"/>
    <w:rsid w:val="46AB2D34"/>
    <w:rsid w:val="46C444B3"/>
    <w:rsid w:val="46DA63EF"/>
    <w:rsid w:val="46DD3EBD"/>
    <w:rsid w:val="46DD4E90"/>
    <w:rsid w:val="470607E7"/>
    <w:rsid w:val="470762F3"/>
    <w:rsid w:val="470870B9"/>
    <w:rsid w:val="47137EFC"/>
    <w:rsid w:val="47250ACA"/>
    <w:rsid w:val="47271A10"/>
    <w:rsid w:val="47296B71"/>
    <w:rsid w:val="47332285"/>
    <w:rsid w:val="47435B9E"/>
    <w:rsid w:val="474B32B4"/>
    <w:rsid w:val="47737DBA"/>
    <w:rsid w:val="477A2EED"/>
    <w:rsid w:val="478D4346"/>
    <w:rsid w:val="479106FD"/>
    <w:rsid w:val="479B7BB2"/>
    <w:rsid w:val="479F1A71"/>
    <w:rsid w:val="47A331C3"/>
    <w:rsid w:val="47B2002A"/>
    <w:rsid w:val="47BB4BD3"/>
    <w:rsid w:val="47D3058A"/>
    <w:rsid w:val="47D53431"/>
    <w:rsid w:val="47D541A6"/>
    <w:rsid w:val="47E040F8"/>
    <w:rsid w:val="47E65C21"/>
    <w:rsid w:val="4806719F"/>
    <w:rsid w:val="48080E3C"/>
    <w:rsid w:val="480A268C"/>
    <w:rsid w:val="4813109A"/>
    <w:rsid w:val="48142209"/>
    <w:rsid w:val="48216B6C"/>
    <w:rsid w:val="48224C1E"/>
    <w:rsid w:val="4825545B"/>
    <w:rsid w:val="482628FB"/>
    <w:rsid w:val="48264349"/>
    <w:rsid w:val="48274B63"/>
    <w:rsid w:val="48444081"/>
    <w:rsid w:val="48777EA9"/>
    <w:rsid w:val="487F75FD"/>
    <w:rsid w:val="48882E8C"/>
    <w:rsid w:val="48952D10"/>
    <w:rsid w:val="48A7599B"/>
    <w:rsid w:val="48AB483D"/>
    <w:rsid w:val="48AC7FC5"/>
    <w:rsid w:val="48BC0ECA"/>
    <w:rsid w:val="48C1188E"/>
    <w:rsid w:val="48D21C3E"/>
    <w:rsid w:val="48EA6ABE"/>
    <w:rsid w:val="48EF7515"/>
    <w:rsid w:val="491A3965"/>
    <w:rsid w:val="49253313"/>
    <w:rsid w:val="49277045"/>
    <w:rsid w:val="492A0364"/>
    <w:rsid w:val="492D4AA3"/>
    <w:rsid w:val="492E75A6"/>
    <w:rsid w:val="49324C7B"/>
    <w:rsid w:val="49326423"/>
    <w:rsid w:val="49427D46"/>
    <w:rsid w:val="49471F53"/>
    <w:rsid w:val="494D0C41"/>
    <w:rsid w:val="495859AE"/>
    <w:rsid w:val="4959108B"/>
    <w:rsid w:val="495C533A"/>
    <w:rsid w:val="495D367B"/>
    <w:rsid w:val="4960582F"/>
    <w:rsid w:val="49672753"/>
    <w:rsid w:val="496E1BF6"/>
    <w:rsid w:val="497066F0"/>
    <w:rsid w:val="497C504F"/>
    <w:rsid w:val="49881CD9"/>
    <w:rsid w:val="499516FE"/>
    <w:rsid w:val="499E2AAC"/>
    <w:rsid w:val="49A325F7"/>
    <w:rsid w:val="49AE2B75"/>
    <w:rsid w:val="49B60FC9"/>
    <w:rsid w:val="49B826AF"/>
    <w:rsid w:val="49B85FB1"/>
    <w:rsid w:val="49DC7267"/>
    <w:rsid w:val="49E47146"/>
    <w:rsid w:val="49FB35C7"/>
    <w:rsid w:val="49FB61F3"/>
    <w:rsid w:val="4A0222E4"/>
    <w:rsid w:val="4A131F57"/>
    <w:rsid w:val="4A157CE8"/>
    <w:rsid w:val="4A1D7A13"/>
    <w:rsid w:val="4A2466DF"/>
    <w:rsid w:val="4A2E735B"/>
    <w:rsid w:val="4A334E69"/>
    <w:rsid w:val="4A447DB6"/>
    <w:rsid w:val="4A4B63EE"/>
    <w:rsid w:val="4A585E7B"/>
    <w:rsid w:val="4A5C2D86"/>
    <w:rsid w:val="4A5E598F"/>
    <w:rsid w:val="4A706219"/>
    <w:rsid w:val="4A714EC7"/>
    <w:rsid w:val="4A7618B2"/>
    <w:rsid w:val="4A8417E3"/>
    <w:rsid w:val="4A947C77"/>
    <w:rsid w:val="4AA11D58"/>
    <w:rsid w:val="4AB16097"/>
    <w:rsid w:val="4AC80521"/>
    <w:rsid w:val="4AD232DD"/>
    <w:rsid w:val="4AD729CC"/>
    <w:rsid w:val="4AE673F2"/>
    <w:rsid w:val="4AE91A70"/>
    <w:rsid w:val="4AFA33F7"/>
    <w:rsid w:val="4AFE2F0B"/>
    <w:rsid w:val="4B182F60"/>
    <w:rsid w:val="4B19652C"/>
    <w:rsid w:val="4B5711FC"/>
    <w:rsid w:val="4B582A8F"/>
    <w:rsid w:val="4B5A659F"/>
    <w:rsid w:val="4B5B0D8E"/>
    <w:rsid w:val="4B5C39C8"/>
    <w:rsid w:val="4B672C26"/>
    <w:rsid w:val="4B6C6BAD"/>
    <w:rsid w:val="4B704425"/>
    <w:rsid w:val="4B71161E"/>
    <w:rsid w:val="4B7A4126"/>
    <w:rsid w:val="4B9D4DDB"/>
    <w:rsid w:val="4BA4518F"/>
    <w:rsid w:val="4BC167C4"/>
    <w:rsid w:val="4BCD6060"/>
    <w:rsid w:val="4BDC195E"/>
    <w:rsid w:val="4BE0202B"/>
    <w:rsid w:val="4BF33D6C"/>
    <w:rsid w:val="4BF667A3"/>
    <w:rsid w:val="4BF80410"/>
    <w:rsid w:val="4BFA3CE1"/>
    <w:rsid w:val="4C025B7A"/>
    <w:rsid w:val="4C057B0E"/>
    <w:rsid w:val="4C061613"/>
    <w:rsid w:val="4C1548DE"/>
    <w:rsid w:val="4C156E04"/>
    <w:rsid w:val="4C1702C8"/>
    <w:rsid w:val="4C2E316C"/>
    <w:rsid w:val="4C3143AA"/>
    <w:rsid w:val="4C641D6B"/>
    <w:rsid w:val="4C764D6A"/>
    <w:rsid w:val="4C815D7A"/>
    <w:rsid w:val="4C9033E9"/>
    <w:rsid w:val="4C935BE6"/>
    <w:rsid w:val="4CC60C39"/>
    <w:rsid w:val="4CCF3944"/>
    <w:rsid w:val="4CD4345D"/>
    <w:rsid w:val="4CD54647"/>
    <w:rsid w:val="4CEF6BE4"/>
    <w:rsid w:val="4CF95156"/>
    <w:rsid w:val="4CF962FF"/>
    <w:rsid w:val="4CFF42D1"/>
    <w:rsid w:val="4D0571F0"/>
    <w:rsid w:val="4D0A747B"/>
    <w:rsid w:val="4D0D3133"/>
    <w:rsid w:val="4D106C1B"/>
    <w:rsid w:val="4D276FCE"/>
    <w:rsid w:val="4D3015B5"/>
    <w:rsid w:val="4D341AE9"/>
    <w:rsid w:val="4D397CDF"/>
    <w:rsid w:val="4D53065A"/>
    <w:rsid w:val="4D5B7F37"/>
    <w:rsid w:val="4D5C343C"/>
    <w:rsid w:val="4D6A18F1"/>
    <w:rsid w:val="4D6C1D5D"/>
    <w:rsid w:val="4D6E2024"/>
    <w:rsid w:val="4D773F2E"/>
    <w:rsid w:val="4D871378"/>
    <w:rsid w:val="4D90213A"/>
    <w:rsid w:val="4DA326E3"/>
    <w:rsid w:val="4DAA1F91"/>
    <w:rsid w:val="4DAA303E"/>
    <w:rsid w:val="4DBA329A"/>
    <w:rsid w:val="4DBD019C"/>
    <w:rsid w:val="4DC203EC"/>
    <w:rsid w:val="4DC25B67"/>
    <w:rsid w:val="4DD214D9"/>
    <w:rsid w:val="4DEB559E"/>
    <w:rsid w:val="4DF361E1"/>
    <w:rsid w:val="4DFD1AD5"/>
    <w:rsid w:val="4E004EF8"/>
    <w:rsid w:val="4E027C6E"/>
    <w:rsid w:val="4E0A3C76"/>
    <w:rsid w:val="4E0B642C"/>
    <w:rsid w:val="4E145644"/>
    <w:rsid w:val="4E153A8E"/>
    <w:rsid w:val="4E1A1C46"/>
    <w:rsid w:val="4E297149"/>
    <w:rsid w:val="4E2F0DFA"/>
    <w:rsid w:val="4E3A0E5C"/>
    <w:rsid w:val="4E3C5B3F"/>
    <w:rsid w:val="4E3F5D1C"/>
    <w:rsid w:val="4E41458A"/>
    <w:rsid w:val="4E4B73EF"/>
    <w:rsid w:val="4E4F1CDE"/>
    <w:rsid w:val="4E5C0E62"/>
    <w:rsid w:val="4E5F20B8"/>
    <w:rsid w:val="4E760B9B"/>
    <w:rsid w:val="4E82693D"/>
    <w:rsid w:val="4E8C4213"/>
    <w:rsid w:val="4EA067F1"/>
    <w:rsid w:val="4EA74E65"/>
    <w:rsid w:val="4EB03830"/>
    <w:rsid w:val="4EB13886"/>
    <w:rsid w:val="4EBE6350"/>
    <w:rsid w:val="4EC73568"/>
    <w:rsid w:val="4ECB0273"/>
    <w:rsid w:val="4ED3172A"/>
    <w:rsid w:val="4ED4541C"/>
    <w:rsid w:val="4EDA0912"/>
    <w:rsid w:val="4EE04749"/>
    <w:rsid w:val="4F0421C2"/>
    <w:rsid w:val="4F0E75D6"/>
    <w:rsid w:val="4F182A81"/>
    <w:rsid w:val="4F1C4BD0"/>
    <w:rsid w:val="4F211983"/>
    <w:rsid w:val="4F347ADD"/>
    <w:rsid w:val="4F3823BC"/>
    <w:rsid w:val="4F44449D"/>
    <w:rsid w:val="4F4E3F70"/>
    <w:rsid w:val="4F7261F1"/>
    <w:rsid w:val="4F7C6E75"/>
    <w:rsid w:val="4F7D5BAB"/>
    <w:rsid w:val="4F88532C"/>
    <w:rsid w:val="4F8E0FAA"/>
    <w:rsid w:val="4F8F7D98"/>
    <w:rsid w:val="4F98628F"/>
    <w:rsid w:val="4FB45A87"/>
    <w:rsid w:val="4FB779B0"/>
    <w:rsid w:val="4FB97E61"/>
    <w:rsid w:val="4FBE0F49"/>
    <w:rsid w:val="4FCD5F65"/>
    <w:rsid w:val="4FDF1419"/>
    <w:rsid w:val="4FE80656"/>
    <w:rsid w:val="4FED2193"/>
    <w:rsid w:val="4FF9445B"/>
    <w:rsid w:val="500D0F2A"/>
    <w:rsid w:val="501122B9"/>
    <w:rsid w:val="505E1899"/>
    <w:rsid w:val="505E677F"/>
    <w:rsid w:val="507121CF"/>
    <w:rsid w:val="50735DDF"/>
    <w:rsid w:val="5076788C"/>
    <w:rsid w:val="50AF2475"/>
    <w:rsid w:val="50B44173"/>
    <w:rsid w:val="50BA2F50"/>
    <w:rsid w:val="50BB29FA"/>
    <w:rsid w:val="50C239AC"/>
    <w:rsid w:val="50CE7137"/>
    <w:rsid w:val="50F16A07"/>
    <w:rsid w:val="51142037"/>
    <w:rsid w:val="51175F0A"/>
    <w:rsid w:val="512477AA"/>
    <w:rsid w:val="512C706C"/>
    <w:rsid w:val="512F7885"/>
    <w:rsid w:val="51330A14"/>
    <w:rsid w:val="51345EAB"/>
    <w:rsid w:val="513A0606"/>
    <w:rsid w:val="513B4825"/>
    <w:rsid w:val="513C32B5"/>
    <w:rsid w:val="513D6F35"/>
    <w:rsid w:val="513E32F4"/>
    <w:rsid w:val="51406923"/>
    <w:rsid w:val="515F43C3"/>
    <w:rsid w:val="516D00CE"/>
    <w:rsid w:val="51703BAE"/>
    <w:rsid w:val="5177526E"/>
    <w:rsid w:val="51825656"/>
    <w:rsid w:val="51A42A44"/>
    <w:rsid w:val="51A53BF2"/>
    <w:rsid w:val="51BB047B"/>
    <w:rsid w:val="51BB5934"/>
    <w:rsid w:val="51C10148"/>
    <w:rsid w:val="51D022C0"/>
    <w:rsid w:val="51DE0B6B"/>
    <w:rsid w:val="51DF061B"/>
    <w:rsid w:val="51E44AA5"/>
    <w:rsid w:val="51ED44BA"/>
    <w:rsid w:val="51F65671"/>
    <w:rsid w:val="520046E5"/>
    <w:rsid w:val="5207530A"/>
    <w:rsid w:val="52165948"/>
    <w:rsid w:val="5220273D"/>
    <w:rsid w:val="522958D7"/>
    <w:rsid w:val="522C0DF7"/>
    <w:rsid w:val="52342DCF"/>
    <w:rsid w:val="52377DDC"/>
    <w:rsid w:val="52591C0F"/>
    <w:rsid w:val="526112D4"/>
    <w:rsid w:val="52614A58"/>
    <w:rsid w:val="52655AB6"/>
    <w:rsid w:val="5269244B"/>
    <w:rsid w:val="52746462"/>
    <w:rsid w:val="52760B19"/>
    <w:rsid w:val="52774741"/>
    <w:rsid w:val="529529E7"/>
    <w:rsid w:val="52971BAB"/>
    <w:rsid w:val="52974EB9"/>
    <w:rsid w:val="52A33528"/>
    <w:rsid w:val="52AA5D6B"/>
    <w:rsid w:val="52AF3E4C"/>
    <w:rsid w:val="52B0331F"/>
    <w:rsid w:val="52B24D83"/>
    <w:rsid w:val="52B321A1"/>
    <w:rsid w:val="52B66ADA"/>
    <w:rsid w:val="52B7133F"/>
    <w:rsid w:val="52BE5872"/>
    <w:rsid w:val="52C91F67"/>
    <w:rsid w:val="52CF75BE"/>
    <w:rsid w:val="52E02E35"/>
    <w:rsid w:val="52E1599D"/>
    <w:rsid w:val="52F4338C"/>
    <w:rsid w:val="530B1DC5"/>
    <w:rsid w:val="530C27BA"/>
    <w:rsid w:val="53124111"/>
    <w:rsid w:val="531B771B"/>
    <w:rsid w:val="53241AC3"/>
    <w:rsid w:val="532C52EE"/>
    <w:rsid w:val="532D38FF"/>
    <w:rsid w:val="533C049D"/>
    <w:rsid w:val="533E32CC"/>
    <w:rsid w:val="5343177A"/>
    <w:rsid w:val="53541816"/>
    <w:rsid w:val="536C5E30"/>
    <w:rsid w:val="536D0BC4"/>
    <w:rsid w:val="536F78D4"/>
    <w:rsid w:val="539A1E45"/>
    <w:rsid w:val="539A3D18"/>
    <w:rsid w:val="53A67DCE"/>
    <w:rsid w:val="53B16CFD"/>
    <w:rsid w:val="53B854FF"/>
    <w:rsid w:val="53BB38B1"/>
    <w:rsid w:val="53BD2BC7"/>
    <w:rsid w:val="53C94489"/>
    <w:rsid w:val="53CA3D8F"/>
    <w:rsid w:val="53E93F0C"/>
    <w:rsid w:val="53F12325"/>
    <w:rsid w:val="53F65B09"/>
    <w:rsid w:val="53F70866"/>
    <w:rsid w:val="53F87D09"/>
    <w:rsid w:val="53FC7124"/>
    <w:rsid w:val="54045E2A"/>
    <w:rsid w:val="54047B48"/>
    <w:rsid w:val="54107494"/>
    <w:rsid w:val="542A648F"/>
    <w:rsid w:val="543A7CC6"/>
    <w:rsid w:val="54647099"/>
    <w:rsid w:val="546A28EB"/>
    <w:rsid w:val="546D3460"/>
    <w:rsid w:val="547510D9"/>
    <w:rsid w:val="54A048E1"/>
    <w:rsid w:val="54A93BD8"/>
    <w:rsid w:val="54C029B4"/>
    <w:rsid w:val="54C0389A"/>
    <w:rsid w:val="54C04FD4"/>
    <w:rsid w:val="54CD034D"/>
    <w:rsid w:val="54D00256"/>
    <w:rsid w:val="54D24F38"/>
    <w:rsid w:val="54D41472"/>
    <w:rsid w:val="54D601D0"/>
    <w:rsid w:val="54F2441B"/>
    <w:rsid w:val="5516134A"/>
    <w:rsid w:val="552401A4"/>
    <w:rsid w:val="55254F26"/>
    <w:rsid w:val="552E5BA5"/>
    <w:rsid w:val="553117C5"/>
    <w:rsid w:val="55413A66"/>
    <w:rsid w:val="554651E5"/>
    <w:rsid w:val="556C3AEE"/>
    <w:rsid w:val="55753A7D"/>
    <w:rsid w:val="55834B17"/>
    <w:rsid w:val="55870D50"/>
    <w:rsid w:val="55933171"/>
    <w:rsid w:val="55943401"/>
    <w:rsid w:val="559E3DE7"/>
    <w:rsid w:val="55A23F8B"/>
    <w:rsid w:val="55A33905"/>
    <w:rsid w:val="55B26F08"/>
    <w:rsid w:val="55B413AE"/>
    <w:rsid w:val="55C14A6E"/>
    <w:rsid w:val="55C87197"/>
    <w:rsid w:val="55DF3B86"/>
    <w:rsid w:val="55EC71A3"/>
    <w:rsid w:val="55F47DDB"/>
    <w:rsid w:val="56055D83"/>
    <w:rsid w:val="560C6707"/>
    <w:rsid w:val="560E4DA1"/>
    <w:rsid w:val="56104C89"/>
    <w:rsid w:val="56114598"/>
    <w:rsid w:val="561C0185"/>
    <w:rsid w:val="56204030"/>
    <w:rsid w:val="562A4342"/>
    <w:rsid w:val="56365D28"/>
    <w:rsid w:val="56461813"/>
    <w:rsid w:val="56470BAE"/>
    <w:rsid w:val="56780A1B"/>
    <w:rsid w:val="56797D5B"/>
    <w:rsid w:val="567F0703"/>
    <w:rsid w:val="5688058F"/>
    <w:rsid w:val="569230F4"/>
    <w:rsid w:val="56AA6A14"/>
    <w:rsid w:val="56B87B91"/>
    <w:rsid w:val="56BD3A62"/>
    <w:rsid w:val="56C748C7"/>
    <w:rsid w:val="56D45F53"/>
    <w:rsid w:val="56E14BBB"/>
    <w:rsid w:val="56E25E54"/>
    <w:rsid w:val="56EB0DD2"/>
    <w:rsid w:val="56F37ADD"/>
    <w:rsid w:val="570F1925"/>
    <w:rsid w:val="57182C81"/>
    <w:rsid w:val="5719632E"/>
    <w:rsid w:val="571B502A"/>
    <w:rsid w:val="571D72E6"/>
    <w:rsid w:val="57233BBB"/>
    <w:rsid w:val="572F5F16"/>
    <w:rsid w:val="5736485E"/>
    <w:rsid w:val="57430F12"/>
    <w:rsid w:val="57461763"/>
    <w:rsid w:val="57476F5E"/>
    <w:rsid w:val="574D4C6E"/>
    <w:rsid w:val="57561DC4"/>
    <w:rsid w:val="576035FA"/>
    <w:rsid w:val="57745ED9"/>
    <w:rsid w:val="577F7F8B"/>
    <w:rsid w:val="57907837"/>
    <w:rsid w:val="57A2242E"/>
    <w:rsid w:val="57A44229"/>
    <w:rsid w:val="57AE197D"/>
    <w:rsid w:val="57B402C8"/>
    <w:rsid w:val="57BF6A78"/>
    <w:rsid w:val="57C0004D"/>
    <w:rsid w:val="57D21AAA"/>
    <w:rsid w:val="57D7616B"/>
    <w:rsid w:val="57DB6759"/>
    <w:rsid w:val="57F538E7"/>
    <w:rsid w:val="580D6BFE"/>
    <w:rsid w:val="581B58EE"/>
    <w:rsid w:val="58300CE6"/>
    <w:rsid w:val="58351CDB"/>
    <w:rsid w:val="583E24AC"/>
    <w:rsid w:val="584274F1"/>
    <w:rsid w:val="5858510C"/>
    <w:rsid w:val="585E1A12"/>
    <w:rsid w:val="588C3D59"/>
    <w:rsid w:val="58993EF7"/>
    <w:rsid w:val="58A109F2"/>
    <w:rsid w:val="58DF2DA6"/>
    <w:rsid w:val="58EC7208"/>
    <w:rsid w:val="58EF5217"/>
    <w:rsid w:val="58F269C7"/>
    <w:rsid w:val="58F315DF"/>
    <w:rsid w:val="58F911D1"/>
    <w:rsid w:val="590B07DE"/>
    <w:rsid w:val="590C14C7"/>
    <w:rsid w:val="590F4997"/>
    <w:rsid w:val="591068E8"/>
    <w:rsid w:val="59134F55"/>
    <w:rsid w:val="59165AB5"/>
    <w:rsid w:val="592032F9"/>
    <w:rsid w:val="593B672E"/>
    <w:rsid w:val="5946063A"/>
    <w:rsid w:val="594E3BBF"/>
    <w:rsid w:val="59503AF6"/>
    <w:rsid w:val="59634C8D"/>
    <w:rsid w:val="598926D9"/>
    <w:rsid w:val="59973D8C"/>
    <w:rsid w:val="599F00EE"/>
    <w:rsid w:val="59A54E30"/>
    <w:rsid w:val="59B36325"/>
    <w:rsid w:val="59B97BF4"/>
    <w:rsid w:val="59BF2D8C"/>
    <w:rsid w:val="59C56568"/>
    <w:rsid w:val="59D55E9F"/>
    <w:rsid w:val="59D57120"/>
    <w:rsid w:val="59D71C63"/>
    <w:rsid w:val="59E36D36"/>
    <w:rsid w:val="59E52D62"/>
    <w:rsid w:val="5A0A542A"/>
    <w:rsid w:val="5A1078D5"/>
    <w:rsid w:val="5A165EDD"/>
    <w:rsid w:val="5A2A5C16"/>
    <w:rsid w:val="5A321008"/>
    <w:rsid w:val="5A43188A"/>
    <w:rsid w:val="5A5060AC"/>
    <w:rsid w:val="5A523D09"/>
    <w:rsid w:val="5A60218D"/>
    <w:rsid w:val="5A6106B8"/>
    <w:rsid w:val="5A631DEB"/>
    <w:rsid w:val="5A7771DD"/>
    <w:rsid w:val="5A78347B"/>
    <w:rsid w:val="5A912E4E"/>
    <w:rsid w:val="5A947ABA"/>
    <w:rsid w:val="5A9C6FF0"/>
    <w:rsid w:val="5A9D01F6"/>
    <w:rsid w:val="5AA75502"/>
    <w:rsid w:val="5AAD5DA1"/>
    <w:rsid w:val="5ABF1296"/>
    <w:rsid w:val="5AC00623"/>
    <w:rsid w:val="5AC3083B"/>
    <w:rsid w:val="5AC466BA"/>
    <w:rsid w:val="5AD6492D"/>
    <w:rsid w:val="5ADA7EB8"/>
    <w:rsid w:val="5AE227D1"/>
    <w:rsid w:val="5B012998"/>
    <w:rsid w:val="5B047788"/>
    <w:rsid w:val="5B0C49A7"/>
    <w:rsid w:val="5B153D52"/>
    <w:rsid w:val="5B1B203C"/>
    <w:rsid w:val="5B245F53"/>
    <w:rsid w:val="5B434E3C"/>
    <w:rsid w:val="5B535586"/>
    <w:rsid w:val="5B5728B2"/>
    <w:rsid w:val="5B6C0297"/>
    <w:rsid w:val="5B7B43C1"/>
    <w:rsid w:val="5B7C2AFF"/>
    <w:rsid w:val="5B8019A6"/>
    <w:rsid w:val="5B8D0D22"/>
    <w:rsid w:val="5B936A22"/>
    <w:rsid w:val="5B963837"/>
    <w:rsid w:val="5B9F0AAC"/>
    <w:rsid w:val="5BAC036F"/>
    <w:rsid w:val="5BB234A0"/>
    <w:rsid w:val="5BBF7B67"/>
    <w:rsid w:val="5BD302C4"/>
    <w:rsid w:val="5BD836C2"/>
    <w:rsid w:val="5BDB0689"/>
    <w:rsid w:val="5BDC206A"/>
    <w:rsid w:val="5BDC6475"/>
    <w:rsid w:val="5BDF3306"/>
    <w:rsid w:val="5BEA37F2"/>
    <w:rsid w:val="5BF128A7"/>
    <w:rsid w:val="5C0305C9"/>
    <w:rsid w:val="5C0B7B77"/>
    <w:rsid w:val="5C1A57FA"/>
    <w:rsid w:val="5C1E018A"/>
    <w:rsid w:val="5C574ECE"/>
    <w:rsid w:val="5C6545B1"/>
    <w:rsid w:val="5C6B54DD"/>
    <w:rsid w:val="5C6C7B4B"/>
    <w:rsid w:val="5C790D21"/>
    <w:rsid w:val="5C912EDF"/>
    <w:rsid w:val="5C9A5FC0"/>
    <w:rsid w:val="5CA7051C"/>
    <w:rsid w:val="5CA8629E"/>
    <w:rsid w:val="5CC50FC6"/>
    <w:rsid w:val="5CC854DA"/>
    <w:rsid w:val="5CDA0AE9"/>
    <w:rsid w:val="5CF8152C"/>
    <w:rsid w:val="5CF8443A"/>
    <w:rsid w:val="5D0410B2"/>
    <w:rsid w:val="5D080F67"/>
    <w:rsid w:val="5D0975B1"/>
    <w:rsid w:val="5D0B618D"/>
    <w:rsid w:val="5D0D2A74"/>
    <w:rsid w:val="5D0E61FB"/>
    <w:rsid w:val="5D11366A"/>
    <w:rsid w:val="5D12131D"/>
    <w:rsid w:val="5D1B06E1"/>
    <w:rsid w:val="5D224652"/>
    <w:rsid w:val="5D3B3E3E"/>
    <w:rsid w:val="5D4B3902"/>
    <w:rsid w:val="5D685217"/>
    <w:rsid w:val="5D6C5D91"/>
    <w:rsid w:val="5D7B18A0"/>
    <w:rsid w:val="5DB328B8"/>
    <w:rsid w:val="5DB81FA1"/>
    <w:rsid w:val="5DBE670F"/>
    <w:rsid w:val="5DC07728"/>
    <w:rsid w:val="5DC4190A"/>
    <w:rsid w:val="5DC555D0"/>
    <w:rsid w:val="5DC82E21"/>
    <w:rsid w:val="5DCD1323"/>
    <w:rsid w:val="5DCE1196"/>
    <w:rsid w:val="5DE1090B"/>
    <w:rsid w:val="5DE47E3C"/>
    <w:rsid w:val="5DEF5B88"/>
    <w:rsid w:val="5DF7703D"/>
    <w:rsid w:val="5DF81DC0"/>
    <w:rsid w:val="5E015966"/>
    <w:rsid w:val="5E0C57D0"/>
    <w:rsid w:val="5E164353"/>
    <w:rsid w:val="5E346FD6"/>
    <w:rsid w:val="5E365EC3"/>
    <w:rsid w:val="5E3A15AE"/>
    <w:rsid w:val="5E475AC8"/>
    <w:rsid w:val="5E576908"/>
    <w:rsid w:val="5E7A0FCE"/>
    <w:rsid w:val="5E8144FD"/>
    <w:rsid w:val="5E860A7B"/>
    <w:rsid w:val="5E972312"/>
    <w:rsid w:val="5E9C4A27"/>
    <w:rsid w:val="5EA47AE0"/>
    <w:rsid w:val="5EB60730"/>
    <w:rsid w:val="5ED41E08"/>
    <w:rsid w:val="5ED56F75"/>
    <w:rsid w:val="5EE14F5A"/>
    <w:rsid w:val="5EEB127D"/>
    <w:rsid w:val="5EF8471B"/>
    <w:rsid w:val="5F250007"/>
    <w:rsid w:val="5F2C430C"/>
    <w:rsid w:val="5F2C6AE8"/>
    <w:rsid w:val="5F2D0C01"/>
    <w:rsid w:val="5F3233E8"/>
    <w:rsid w:val="5F324F48"/>
    <w:rsid w:val="5F4E43D7"/>
    <w:rsid w:val="5F541F7F"/>
    <w:rsid w:val="5F592645"/>
    <w:rsid w:val="5F5F489F"/>
    <w:rsid w:val="5F6E395B"/>
    <w:rsid w:val="5F723A61"/>
    <w:rsid w:val="5F795FF7"/>
    <w:rsid w:val="5F8D57E1"/>
    <w:rsid w:val="5F906724"/>
    <w:rsid w:val="5FBF0CF8"/>
    <w:rsid w:val="5FCB722D"/>
    <w:rsid w:val="5FCD2FC1"/>
    <w:rsid w:val="5FE06AFF"/>
    <w:rsid w:val="5FE8338B"/>
    <w:rsid w:val="60051D5C"/>
    <w:rsid w:val="60053C6F"/>
    <w:rsid w:val="6035367A"/>
    <w:rsid w:val="60583FD3"/>
    <w:rsid w:val="605A1D37"/>
    <w:rsid w:val="60644A9D"/>
    <w:rsid w:val="607241A1"/>
    <w:rsid w:val="60815515"/>
    <w:rsid w:val="608745FC"/>
    <w:rsid w:val="609D4140"/>
    <w:rsid w:val="60B56114"/>
    <w:rsid w:val="60CD3188"/>
    <w:rsid w:val="60D84FBC"/>
    <w:rsid w:val="60DB4534"/>
    <w:rsid w:val="60DF4E84"/>
    <w:rsid w:val="60EE0B00"/>
    <w:rsid w:val="60EF3FD8"/>
    <w:rsid w:val="60F138D0"/>
    <w:rsid w:val="60F36D5D"/>
    <w:rsid w:val="60FB638C"/>
    <w:rsid w:val="61274591"/>
    <w:rsid w:val="612F7463"/>
    <w:rsid w:val="613B135A"/>
    <w:rsid w:val="613E6A55"/>
    <w:rsid w:val="615229BF"/>
    <w:rsid w:val="615A663B"/>
    <w:rsid w:val="616C316E"/>
    <w:rsid w:val="616F4462"/>
    <w:rsid w:val="61792461"/>
    <w:rsid w:val="6185629C"/>
    <w:rsid w:val="61861FC8"/>
    <w:rsid w:val="6186471F"/>
    <w:rsid w:val="618A0D3C"/>
    <w:rsid w:val="618F4A37"/>
    <w:rsid w:val="61906CC5"/>
    <w:rsid w:val="61991139"/>
    <w:rsid w:val="61A33822"/>
    <w:rsid w:val="61AA3BE6"/>
    <w:rsid w:val="61AD7847"/>
    <w:rsid w:val="61CB5068"/>
    <w:rsid w:val="61D209F9"/>
    <w:rsid w:val="61DB7949"/>
    <w:rsid w:val="61DC1E5A"/>
    <w:rsid w:val="61E514CA"/>
    <w:rsid w:val="61E94BFF"/>
    <w:rsid w:val="61F65C23"/>
    <w:rsid w:val="620C122F"/>
    <w:rsid w:val="620C1508"/>
    <w:rsid w:val="6217045E"/>
    <w:rsid w:val="62274650"/>
    <w:rsid w:val="622A2615"/>
    <w:rsid w:val="622E29A3"/>
    <w:rsid w:val="62412941"/>
    <w:rsid w:val="62452390"/>
    <w:rsid w:val="624D1FC2"/>
    <w:rsid w:val="62672D1B"/>
    <w:rsid w:val="62692AB4"/>
    <w:rsid w:val="626E61E8"/>
    <w:rsid w:val="627174B2"/>
    <w:rsid w:val="6277670E"/>
    <w:rsid w:val="628A0C51"/>
    <w:rsid w:val="62C176B0"/>
    <w:rsid w:val="62C81E70"/>
    <w:rsid w:val="62CF2DD8"/>
    <w:rsid w:val="62D86B61"/>
    <w:rsid w:val="62E26A0D"/>
    <w:rsid w:val="62F24A8C"/>
    <w:rsid w:val="62F60011"/>
    <w:rsid w:val="62FF27A4"/>
    <w:rsid w:val="63025445"/>
    <w:rsid w:val="63035716"/>
    <w:rsid w:val="630E0374"/>
    <w:rsid w:val="631A721B"/>
    <w:rsid w:val="631D0CE3"/>
    <w:rsid w:val="63250ED1"/>
    <w:rsid w:val="632B4BF6"/>
    <w:rsid w:val="63490843"/>
    <w:rsid w:val="63655722"/>
    <w:rsid w:val="636C44AC"/>
    <w:rsid w:val="63737735"/>
    <w:rsid w:val="638D4E46"/>
    <w:rsid w:val="63900556"/>
    <w:rsid w:val="639D2333"/>
    <w:rsid w:val="639D6A14"/>
    <w:rsid w:val="639F6BB0"/>
    <w:rsid w:val="63A45F4B"/>
    <w:rsid w:val="63A46951"/>
    <w:rsid w:val="63B2436F"/>
    <w:rsid w:val="63BA6CE6"/>
    <w:rsid w:val="63D10041"/>
    <w:rsid w:val="63DD1764"/>
    <w:rsid w:val="63DD7851"/>
    <w:rsid w:val="640428FD"/>
    <w:rsid w:val="641E6903"/>
    <w:rsid w:val="642527F0"/>
    <w:rsid w:val="64391DF4"/>
    <w:rsid w:val="643F6A1D"/>
    <w:rsid w:val="645414F9"/>
    <w:rsid w:val="645C15BA"/>
    <w:rsid w:val="6469263A"/>
    <w:rsid w:val="646B4900"/>
    <w:rsid w:val="647521FA"/>
    <w:rsid w:val="647764EE"/>
    <w:rsid w:val="64871533"/>
    <w:rsid w:val="648748AD"/>
    <w:rsid w:val="648E028D"/>
    <w:rsid w:val="648E4330"/>
    <w:rsid w:val="649106BA"/>
    <w:rsid w:val="649B71C9"/>
    <w:rsid w:val="64A1306F"/>
    <w:rsid w:val="64A261D8"/>
    <w:rsid w:val="64A904A6"/>
    <w:rsid w:val="64AE140A"/>
    <w:rsid w:val="64AF185C"/>
    <w:rsid w:val="64BA7CC0"/>
    <w:rsid w:val="64DD0A4D"/>
    <w:rsid w:val="64E15B2B"/>
    <w:rsid w:val="65025E97"/>
    <w:rsid w:val="65071A57"/>
    <w:rsid w:val="650B355C"/>
    <w:rsid w:val="6511090B"/>
    <w:rsid w:val="651747FE"/>
    <w:rsid w:val="651E3DA0"/>
    <w:rsid w:val="652D40D3"/>
    <w:rsid w:val="65347C10"/>
    <w:rsid w:val="65444228"/>
    <w:rsid w:val="655D362A"/>
    <w:rsid w:val="65682005"/>
    <w:rsid w:val="65793FDE"/>
    <w:rsid w:val="657B75D1"/>
    <w:rsid w:val="6583522C"/>
    <w:rsid w:val="65B32BD1"/>
    <w:rsid w:val="65B66717"/>
    <w:rsid w:val="65BD3A18"/>
    <w:rsid w:val="65C92B70"/>
    <w:rsid w:val="65DE460C"/>
    <w:rsid w:val="65E230E6"/>
    <w:rsid w:val="65E974E0"/>
    <w:rsid w:val="65F31909"/>
    <w:rsid w:val="65FD1BCC"/>
    <w:rsid w:val="660065F1"/>
    <w:rsid w:val="6606443C"/>
    <w:rsid w:val="66085523"/>
    <w:rsid w:val="661760B9"/>
    <w:rsid w:val="661A6302"/>
    <w:rsid w:val="661C1CD1"/>
    <w:rsid w:val="661E08B4"/>
    <w:rsid w:val="664414AB"/>
    <w:rsid w:val="66441E65"/>
    <w:rsid w:val="6646556B"/>
    <w:rsid w:val="66477720"/>
    <w:rsid w:val="665947A0"/>
    <w:rsid w:val="66695AD8"/>
    <w:rsid w:val="66746DCB"/>
    <w:rsid w:val="667C57A3"/>
    <w:rsid w:val="667F0A18"/>
    <w:rsid w:val="668D4F91"/>
    <w:rsid w:val="66971135"/>
    <w:rsid w:val="669D618F"/>
    <w:rsid w:val="669E54E6"/>
    <w:rsid w:val="66A770C9"/>
    <w:rsid w:val="66AE0122"/>
    <w:rsid w:val="66BB74D7"/>
    <w:rsid w:val="66C02D8A"/>
    <w:rsid w:val="66DC4E0B"/>
    <w:rsid w:val="66E400F8"/>
    <w:rsid w:val="66E8367E"/>
    <w:rsid w:val="66EC2565"/>
    <w:rsid w:val="66F663A9"/>
    <w:rsid w:val="66F800D8"/>
    <w:rsid w:val="66F83765"/>
    <w:rsid w:val="67257E34"/>
    <w:rsid w:val="6735468C"/>
    <w:rsid w:val="674C1EA0"/>
    <w:rsid w:val="67550CB9"/>
    <w:rsid w:val="6771766B"/>
    <w:rsid w:val="677D52F7"/>
    <w:rsid w:val="67821258"/>
    <w:rsid w:val="678A360F"/>
    <w:rsid w:val="678E6394"/>
    <w:rsid w:val="679166F9"/>
    <w:rsid w:val="67923375"/>
    <w:rsid w:val="67BA6994"/>
    <w:rsid w:val="67BB0445"/>
    <w:rsid w:val="67C82DFF"/>
    <w:rsid w:val="67D33A13"/>
    <w:rsid w:val="67D56FFB"/>
    <w:rsid w:val="67DC6029"/>
    <w:rsid w:val="67EA530A"/>
    <w:rsid w:val="67EB29D3"/>
    <w:rsid w:val="68051D7D"/>
    <w:rsid w:val="680B52C0"/>
    <w:rsid w:val="682421E1"/>
    <w:rsid w:val="682D3FFE"/>
    <w:rsid w:val="684178A7"/>
    <w:rsid w:val="684718BF"/>
    <w:rsid w:val="684B5B23"/>
    <w:rsid w:val="68563E9D"/>
    <w:rsid w:val="685A350D"/>
    <w:rsid w:val="685D2D4E"/>
    <w:rsid w:val="686C6D7E"/>
    <w:rsid w:val="687B117E"/>
    <w:rsid w:val="68914030"/>
    <w:rsid w:val="68940FE5"/>
    <w:rsid w:val="689520FB"/>
    <w:rsid w:val="68977AED"/>
    <w:rsid w:val="68A303BF"/>
    <w:rsid w:val="68A312C6"/>
    <w:rsid w:val="68B17553"/>
    <w:rsid w:val="68B92063"/>
    <w:rsid w:val="68C01CBA"/>
    <w:rsid w:val="68C27AE8"/>
    <w:rsid w:val="68CA40CE"/>
    <w:rsid w:val="68D04D4A"/>
    <w:rsid w:val="68DE09F2"/>
    <w:rsid w:val="68DE3DA8"/>
    <w:rsid w:val="68E26964"/>
    <w:rsid w:val="68E30F7E"/>
    <w:rsid w:val="68E765D3"/>
    <w:rsid w:val="68F53D7C"/>
    <w:rsid w:val="68FA7994"/>
    <w:rsid w:val="69014DE3"/>
    <w:rsid w:val="69067AD2"/>
    <w:rsid w:val="690E67D8"/>
    <w:rsid w:val="691F2A95"/>
    <w:rsid w:val="692D2AA1"/>
    <w:rsid w:val="692F436B"/>
    <w:rsid w:val="693469CC"/>
    <w:rsid w:val="69425C34"/>
    <w:rsid w:val="69483F38"/>
    <w:rsid w:val="69590A1B"/>
    <w:rsid w:val="6966690F"/>
    <w:rsid w:val="69780E80"/>
    <w:rsid w:val="69795543"/>
    <w:rsid w:val="698A1A2F"/>
    <w:rsid w:val="698E52E1"/>
    <w:rsid w:val="69A1337D"/>
    <w:rsid w:val="69A9378C"/>
    <w:rsid w:val="69C335FF"/>
    <w:rsid w:val="69D35E04"/>
    <w:rsid w:val="69D569B8"/>
    <w:rsid w:val="69EC4C7C"/>
    <w:rsid w:val="6A026671"/>
    <w:rsid w:val="6A086754"/>
    <w:rsid w:val="6A11329C"/>
    <w:rsid w:val="6A140A5E"/>
    <w:rsid w:val="6A1E6A7B"/>
    <w:rsid w:val="6A24223D"/>
    <w:rsid w:val="6A3728C5"/>
    <w:rsid w:val="6A3F331E"/>
    <w:rsid w:val="6A5570C5"/>
    <w:rsid w:val="6A5B42DA"/>
    <w:rsid w:val="6A5D4EC7"/>
    <w:rsid w:val="6A5F5EEF"/>
    <w:rsid w:val="6A7A1033"/>
    <w:rsid w:val="6A7B037D"/>
    <w:rsid w:val="6A8D1FA0"/>
    <w:rsid w:val="6A991EF5"/>
    <w:rsid w:val="6AA47C1C"/>
    <w:rsid w:val="6AA86703"/>
    <w:rsid w:val="6AAB16F4"/>
    <w:rsid w:val="6AAD6B00"/>
    <w:rsid w:val="6AB2467D"/>
    <w:rsid w:val="6ABF074D"/>
    <w:rsid w:val="6AC15321"/>
    <w:rsid w:val="6ACF0969"/>
    <w:rsid w:val="6AD05D27"/>
    <w:rsid w:val="6AD7720C"/>
    <w:rsid w:val="6ADB411C"/>
    <w:rsid w:val="6AE771EA"/>
    <w:rsid w:val="6AE8248F"/>
    <w:rsid w:val="6AEE1F99"/>
    <w:rsid w:val="6AF330F2"/>
    <w:rsid w:val="6AFA69B7"/>
    <w:rsid w:val="6AFD5EB6"/>
    <w:rsid w:val="6AFF4DC4"/>
    <w:rsid w:val="6AFF65B3"/>
    <w:rsid w:val="6B0C2BFB"/>
    <w:rsid w:val="6B1179F9"/>
    <w:rsid w:val="6B453606"/>
    <w:rsid w:val="6B4E7155"/>
    <w:rsid w:val="6B5C1CFF"/>
    <w:rsid w:val="6B6C1F98"/>
    <w:rsid w:val="6B712BCB"/>
    <w:rsid w:val="6B7F4209"/>
    <w:rsid w:val="6B840DC8"/>
    <w:rsid w:val="6B94344C"/>
    <w:rsid w:val="6BA62AD6"/>
    <w:rsid w:val="6BB330D0"/>
    <w:rsid w:val="6BBF3FBF"/>
    <w:rsid w:val="6BC043EF"/>
    <w:rsid w:val="6BF07B29"/>
    <w:rsid w:val="6BFA2959"/>
    <w:rsid w:val="6BFB40E0"/>
    <w:rsid w:val="6C003F7F"/>
    <w:rsid w:val="6C061217"/>
    <w:rsid w:val="6C0669C0"/>
    <w:rsid w:val="6C0B679B"/>
    <w:rsid w:val="6C1C751D"/>
    <w:rsid w:val="6C2D4730"/>
    <w:rsid w:val="6C3040E3"/>
    <w:rsid w:val="6C3F4256"/>
    <w:rsid w:val="6C5A0B8A"/>
    <w:rsid w:val="6C6266E8"/>
    <w:rsid w:val="6C7116F2"/>
    <w:rsid w:val="6C8C457D"/>
    <w:rsid w:val="6CAA1254"/>
    <w:rsid w:val="6CB5734F"/>
    <w:rsid w:val="6CCE6D0E"/>
    <w:rsid w:val="6CE27E1B"/>
    <w:rsid w:val="6CE4349D"/>
    <w:rsid w:val="6CE918DD"/>
    <w:rsid w:val="6CF6120C"/>
    <w:rsid w:val="6D027D6D"/>
    <w:rsid w:val="6D063E23"/>
    <w:rsid w:val="6D105088"/>
    <w:rsid w:val="6D122820"/>
    <w:rsid w:val="6D2A2BFF"/>
    <w:rsid w:val="6D343560"/>
    <w:rsid w:val="6D67565D"/>
    <w:rsid w:val="6D82223A"/>
    <w:rsid w:val="6D892B16"/>
    <w:rsid w:val="6D8C6768"/>
    <w:rsid w:val="6D954DF1"/>
    <w:rsid w:val="6D97572E"/>
    <w:rsid w:val="6D9A7A28"/>
    <w:rsid w:val="6DA3549D"/>
    <w:rsid w:val="6DA67D19"/>
    <w:rsid w:val="6DA860C6"/>
    <w:rsid w:val="6DAA3220"/>
    <w:rsid w:val="6DAA76BE"/>
    <w:rsid w:val="6DBA67B5"/>
    <w:rsid w:val="6DBC5CEF"/>
    <w:rsid w:val="6DBF69A1"/>
    <w:rsid w:val="6DCC5CD0"/>
    <w:rsid w:val="6DDA29EC"/>
    <w:rsid w:val="6DDC7671"/>
    <w:rsid w:val="6DDF10F4"/>
    <w:rsid w:val="6DF215B5"/>
    <w:rsid w:val="6DFC4FB1"/>
    <w:rsid w:val="6E14210B"/>
    <w:rsid w:val="6E1F33BB"/>
    <w:rsid w:val="6E3359F6"/>
    <w:rsid w:val="6E422292"/>
    <w:rsid w:val="6E624195"/>
    <w:rsid w:val="6E6A7F30"/>
    <w:rsid w:val="6E7677EC"/>
    <w:rsid w:val="6E773762"/>
    <w:rsid w:val="6E7E7D90"/>
    <w:rsid w:val="6E84775C"/>
    <w:rsid w:val="6E9C6BC9"/>
    <w:rsid w:val="6EAD216F"/>
    <w:rsid w:val="6EBC3121"/>
    <w:rsid w:val="6EC855C6"/>
    <w:rsid w:val="6ED46564"/>
    <w:rsid w:val="6EDD0CCE"/>
    <w:rsid w:val="6EDD5E2C"/>
    <w:rsid w:val="6EE63372"/>
    <w:rsid w:val="6EEB3725"/>
    <w:rsid w:val="6EED65EB"/>
    <w:rsid w:val="6F0919F6"/>
    <w:rsid w:val="6F0D0157"/>
    <w:rsid w:val="6F0D0FE6"/>
    <w:rsid w:val="6F102549"/>
    <w:rsid w:val="6F1736A0"/>
    <w:rsid w:val="6F39682F"/>
    <w:rsid w:val="6F593787"/>
    <w:rsid w:val="6F647FD2"/>
    <w:rsid w:val="6F6F1846"/>
    <w:rsid w:val="6F714880"/>
    <w:rsid w:val="6F7155EC"/>
    <w:rsid w:val="6F7469AC"/>
    <w:rsid w:val="6F767397"/>
    <w:rsid w:val="6F79498A"/>
    <w:rsid w:val="6F7F2EA1"/>
    <w:rsid w:val="6F814579"/>
    <w:rsid w:val="6F89085C"/>
    <w:rsid w:val="6F946965"/>
    <w:rsid w:val="6FC45EE8"/>
    <w:rsid w:val="6FD06D6A"/>
    <w:rsid w:val="6FD37590"/>
    <w:rsid w:val="6FD765D0"/>
    <w:rsid w:val="6FDF45CD"/>
    <w:rsid w:val="6FE47486"/>
    <w:rsid w:val="6FE656AB"/>
    <w:rsid w:val="700A6F1A"/>
    <w:rsid w:val="701C4312"/>
    <w:rsid w:val="702E211F"/>
    <w:rsid w:val="703E58F2"/>
    <w:rsid w:val="705D3783"/>
    <w:rsid w:val="70680590"/>
    <w:rsid w:val="70684F74"/>
    <w:rsid w:val="70BD6B67"/>
    <w:rsid w:val="70C920F0"/>
    <w:rsid w:val="70D257B1"/>
    <w:rsid w:val="70D972D7"/>
    <w:rsid w:val="70DC000F"/>
    <w:rsid w:val="70DF6CB9"/>
    <w:rsid w:val="70E53E79"/>
    <w:rsid w:val="70EB291D"/>
    <w:rsid w:val="70ED0E8A"/>
    <w:rsid w:val="70F62969"/>
    <w:rsid w:val="70F76EC7"/>
    <w:rsid w:val="71053D43"/>
    <w:rsid w:val="71066F84"/>
    <w:rsid w:val="7107163A"/>
    <w:rsid w:val="710C3445"/>
    <w:rsid w:val="710D204A"/>
    <w:rsid w:val="7132561B"/>
    <w:rsid w:val="713C69D2"/>
    <w:rsid w:val="714D1325"/>
    <w:rsid w:val="715D3B3C"/>
    <w:rsid w:val="71631A70"/>
    <w:rsid w:val="716C780A"/>
    <w:rsid w:val="716E2565"/>
    <w:rsid w:val="717A31DE"/>
    <w:rsid w:val="71894020"/>
    <w:rsid w:val="71922409"/>
    <w:rsid w:val="71A84114"/>
    <w:rsid w:val="71BE02A1"/>
    <w:rsid w:val="71C47F50"/>
    <w:rsid w:val="71C90D3C"/>
    <w:rsid w:val="71D0663F"/>
    <w:rsid w:val="71D17B37"/>
    <w:rsid w:val="71DA1A68"/>
    <w:rsid w:val="71DB3EA6"/>
    <w:rsid w:val="71E37C85"/>
    <w:rsid w:val="71E9270C"/>
    <w:rsid w:val="71F14C72"/>
    <w:rsid w:val="71F211C1"/>
    <w:rsid w:val="72032DE7"/>
    <w:rsid w:val="720D064B"/>
    <w:rsid w:val="7211253A"/>
    <w:rsid w:val="721A68E9"/>
    <w:rsid w:val="722029E1"/>
    <w:rsid w:val="722048AB"/>
    <w:rsid w:val="72252154"/>
    <w:rsid w:val="72391DB5"/>
    <w:rsid w:val="72431867"/>
    <w:rsid w:val="724A1088"/>
    <w:rsid w:val="7256404A"/>
    <w:rsid w:val="72607D85"/>
    <w:rsid w:val="7266731E"/>
    <w:rsid w:val="72680087"/>
    <w:rsid w:val="726D5D98"/>
    <w:rsid w:val="72713AA4"/>
    <w:rsid w:val="727A07A1"/>
    <w:rsid w:val="728A18CD"/>
    <w:rsid w:val="728D28BC"/>
    <w:rsid w:val="72994DBF"/>
    <w:rsid w:val="729D01B1"/>
    <w:rsid w:val="729E65EE"/>
    <w:rsid w:val="72B408CE"/>
    <w:rsid w:val="72B4799C"/>
    <w:rsid w:val="72C40885"/>
    <w:rsid w:val="72C715CA"/>
    <w:rsid w:val="72CB58F6"/>
    <w:rsid w:val="72D01814"/>
    <w:rsid w:val="72D6011D"/>
    <w:rsid w:val="72E64179"/>
    <w:rsid w:val="72E6482C"/>
    <w:rsid w:val="72F46AA7"/>
    <w:rsid w:val="72F63D65"/>
    <w:rsid w:val="72F66F13"/>
    <w:rsid w:val="72FD4499"/>
    <w:rsid w:val="733866D9"/>
    <w:rsid w:val="734328B6"/>
    <w:rsid w:val="734C06FA"/>
    <w:rsid w:val="734C429C"/>
    <w:rsid w:val="73651134"/>
    <w:rsid w:val="736A215F"/>
    <w:rsid w:val="737A13DB"/>
    <w:rsid w:val="737E17F7"/>
    <w:rsid w:val="738B25C7"/>
    <w:rsid w:val="738B3F52"/>
    <w:rsid w:val="73940D12"/>
    <w:rsid w:val="73950FBD"/>
    <w:rsid w:val="73A02C0A"/>
    <w:rsid w:val="73B068BB"/>
    <w:rsid w:val="73C50ED9"/>
    <w:rsid w:val="73D84280"/>
    <w:rsid w:val="73DB3C8A"/>
    <w:rsid w:val="73EA0B73"/>
    <w:rsid w:val="73FF68E7"/>
    <w:rsid w:val="74180C7F"/>
    <w:rsid w:val="741F37CC"/>
    <w:rsid w:val="74233070"/>
    <w:rsid w:val="74242707"/>
    <w:rsid w:val="742D4D68"/>
    <w:rsid w:val="74327A52"/>
    <w:rsid w:val="74553506"/>
    <w:rsid w:val="74642AF6"/>
    <w:rsid w:val="7472183D"/>
    <w:rsid w:val="74805755"/>
    <w:rsid w:val="74835639"/>
    <w:rsid w:val="748C4172"/>
    <w:rsid w:val="74A75A75"/>
    <w:rsid w:val="74A80D98"/>
    <w:rsid w:val="74A8393E"/>
    <w:rsid w:val="74B2056B"/>
    <w:rsid w:val="74B8004C"/>
    <w:rsid w:val="74B87831"/>
    <w:rsid w:val="74C05E68"/>
    <w:rsid w:val="74C31F98"/>
    <w:rsid w:val="74F03734"/>
    <w:rsid w:val="74F83750"/>
    <w:rsid w:val="753572C9"/>
    <w:rsid w:val="754231BC"/>
    <w:rsid w:val="754271CF"/>
    <w:rsid w:val="75452E1D"/>
    <w:rsid w:val="75553E58"/>
    <w:rsid w:val="75600426"/>
    <w:rsid w:val="756604F1"/>
    <w:rsid w:val="757818CF"/>
    <w:rsid w:val="75844343"/>
    <w:rsid w:val="758D5A5C"/>
    <w:rsid w:val="75A12EFB"/>
    <w:rsid w:val="75A75970"/>
    <w:rsid w:val="75AE27EE"/>
    <w:rsid w:val="75CA520A"/>
    <w:rsid w:val="75D11468"/>
    <w:rsid w:val="75D74912"/>
    <w:rsid w:val="75E045D7"/>
    <w:rsid w:val="75E04CE3"/>
    <w:rsid w:val="75E342E0"/>
    <w:rsid w:val="75E463FF"/>
    <w:rsid w:val="75EA551B"/>
    <w:rsid w:val="75F21DE7"/>
    <w:rsid w:val="75F3608D"/>
    <w:rsid w:val="760316C4"/>
    <w:rsid w:val="76054413"/>
    <w:rsid w:val="76091DE8"/>
    <w:rsid w:val="760B5314"/>
    <w:rsid w:val="760C345F"/>
    <w:rsid w:val="761738BD"/>
    <w:rsid w:val="761B217B"/>
    <w:rsid w:val="76231ECD"/>
    <w:rsid w:val="76391023"/>
    <w:rsid w:val="764D354E"/>
    <w:rsid w:val="76940F1A"/>
    <w:rsid w:val="769D1528"/>
    <w:rsid w:val="76A43043"/>
    <w:rsid w:val="76A9439A"/>
    <w:rsid w:val="76AA7A37"/>
    <w:rsid w:val="76B713C6"/>
    <w:rsid w:val="76CC6D28"/>
    <w:rsid w:val="76CD2049"/>
    <w:rsid w:val="76DD163D"/>
    <w:rsid w:val="76EC44AB"/>
    <w:rsid w:val="76F75F8D"/>
    <w:rsid w:val="76FD7997"/>
    <w:rsid w:val="77032D6E"/>
    <w:rsid w:val="772016B9"/>
    <w:rsid w:val="774311DC"/>
    <w:rsid w:val="77437EDF"/>
    <w:rsid w:val="77465551"/>
    <w:rsid w:val="77505455"/>
    <w:rsid w:val="77514DEF"/>
    <w:rsid w:val="775A3230"/>
    <w:rsid w:val="776B2F7A"/>
    <w:rsid w:val="776F2AD2"/>
    <w:rsid w:val="777571BD"/>
    <w:rsid w:val="77875231"/>
    <w:rsid w:val="77930449"/>
    <w:rsid w:val="77982938"/>
    <w:rsid w:val="7799132F"/>
    <w:rsid w:val="77A1159D"/>
    <w:rsid w:val="77B57FC2"/>
    <w:rsid w:val="77B603C0"/>
    <w:rsid w:val="77C9769C"/>
    <w:rsid w:val="77D13769"/>
    <w:rsid w:val="77E05FD1"/>
    <w:rsid w:val="77E2506D"/>
    <w:rsid w:val="7800554E"/>
    <w:rsid w:val="7802266E"/>
    <w:rsid w:val="78045CB1"/>
    <w:rsid w:val="781C2590"/>
    <w:rsid w:val="781F6E4E"/>
    <w:rsid w:val="78246F08"/>
    <w:rsid w:val="783308BC"/>
    <w:rsid w:val="783A3C26"/>
    <w:rsid w:val="78552225"/>
    <w:rsid w:val="78605262"/>
    <w:rsid w:val="78605E8F"/>
    <w:rsid w:val="786B134B"/>
    <w:rsid w:val="787840AE"/>
    <w:rsid w:val="7878661A"/>
    <w:rsid w:val="78865DD0"/>
    <w:rsid w:val="789C0E24"/>
    <w:rsid w:val="78B65927"/>
    <w:rsid w:val="78C10E11"/>
    <w:rsid w:val="78C44C55"/>
    <w:rsid w:val="78D52EB2"/>
    <w:rsid w:val="78EB0A49"/>
    <w:rsid w:val="79021E28"/>
    <w:rsid w:val="79110E66"/>
    <w:rsid w:val="791570A5"/>
    <w:rsid w:val="791965A4"/>
    <w:rsid w:val="791C2DC8"/>
    <w:rsid w:val="791D7C77"/>
    <w:rsid w:val="79231565"/>
    <w:rsid w:val="79255F2D"/>
    <w:rsid w:val="79393416"/>
    <w:rsid w:val="793B2DA3"/>
    <w:rsid w:val="793F2E27"/>
    <w:rsid w:val="79417991"/>
    <w:rsid w:val="795E5221"/>
    <w:rsid w:val="79601FC4"/>
    <w:rsid w:val="797272E0"/>
    <w:rsid w:val="79747833"/>
    <w:rsid w:val="7983030D"/>
    <w:rsid w:val="79880BC2"/>
    <w:rsid w:val="799B5CC5"/>
    <w:rsid w:val="79AD4BBF"/>
    <w:rsid w:val="79AE4FC1"/>
    <w:rsid w:val="79B7773A"/>
    <w:rsid w:val="79BC21CD"/>
    <w:rsid w:val="79D23177"/>
    <w:rsid w:val="79E212D9"/>
    <w:rsid w:val="79E2141E"/>
    <w:rsid w:val="79E222CE"/>
    <w:rsid w:val="79EB126A"/>
    <w:rsid w:val="7A004AEF"/>
    <w:rsid w:val="7A0647CB"/>
    <w:rsid w:val="7A1110BC"/>
    <w:rsid w:val="7A1D6042"/>
    <w:rsid w:val="7A333736"/>
    <w:rsid w:val="7A4D31F3"/>
    <w:rsid w:val="7A5F33C4"/>
    <w:rsid w:val="7A606173"/>
    <w:rsid w:val="7A766C9A"/>
    <w:rsid w:val="7A7B0579"/>
    <w:rsid w:val="7A836BED"/>
    <w:rsid w:val="7A88020F"/>
    <w:rsid w:val="7A8A71C2"/>
    <w:rsid w:val="7A9037E8"/>
    <w:rsid w:val="7A9301BE"/>
    <w:rsid w:val="7A9354B0"/>
    <w:rsid w:val="7AAE6138"/>
    <w:rsid w:val="7AC26751"/>
    <w:rsid w:val="7ACB0C9A"/>
    <w:rsid w:val="7AD83DCC"/>
    <w:rsid w:val="7AD86073"/>
    <w:rsid w:val="7ADF0E2B"/>
    <w:rsid w:val="7AE9544E"/>
    <w:rsid w:val="7AED520C"/>
    <w:rsid w:val="7AFD3EF7"/>
    <w:rsid w:val="7B283883"/>
    <w:rsid w:val="7B312429"/>
    <w:rsid w:val="7B393489"/>
    <w:rsid w:val="7B407ACC"/>
    <w:rsid w:val="7B4D0167"/>
    <w:rsid w:val="7B675E96"/>
    <w:rsid w:val="7B676927"/>
    <w:rsid w:val="7B6C604E"/>
    <w:rsid w:val="7B707C40"/>
    <w:rsid w:val="7B784601"/>
    <w:rsid w:val="7B7B62FF"/>
    <w:rsid w:val="7B986C28"/>
    <w:rsid w:val="7B9A5036"/>
    <w:rsid w:val="7B9B7AA1"/>
    <w:rsid w:val="7BA14AB5"/>
    <w:rsid w:val="7BAF2BEE"/>
    <w:rsid w:val="7BB31A2A"/>
    <w:rsid w:val="7BB8616C"/>
    <w:rsid w:val="7BC53A30"/>
    <w:rsid w:val="7BD33C07"/>
    <w:rsid w:val="7BE15F7F"/>
    <w:rsid w:val="7BEB030D"/>
    <w:rsid w:val="7BFD581F"/>
    <w:rsid w:val="7C017D96"/>
    <w:rsid w:val="7C027636"/>
    <w:rsid w:val="7C180233"/>
    <w:rsid w:val="7C4371EE"/>
    <w:rsid w:val="7C4B6EB4"/>
    <w:rsid w:val="7C595B8C"/>
    <w:rsid w:val="7C61595E"/>
    <w:rsid w:val="7C6C7F54"/>
    <w:rsid w:val="7C71653D"/>
    <w:rsid w:val="7C763D04"/>
    <w:rsid w:val="7CB42BA1"/>
    <w:rsid w:val="7CB561C6"/>
    <w:rsid w:val="7CBF156A"/>
    <w:rsid w:val="7CCD1448"/>
    <w:rsid w:val="7CCD7957"/>
    <w:rsid w:val="7CD54FF0"/>
    <w:rsid w:val="7CD77676"/>
    <w:rsid w:val="7CDF35B5"/>
    <w:rsid w:val="7CE749F4"/>
    <w:rsid w:val="7CE77CED"/>
    <w:rsid w:val="7CFC37F9"/>
    <w:rsid w:val="7D2B43C2"/>
    <w:rsid w:val="7D3945A6"/>
    <w:rsid w:val="7D447157"/>
    <w:rsid w:val="7D452C11"/>
    <w:rsid w:val="7D4D6175"/>
    <w:rsid w:val="7D5A3DF1"/>
    <w:rsid w:val="7D5B5C44"/>
    <w:rsid w:val="7D7739B5"/>
    <w:rsid w:val="7D7A49E5"/>
    <w:rsid w:val="7D7A6C05"/>
    <w:rsid w:val="7D7F23A2"/>
    <w:rsid w:val="7D890A7C"/>
    <w:rsid w:val="7D90323C"/>
    <w:rsid w:val="7D9A4E10"/>
    <w:rsid w:val="7D9D635B"/>
    <w:rsid w:val="7DB30246"/>
    <w:rsid w:val="7DBC1E91"/>
    <w:rsid w:val="7DC10B39"/>
    <w:rsid w:val="7DE00C85"/>
    <w:rsid w:val="7DF73B8C"/>
    <w:rsid w:val="7E076574"/>
    <w:rsid w:val="7E133884"/>
    <w:rsid w:val="7E1442B7"/>
    <w:rsid w:val="7E2262D6"/>
    <w:rsid w:val="7E264337"/>
    <w:rsid w:val="7E2F372F"/>
    <w:rsid w:val="7E45702C"/>
    <w:rsid w:val="7E4D37E3"/>
    <w:rsid w:val="7E543D88"/>
    <w:rsid w:val="7E567D6B"/>
    <w:rsid w:val="7E5A3E38"/>
    <w:rsid w:val="7E63621A"/>
    <w:rsid w:val="7E691C46"/>
    <w:rsid w:val="7E8B5E5A"/>
    <w:rsid w:val="7E9E41A7"/>
    <w:rsid w:val="7EAE26A1"/>
    <w:rsid w:val="7EBC2ADE"/>
    <w:rsid w:val="7EBC30EA"/>
    <w:rsid w:val="7EC24BD5"/>
    <w:rsid w:val="7EC725C2"/>
    <w:rsid w:val="7EDA39F8"/>
    <w:rsid w:val="7EF76504"/>
    <w:rsid w:val="7F050E97"/>
    <w:rsid w:val="7F096131"/>
    <w:rsid w:val="7F0D0A57"/>
    <w:rsid w:val="7F150939"/>
    <w:rsid w:val="7F197B0C"/>
    <w:rsid w:val="7F2601CD"/>
    <w:rsid w:val="7F266AF7"/>
    <w:rsid w:val="7F312B9C"/>
    <w:rsid w:val="7F323AA5"/>
    <w:rsid w:val="7F354BE2"/>
    <w:rsid w:val="7F591297"/>
    <w:rsid w:val="7F7045C7"/>
    <w:rsid w:val="7F8D68C7"/>
    <w:rsid w:val="7FAB0718"/>
    <w:rsid w:val="7FB51895"/>
    <w:rsid w:val="7FBC1BEA"/>
    <w:rsid w:val="7FC87259"/>
    <w:rsid w:val="7FF11CAA"/>
    <w:rsid w:val="7FFC46B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40"/>
    <w:qFormat/>
    <w:uiPriority w:val="0"/>
    <w:pPr>
      <w:keepNext/>
      <w:keepLines/>
      <w:spacing w:before="340" w:after="330" w:line="578" w:lineRule="auto"/>
      <w:outlineLvl w:val="0"/>
    </w:pPr>
    <w:rPr>
      <w:b/>
      <w:bCs/>
      <w:kern w:val="44"/>
      <w:sz w:val="44"/>
      <w:szCs w:val="44"/>
    </w:rPr>
  </w:style>
  <w:style w:type="paragraph" w:styleId="4">
    <w:name w:val="heading 2"/>
    <w:basedOn w:val="1"/>
    <w:next w:val="1"/>
    <w:link w:val="38"/>
    <w:qFormat/>
    <w:uiPriority w:val="0"/>
    <w:pPr>
      <w:keepNext/>
      <w:keepLines/>
      <w:spacing w:before="260" w:after="260" w:line="413" w:lineRule="auto"/>
      <w:outlineLvl w:val="1"/>
    </w:pPr>
    <w:rPr>
      <w:rFonts w:ascii="Arial" w:hAnsi="Arial" w:eastAsia="黑体" w:cs="Times New Roman"/>
      <w:b/>
      <w:sz w:val="32"/>
    </w:rPr>
  </w:style>
  <w:style w:type="paragraph" w:styleId="5">
    <w:name w:val="heading 3"/>
    <w:basedOn w:val="1"/>
    <w:next w:val="1"/>
    <w:link w:val="39"/>
    <w:qFormat/>
    <w:uiPriority w:val="0"/>
    <w:pPr>
      <w:keepNext/>
      <w:keepLines/>
      <w:spacing w:before="260" w:after="260" w:line="413" w:lineRule="auto"/>
      <w:outlineLvl w:val="2"/>
    </w:pPr>
    <w:rPr>
      <w:rFonts w:ascii="Calibri" w:hAnsi="Calibri" w:eastAsia="宋体" w:cs="Times New Roman"/>
      <w:b/>
      <w:sz w:val="32"/>
    </w:rPr>
  </w:style>
  <w:style w:type="character" w:default="1" w:styleId="25">
    <w:name w:val="Default Paragraph Font"/>
    <w:semiHidden/>
    <w:unhideWhenUsed/>
    <w:qFormat/>
    <w:uiPriority w:val="1"/>
  </w:style>
  <w:style w:type="table" w:default="1" w:styleId="23">
    <w:name w:val="Normal Table"/>
    <w:semiHidden/>
    <w:unhideWhenUsed/>
    <w:qFormat/>
    <w:uiPriority w:val="99"/>
    <w:pPr>
      <w:keepNext w:val="0"/>
      <w:keepLines w:val="0"/>
      <w:widowControl/>
      <w:suppressLineNumbers w:val="0"/>
      <w:spacing w:before="0" w:beforeAutospacing="0" w:after="0" w:afterAutospacing="0"/>
      <w:ind w:left="0" w:right="0"/>
    </w:pPr>
    <w:rPr>
      <w:rFonts w:ascii="Calibri" w:hAnsi="Calibri" w:eastAsia="宋体" w:cs="Times New Roman"/>
      <w:kern w:val="2"/>
      <w:sz w:val="21"/>
      <w:szCs w:val="22"/>
    </w:rPr>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6">
    <w:name w:val="annotation text"/>
    <w:basedOn w:val="1"/>
    <w:qFormat/>
    <w:uiPriority w:val="0"/>
    <w:pPr>
      <w:jc w:val="left"/>
    </w:pPr>
  </w:style>
  <w:style w:type="paragraph" w:styleId="7">
    <w:name w:val="Body Text"/>
    <w:basedOn w:val="1"/>
    <w:qFormat/>
    <w:uiPriority w:val="0"/>
    <w:pPr>
      <w:widowControl/>
      <w:spacing w:after="120"/>
      <w:jc w:val="left"/>
    </w:pPr>
    <w:rPr>
      <w:kern w:val="0"/>
      <w:sz w:val="28"/>
      <w:szCs w:val="20"/>
    </w:rPr>
  </w:style>
  <w:style w:type="paragraph" w:styleId="8">
    <w:name w:val="Body Text Indent"/>
    <w:basedOn w:val="1"/>
    <w:link w:val="36"/>
    <w:qFormat/>
    <w:uiPriority w:val="0"/>
    <w:pPr>
      <w:spacing w:after="120"/>
      <w:ind w:left="420" w:leftChars="200"/>
    </w:pPr>
  </w:style>
  <w:style w:type="paragraph" w:styleId="9">
    <w:name w:val="Block Text"/>
    <w:basedOn w:val="1"/>
    <w:qFormat/>
    <w:uiPriority w:val="0"/>
    <w:pPr>
      <w:widowControl/>
      <w:snapToGrid w:val="0"/>
      <w:spacing w:line="408" w:lineRule="auto"/>
      <w:ind w:left="-113" w:right="-510" w:firstLine="510"/>
      <w:jc w:val="left"/>
    </w:pPr>
    <w:rPr>
      <w:sz w:val="24"/>
      <w:szCs w:val="20"/>
    </w:rPr>
  </w:style>
  <w:style w:type="paragraph" w:styleId="10">
    <w:name w:val="toc 3"/>
    <w:basedOn w:val="1"/>
    <w:next w:val="1"/>
    <w:qFormat/>
    <w:uiPriority w:val="39"/>
    <w:pPr>
      <w:ind w:left="840" w:leftChars="400"/>
    </w:pPr>
  </w:style>
  <w:style w:type="paragraph" w:styleId="11">
    <w:name w:val="Plain Text"/>
    <w:basedOn w:val="1"/>
    <w:qFormat/>
    <w:uiPriority w:val="0"/>
    <w:pPr>
      <w:widowControl/>
      <w:spacing w:before="100" w:beforeAutospacing="1" w:after="100" w:afterAutospacing="1"/>
      <w:jc w:val="left"/>
    </w:pPr>
    <w:rPr>
      <w:rFonts w:ascii="宋体" w:hAnsi="宋体" w:cs="宋体"/>
      <w:kern w:val="0"/>
      <w:sz w:val="24"/>
    </w:rPr>
  </w:style>
  <w:style w:type="paragraph" w:styleId="12">
    <w:name w:val="Balloon Text"/>
    <w:basedOn w:val="1"/>
    <w:link w:val="43"/>
    <w:qFormat/>
    <w:uiPriority w:val="0"/>
    <w:rPr>
      <w:sz w:val="18"/>
      <w:szCs w:val="18"/>
    </w:rPr>
  </w:style>
  <w:style w:type="paragraph" w:styleId="13">
    <w:name w:val="footer"/>
    <w:basedOn w:val="1"/>
    <w:link w:val="41"/>
    <w:qFormat/>
    <w:uiPriority w:val="99"/>
    <w:pPr>
      <w:tabs>
        <w:tab w:val="center" w:pos="4153"/>
        <w:tab w:val="right" w:pos="8306"/>
      </w:tabs>
      <w:snapToGrid w:val="0"/>
      <w:jc w:val="left"/>
    </w:pPr>
    <w:rPr>
      <w:sz w:val="18"/>
      <w:szCs w:val="18"/>
    </w:rPr>
  </w:style>
  <w:style w:type="paragraph" w:styleId="14">
    <w:name w:val="header"/>
    <w:basedOn w:val="1"/>
    <w:link w:val="42"/>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toc 1"/>
    <w:basedOn w:val="1"/>
    <w:next w:val="1"/>
    <w:qFormat/>
    <w:uiPriority w:val="39"/>
  </w:style>
  <w:style w:type="paragraph" w:styleId="16">
    <w:name w:val="List"/>
    <w:basedOn w:val="1"/>
    <w:qFormat/>
    <w:uiPriority w:val="0"/>
    <w:pPr>
      <w:widowControl/>
      <w:ind w:left="420" w:hanging="420"/>
      <w:jc w:val="left"/>
    </w:pPr>
    <w:rPr>
      <w:kern w:val="0"/>
      <w:sz w:val="28"/>
      <w:szCs w:val="20"/>
    </w:rPr>
  </w:style>
  <w:style w:type="paragraph" w:styleId="17">
    <w:name w:val="footnote text"/>
    <w:basedOn w:val="1"/>
    <w:link w:val="44"/>
    <w:qFormat/>
    <w:uiPriority w:val="0"/>
    <w:pPr>
      <w:snapToGrid w:val="0"/>
      <w:jc w:val="left"/>
    </w:pPr>
    <w:rPr>
      <w:sz w:val="18"/>
      <w:szCs w:val="18"/>
    </w:rPr>
  </w:style>
  <w:style w:type="paragraph" w:styleId="18">
    <w:name w:val="toc 2"/>
    <w:basedOn w:val="1"/>
    <w:next w:val="1"/>
    <w:qFormat/>
    <w:uiPriority w:val="39"/>
    <w:pPr>
      <w:ind w:left="420" w:leftChars="200"/>
    </w:pPr>
  </w:style>
  <w:style w:type="paragraph" w:styleId="19">
    <w:name w:val="Body Text 2"/>
    <w:basedOn w:val="1"/>
    <w:link w:val="50"/>
    <w:qFormat/>
    <w:uiPriority w:val="0"/>
    <w:pPr>
      <w:spacing w:after="120" w:line="480" w:lineRule="auto"/>
    </w:pPr>
  </w:style>
  <w:style w:type="paragraph" w:styleId="20">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21">
    <w:name w:val="Title"/>
    <w:basedOn w:val="1"/>
    <w:next w:val="1"/>
    <w:qFormat/>
    <w:uiPriority w:val="0"/>
    <w:pPr>
      <w:spacing w:before="240" w:after="60"/>
      <w:jc w:val="center"/>
      <w:outlineLvl w:val="0"/>
    </w:pPr>
    <w:rPr>
      <w:rFonts w:ascii="等线 Light" w:hAnsi="等线 Light" w:cs="Times New Roman"/>
      <w:b/>
      <w:bCs/>
      <w:sz w:val="32"/>
      <w:szCs w:val="32"/>
    </w:rPr>
  </w:style>
  <w:style w:type="paragraph" w:styleId="22">
    <w:name w:val="Body Text First Indent 2"/>
    <w:basedOn w:val="8"/>
    <w:next w:val="1"/>
    <w:link w:val="46"/>
    <w:qFormat/>
    <w:uiPriority w:val="0"/>
    <w:pPr>
      <w:keepNext w:val="0"/>
      <w:keepLines w:val="0"/>
      <w:widowControl/>
      <w:suppressLineNumbers w:val="0"/>
      <w:spacing w:before="0" w:beforeAutospacing="0" w:after="120" w:afterAutospacing="0"/>
      <w:ind w:left="420" w:leftChars="200" w:right="0" w:firstLine="420" w:firstLineChars="200"/>
      <w:jc w:val="left"/>
    </w:pPr>
    <w:rPr>
      <w:rFonts w:hint="default" w:ascii="Times New Roman" w:hAnsi="Times New Roman" w:eastAsia="宋体" w:cs="Times New Roman"/>
      <w:kern w:val="0"/>
      <w:sz w:val="20"/>
      <w:szCs w:val="20"/>
      <w:lang w:val="en-US" w:eastAsia="zh-CN" w:bidi="ar"/>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page number"/>
    <w:qFormat/>
    <w:uiPriority w:val="0"/>
    <w:rPr>
      <w:rFonts w:hint="default" w:ascii="Times New Roman" w:hAnsi="Times New Roman" w:eastAsia="宋体"/>
    </w:rPr>
  </w:style>
  <w:style w:type="character" w:styleId="27">
    <w:name w:val="Hyperlink"/>
    <w:basedOn w:val="25"/>
    <w:unhideWhenUsed/>
    <w:qFormat/>
    <w:uiPriority w:val="99"/>
    <w:rPr>
      <w:color w:val="0563C1" w:themeColor="hyperlink"/>
      <w:u w:val="single"/>
    </w:rPr>
  </w:style>
  <w:style w:type="character" w:styleId="28">
    <w:name w:val="annotation reference"/>
    <w:semiHidden/>
    <w:qFormat/>
    <w:uiPriority w:val="0"/>
    <w:rPr>
      <w:sz w:val="21"/>
      <w:szCs w:val="21"/>
    </w:rPr>
  </w:style>
  <w:style w:type="character" w:styleId="29">
    <w:name w:val="footnote reference"/>
    <w:basedOn w:val="25"/>
    <w:qFormat/>
    <w:uiPriority w:val="0"/>
    <w:rPr>
      <w:vertAlign w:val="superscript"/>
    </w:rPr>
  </w:style>
  <w:style w:type="paragraph" w:customStyle="1" w:styleId="30">
    <w:name w:val="正文1"/>
    <w:basedOn w:val="1"/>
    <w:qFormat/>
    <w:uiPriority w:val="0"/>
    <w:pPr>
      <w:jc w:val="center"/>
    </w:pPr>
    <w:rPr>
      <w:szCs w:val="21"/>
    </w:rPr>
  </w:style>
  <w:style w:type="paragraph" w:customStyle="1" w:styleId="31">
    <w:name w:val="1"/>
    <w:basedOn w:val="1"/>
    <w:next w:val="19"/>
    <w:qFormat/>
    <w:uiPriority w:val="0"/>
    <w:pPr>
      <w:jc w:val="center"/>
    </w:pPr>
    <w:rPr>
      <w:rFonts w:ascii="宋体"/>
      <w:szCs w:val="20"/>
    </w:rPr>
  </w:style>
  <w:style w:type="character" w:customStyle="1" w:styleId="32">
    <w:name w:val="fontstyle01"/>
    <w:basedOn w:val="25"/>
    <w:qFormat/>
    <w:uiPriority w:val="0"/>
    <w:rPr>
      <w:rFonts w:ascii="宋体" w:hAnsi="宋体" w:eastAsia="宋体" w:cs="宋体"/>
      <w:color w:val="000000"/>
      <w:sz w:val="22"/>
      <w:szCs w:val="22"/>
    </w:rPr>
  </w:style>
  <w:style w:type="character" w:customStyle="1" w:styleId="33">
    <w:name w:val="正文文本_"/>
    <w:basedOn w:val="25"/>
    <w:link w:val="34"/>
    <w:qFormat/>
    <w:uiPriority w:val="0"/>
    <w:rPr>
      <w:rFonts w:ascii="MingLiU" w:hAnsi="MingLiU" w:eastAsia="MingLiU" w:cs="MingLiU"/>
      <w:spacing w:val="10"/>
      <w:shd w:val="clear" w:color="auto" w:fill="FFFFFF"/>
    </w:rPr>
  </w:style>
  <w:style w:type="paragraph" w:customStyle="1" w:styleId="34">
    <w:name w:val="正文文本3"/>
    <w:basedOn w:val="1"/>
    <w:link w:val="33"/>
    <w:qFormat/>
    <w:uiPriority w:val="0"/>
    <w:pPr>
      <w:shd w:val="clear" w:color="auto" w:fill="FFFFFF"/>
      <w:spacing w:before="360" w:line="624" w:lineRule="exact"/>
      <w:ind w:hanging="2440"/>
    </w:pPr>
    <w:rPr>
      <w:rFonts w:ascii="MingLiU" w:hAnsi="MingLiU" w:eastAsia="MingLiU" w:cs="MingLiU"/>
      <w:spacing w:val="10"/>
      <w:kern w:val="0"/>
      <w:sz w:val="20"/>
      <w:szCs w:val="20"/>
    </w:rPr>
  </w:style>
  <w:style w:type="character" w:customStyle="1" w:styleId="35">
    <w:name w:val="正文文本1"/>
    <w:basedOn w:val="33"/>
    <w:qFormat/>
    <w:uiPriority w:val="0"/>
    <w:rPr>
      <w:rFonts w:ascii="MingLiU" w:hAnsi="MingLiU" w:eastAsia="MingLiU" w:cs="MingLiU"/>
      <w:color w:val="000000"/>
      <w:spacing w:val="10"/>
      <w:w w:val="100"/>
      <w:position w:val="0"/>
      <w:u w:val="none"/>
      <w:shd w:val="clear" w:color="auto" w:fill="FFFFFF"/>
      <w:lang w:val="zh-TW"/>
    </w:rPr>
  </w:style>
  <w:style w:type="character" w:customStyle="1" w:styleId="36">
    <w:name w:val="正文文本缩进 Char"/>
    <w:basedOn w:val="25"/>
    <w:link w:val="8"/>
    <w:qFormat/>
    <w:uiPriority w:val="0"/>
    <w:rPr>
      <w:rFonts w:asciiTheme="minorHAnsi" w:hAnsiTheme="minorHAnsi" w:eastAsiaTheme="minorEastAsia" w:cstheme="minorBidi"/>
      <w:kern w:val="2"/>
      <w:sz w:val="21"/>
      <w:szCs w:val="24"/>
    </w:rPr>
  </w:style>
  <w:style w:type="paragraph" w:styleId="37">
    <w:name w:val="List Paragraph"/>
    <w:basedOn w:val="1"/>
    <w:qFormat/>
    <w:uiPriority w:val="99"/>
    <w:pPr>
      <w:ind w:firstLine="420" w:firstLineChars="200"/>
    </w:pPr>
  </w:style>
  <w:style w:type="character" w:customStyle="1" w:styleId="38">
    <w:name w:val="标题 2 Char"/>
    <w:basedOn w:val="25"/>
    <w:link w:val="4"/>
    <w:qFormat/>
    <w:uiPriority w:val="0"/>
    <w:rPr>
      <w:rFonts w:ascii="Arial" w:hAnsi="Arial" w:eastAsia="黑体"/>
      <w:b/>
      <w:kern w:val="2"/>
      <w:sz w:val="32"/>
      <w:szCs w:val="24"/>
    </w:rPr>
  </w:style>
  <w:style w:type="character" w:customStyle="1" w:styleId="39">
    <w:name w:val="标题 3 Char"/>
    <w:basedOn w:val="25"/>
    <w:link w:val="5"/>
    <w:qFormat/>
    <w:uiPriority w:val="0"/>
    <w:rPr>
      <w:rFonts w:ascii="Calibri" w:hAnsi="Calibri"/>
      <w:b/>
      <w:kern w:val="2"/>
      <w:sz w:val="32"/>
      <w:szCs w:val="24"/>
    </w:rPr>
  </w:style>
  <w:style w:type="character" w:customStyle="1" w:styleId="40">
    <w:name w:val="标题 1 Char"/>
    <w:basedOn w:val="25"/>
    <w:link w:val="3"/>
    <w:qFormat/>
    <w:uiPriority w:val="0"/>
    <w:rPr>
      <w:rFonts w:asciiTheme="minorHAnsi" w:hAnsiTheme="minorHAnsi" w:eastAsiaTheme="minorEastAsia" w:cstheme="minorBidi"/>
      <w:b/>
      <w:bCs/>
      <w:kern w:val="44"/>
      <w:sz w:val="44"/>
      <w:szCs w:val="44"/>
    </w:rPr>
  </w:style>
  <w:style w:type="character" w:customStyle="1" w:styleId="41">
    <w:name w:val="页脚 Char"/>
    <w:basedOn w:val="25"/>
    <w:link w:val="13"/>
    <w:qFormat/>
    <w:uiPriority w:val="99"/>
    <w:rPr>
      <w:rFonts w:asciiTheme="minorHAnsi" w:hAnsiTheme="minorHAnsi" w:eastAsiaTheme="minorEastAsia" w:cstheme="minorBidi"/>
      <w:kern w:val="2"/>
      <w:sz w:val="18"/>
      <w:szCs w:val="18"/>
    </w:rPr>
  </w:style>
  <w:style w:type="character" w:customStyle="1" w:styleId="42">
    <w:name w:val="页眉 Char"/>
    <w:basedOn w:val="25"/>
    <w:link w:val="14"/>
    <w:qFormat/>
    <w:uiPriority w:val="99"/>
    <w:rPr>
      <w:rFonts w:asciiTheme="minorHAnsi" w:hAnsiTheme="minorHAnsi" w:eastAsiaTheme="minorEastAsia" w:cstheme="minorBidi"/>
      <w:kern w:val="2"/>
      <w:sz w:val="18"/>
      <w:szCs w:val="24"/>
    </w:rPr>
  </w:style>
  <w:style w:type="character" w:customStyle="1" w:styleId="43">
    <w:name w:val="批注框文本 Char"/>
    <w:basedOn w:val="25"/>
    <w:link w:val="12"/>
    <w:qFormat/>
    <w:uiPriority w:val="0"/>
    <w:rPr>
      <w:rFonts w:asciiTheme="minorHAnsi" w:hAnsiTheme="minorHAnsi" w:eastAsiaTheme="minorEastAsia" w:cstheme="minorBidi"/>
      <w:kern w:val="2"/>
      <w:sz w:val="18"/>
      <w:szCs w:val="18"/>
    </w:rPr>
  </w:style>
  <w:style w:type="character" w:customStyle="1" w:styleId="44">
    <w:name w:val="脚注文本 Char"/>
    <w:basedOn w:val="25"/>
    <w:link w:val="17"/>
    <w:qFormat/>
    <w:uiPriority w:val="0"/>
    <w:rPr>
      <w:rFonts w:asciiTheme="minorHAnsi" w:hAnsiTheme="minorHAnsi" w:eastAsiaTheme="minorEastAsia" w:cstheme="minorBidi"/>
      <w:kern w:val="2"/>
      <w:sz w:val="18"/>
      <w:szCs w:val="18"/>
    </w:rPr>
  </w:style>
  <w:style w:type="paragraph" w:customStyle="1" w:styleId="45">
    <w:name w:val="TOC 标题1"/>
    <w:basedOn w:val="3"/>
    <w:next w:val="1"/>
    <w:semiHidden/>
    <w:unhideWhenUsed/>
    <w:qFormat/>
    <w:uiPriority w:val="39"/>
    <w:pPr>
      <w:widowControl/>
      <w:spacing w:before="480" w:after="0" w:line="276" w:lineRule="auto"/>
      <w:jc w:val="left"/>
      <w:outlineLvl w:val="9"/>
    </w:pPr>
    <w:rPr>
      <w:rFonts w:asciiTheme="majorHAnsi" w:hAnsiTheme="majorHAnsi" w:eastAsiaTheme="majorEastAsia" w:cstheme="majorBidi"/>
      <w:color w:val="2E75B5" w:themeColor="accent1" w:themeShade="BF"/>
      <w:kern w:val="0"/>
      <w:sz w:val="28"/>
      <w:szCs w:val="28"/>
    </w:rPr>
  </w:style>
  <w:style w:type="character" w:customStyle="1" w:styleId="46">
    <w:name w:val="正文首行缩进 2 Char"/>
    <w:basedOn w:val="36"/>
    <w:link w:val="22"/>
    <w:qFormat/>
    <w:uiPriority w:val="0"/>
  </w:style>
  <w:style w:type="paragraph" w:customStyle="1" w:styleId="47">
    <w:name w:val="xl22"/>
    <w:basedOn w:val="1"/>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48">
    <w:name w:val="普通(网站)1"/>
    <w:basedOn w:val="1"/>
    <w:qFormat/>
    <w:uiPriority w:val="0"/>
    <w:pPr>
      <w:widowControl/>
      <w:spacing w:before="100" w:beforeAutospacing="1" w:after="100" w:afterAutospacing="1"/>
      <w:jc w:val="left"/>
    </w:pPr>
    <w:rPr>
      <w:rFonts w:ascii="宋体" w:hAnsi="宋体" w:eastAsia="宋体" w:cs="宋体"/>
      <w:kern w:val="0"/>
      <w:sz w:val="24"/>
    </w:rPr>
  </w:style>
  <w:style w:type="paragraph" w:customStyle="1" w:styleId="49">
    <w:name w:val="表格"/>
    <w:basedOn w:val="1"/>
    <w:qFormat/>
    <w:uiPriority w:val="0"/>
    <w:pPr>
      <w:keepNext/>
      <w:widowControl w:val="0"/>
      <w:adjustRightInd w:val="0"/>
      <w:spacing w:line="312" w:lineRule="atLeast"/>
      <w:jc w:val="center"/>
      <w:textAlignment w:val="baseline"/>
    </w:pPr>
    <w:rPr>
      <w:sz w:val="21"/>
    </w:rPr>
  </w:style>
  <w:style w:type="character" w:customStyle="1" w:styleId="50">
    <w:name w:val="正文文本 2 Char"/>
    <w:basedOn w:val="25"/>
    <w:link w:val="19"/>
    <w:qFormat/>
    <w:uiPriority w:val="0"/>
    <w:rPr>
      <w:sz w:val="21"/>
    </w:rPr>
  </w:style>
  <w:style w:type="paragraph" w:customStyle="1" w:styleId="51">
    <w:name w:val="正文文本缩进1"/>
    <w:basedOn w:val="1"/>
    <w:qFormat/>
    <w:uiPriority w:val="0"/>
    <w:pPr>
      <w:spacing w:line="360" w:lineRule="auto"/>
      <w:ind w:firstLine="560" w:firstLineChars="200"/>
      <w:jc w:val="left"/>
    </w:pPr>
    <w:rPr>
      <w:sz w:val="28"/>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footer" Target="footer2.xml"/><Relationship Id="rId52" Type="http://schemas.openxmlformats.org/officeDocument/2006/relationships/fontTable" Target="fontTable.xml"/><Relationship Id="rId51" Type="http://schemas.openxmlformats.org/officeDocument/2006/relationships/customXml" Target="../customXml/item2.xml"/><Relationship Id="rId50" Type="http://schemas.openxmlformats.org/officeDocument/2006/relationships/numbering" Target="numbering.xml"/><Relationship Id="rId5" Type="http://schemas.openxmlformats.org/officeDocument/2006/relationships/header" Target="header2.xml"/><Relationship Id="rId49" Type="http://schemas.openxmlformats.org/officeDocument/2006/relationships/customXml" Target="../customXml/item1.xml"/><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1.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jpe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png"/><Relationship Id="rId13" Type="http://schemas.openxmlformats.org/officeDocument/2006/relationships/image" Target="media/image2.png"/><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1270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3079" textRotate="1"/>
    <customShpInfo spid="_x0000_s3080" textRotate="1"/>
    <customShpInfo spid="_x0000_s2739"/>
    <customShpInfo spid="_x0000_s2740"/>
    <customShpInfo spid="_x0000_s2741"/>
    <customShpInfo spid="_x0000_s2742"/>
    <customShpInfo spid="_x0000_s2743"/>
    <customShpInfo spid="_x0000_s2744"/>
    <customShpInfo spid="_x0000_s2745"/>
    <customShpInfo spid="_x0000_s2746"/>
    <customShpInfo spid="_x0000_s2747"/>
    <customShpInfo spid="_x0000_s2748"/>
    <customShpInfo spid="_x0000_s2749"/>
    <customShpInfo spid="_x0000_s2750"/>
    <customShpInfo spid="_x0000_s2751"/>
    <customShpInfo spid="_x0000_s2752"/>
    <customShpInfo spid="_x0000_s2753"/>
    <customShpInfo spid="_x0000_s2754"/>
    <customShpInfo spid="_x0000_s2755"/>
    <customShpInfo spid="_x0000_s2756"/>
    <customShpInfo spid="_x0000_s2757"/>
    <customShpInfo spid="_x0000_s2758"/>
    <customShpInfo spid="_x0000_s2738"/>
    <customShpInfo spid="_x0000_s2083"/>
    <customShpInfo spid="_x0000_s2084"/>
    <customShpInfo spid="_x0000_s2761"/>
    <customShpInfo spid="_x0000_s2760"/>
    <customShpInfo spid="_x0000_s2806"/>
    <customShpInfo spid="_x0000_s2805"/>
    <customShpInfo spid="_x0000_s2803"/>
    <customShpInfo spid="_x0000_s2801"/>
    <customShpInfo spid="_x0000_s2797"/>
    <customShpInfo spid="_x0000_s2787"/>
    <customShpInfo spid="_x0000_s2788"/>
    <customShpInfo spid="_x0000_s2800"/>
    <customShpInfo spid="_x0000_s2799"/>
    <customShpInfo spid="_x0000_s2798"/>
    <customShpInfo spid="_x0000_s2796"/>
    <customShpInfo spid="_x0000_s2795"/>
    <customShpInfo spid="_x0000_s2794"/>
    <customShpInfo spid="_x0000_s2793"/>
    <customShpInfo spid="_x0000_s2792"/>
    <customShpInfo spid="_x0000_s2791"/>
    <customShpInfo spid="_x0000_s2789"/>
    <customShpInfo spid="_x0000_s2774"/>
    <customShpInfo spid="_x0000_s2771"/>
    <customShpInfo spid="_x0000_s2770"/>
    <customShpInfo spid="_x0000_s2769"/>
    <customShpInfo spid="_x0000_s2768"/>
    <customShpInfo spid="_x0000_s2826"/>
    <customShpInfo spid="_x0000_s2827"/>
    <customShpInfo spid="_x0000_s2825"/>
    <customShpInfo spid="_x0000_s2823"/>
    <customShpInfo spid="_x0000_s2818"/>
    <customShpInfo spid="_x0000_s2817"/>
    <customShpInfo spid="_x0000_s2816"/>
    <customShpInfo spid="_x0000_s2812"/>
    <customShpInfo spid="_x0000_s2813"/>
    <customShpInfo spid="_x0000_s2814"/>
    <customShpInfo spid="_x0000_s2809"/>
    <customShpInfo spid="_x0000_s2808"/>
    <customShpInfo spid="_x0000_s2815"/>
    <customShpInfo spid="_x0000_s2811"/>
    <customShpInfo spid="_x0000_s2766"/>
    <customShpInfo spid="_x0000_s2686"/>
    <customShpInfo spid="_x0000_s2696"/>
    <customShpInfo spid="_x0000_s2400"/>
    <customShpInfo spid="_x0000_s2688"/>
    <customShpInfo spid="_x0000_s2841"/>
    <customShpInfo spid="_x0000_s2807"/>
    <customShpInfo spid="_x0000_s2828"/>
    <customShpInfo spid="_x0000_s2822"/>
    <customShpInfo spid="_x0000_s2824"/>
    <customShpInfo spid="_x0000_s2810"/>
    <customShpInfo spid="_x0000_s2821"/>
    <customShpInfo spid="_x0000_s2820"/>
    <customShpInfo spid="_x0000_s2819"/>
    <customShpInfo spid="_x0000_s2835"/>
    <customShpInfo spid="_x0000_s2861"/>
    <customShpInfo spid="_x0000_s2401"/>
    <customShpInfo spid="_x0000_s2844"/>
    <customShpInfo spid="_x0000_s2862"/>
    <customShpInfo spid="_x0000_s2851"/>
    <customShpInfo spid="_x0000_s2850"/>
    <customShpInfo spid="_x0000_s2647"/>
    <customShpInfo spid="_x0000_s2842"/>
    <customShpInfo spid="_x0000_s2664"/>
    <customShpInfo spid="_x0000_s2865"/>
    <customShpInfo spid="_x0000_s2853"/>
    <customShpInfo spid="_x0000_s2843"/>
    <customShpInfo spid="_x0000_s2652"/>
    <customShpInfo spid="_x0000_s2846"/>
    <customShpInfo spid="_x0000_s2845"/>
    <customShpInfo spid="_x0000_s2848"/>
    <customShpInfo spid="_x0000_s2847"/>
    <customShpInfo spid="_x0000_s2878"/>
    <customShpInfo spid="_x0000_s2849"/>
    <customShpInfo spid="_x0000_s2879"/>
    <customShpInfo spid="_x0000_s2872"/>
    <customShpInfo spid="_x0000_s2859"/>
    <customShpInfo spid="_x0000_s2854"/>
    <customShpInfo spid="_x0000_s2868"/>
    <customShpInfo spid="_x0000_s2857"/>
    <customShpInfo spid="_x0000_s2833"/>
    <customShpInfo spid="_x0000_s2869"/>
    <customShpInfo spid="_x0000_s2666"/>
    <customShpInfo spid="_x0000_s2679"/>
    <customShpInfo spid="_x0000_s2880"/>
    <customShpInfo spid="_x0000_s2683"/>
    <customShpInfo spid="_x0000_s2873"/>
    <customShpInfo spid="_x0000_s2840"/>
    <customShpInfo spid="_x0000_s2867"/>
    <customShpInfo spid="_x0000_s2874"/>
    <customShpInfo spid="_x0000_s2863"/>
    <customShpInfo spid="_x0000_s2864"/>
    <customShpInfo spid="_x0000_s2684"/>
    <customShpInfo spid="_x0000_s2672"/>
    <customShpInfo spid="_x0000_s2668"/>
    <customShpInfo spid="_x0000_s2673"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46AF647-0C16-43DA-A324-44B4E3CF82F2}">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65</Pages>
  <Words>14809</Words>
  <Characters>18377</Characters>
  <Lines>143</Lines>
  <Paragraphs>40</Paragraphs>
  <TotalTime>235</TotalTime>
  <ScaleCrop>false</ScaleCrop>
  <LinksUpToDate>false</LinksUpToDate>
  <CharactersWithSpaces>19103</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未定义</cp:lastModifiedBy>
  <cp:lastPrinted>2021-06-23T09:35:00Z</cp:lastPrinted>
  <dcterms:modified xsi:type="dcterms:W3CDTF">2021-07-06T09:11:18Z</dcterms:modified>
  <cp:revision>895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924AA286D3474F42B73B0EB3CABBF0D7</vt:lpwstr>
  </property>
</Properties>
</file>